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E5" w:rsidRDefault="00D733E5">
      <w:pPr>
        <w:pStyle w:val="2"/>
        <w:widowControl/>
        <w:ind w:right="0"/>
      </w:pPr>
    </w:p>
    <w:p w:rsidR="00D733E5" w:rsidRDefault="00D733E5">
      <w:pPr>
        <w:pStyle w:val="2"/>
        <w:widowControl/>
        <w:ind w:right="0"/>
      </w:pPr>
    </w:p>
    <w:p w:rsidR="00D733E5" w:rsidRDefault="00D733E5">
      <w:pPr>
        <w:pStyle w:val="2"/>
        <w:widowControl/>
        <w:ind w:right="0"/>
      </w:pPr>
    </w:p>
    <w:p w:rsidR="00D733E5" w:rsidRDefault="00D733E5">
      <w:pPr>
        <w:pStyle w:val="2"/>
        <w:widowControl/>
        <w:ind w:right="0"/>
      </w:pPr>
    </w:p>
    <w:p w:rsidR="00D733E5" w:rsidRDefault="00D733E5">
      <w:pPr>
        <w:pStyle w:val="2"/>
        <w:widowControl/>
        <w:ind w:right="0"/>
      </w:pPr>
    </w:p>
    <w:p w:rsidR="003701F4" w:rsidRDefault="003701F4">
      <w:pPr>
        <w:pStyle w:val="2"/>
        <w:widowControl/>
        <w:ind w:right="0"/>
      </w:pPr>
    </w:p>
    <w:p w:rsidR="003701F4" w:rsidRDefault="003701F4">
      <w:pPr>
        <w:pStyle w:val="2"/>
        <w:widowControl/>
        <w:ind w:right="0"/>
      </w:pPr>
    </w:p>
    <w:p w:rsidR="00D733E5" w:rsidRDefault="00D733E5">
      <w:pPr>
        <w:pStyle w:val="2"/>
        <w:widowControl/>
        <w:ind w:right="0"/>
      </w:pPr>
    </w:p>
    <w:p w:rsidR="00B5611E" w:rsidRDefault="00B5611E">
      <w:pPr>
        <w:pStyle w:val="2"/>
        <w:widowControl/>
        <w:ind w:right="0"/>
      </w:pPr>
    </w:p>
    <w:p w:rsidR="00B5611E" w:rsidRDefault="00B5611E">
      <w:pPr>
        <w:pStyle w:val="2"/>
        <w:widowControl/>
        <w:ind w:right="0"/>
      </w:pPr>
    </w:p>
    <w:p w:rsidR="008441AC" w:rsidRDefault="008441AC">
      <w:pPr>
        <w:pStyle w:val="2"/>
        <w:widowControl/>
        <w:ind w:right="0"/>
      </w:pPr>
    </w:p>
    <w:p w:rsidR="00E46A08" w:rsidRDefault="00E46A08">
      <w:pPr>
        <w:pStyle w:val="2"/>
        <w:widowControl/>
        <w:ind w:right="0"/>
      </w:pPr>
    </w:p>
    <w:p w:rsidR="00D733E5" w:rsidRDefault="00D733E5">
      <w:pPr>
        <w:pStyle w:val="2"/>
        <w:widowControl/>
        <w:ind w:right="0"/>
      </w:pPr>
    </w:p>
    <w:p w:rsidR="00D733E5" w:rsidRDefault="00D733E5">
      <w:pPr>
        <w:pStyle w:val="2"/>
        <w:widowControl/>
        <w:ind w:right="0"/>
      </w:pPr>
    </w:p>
    <w:p w:rsidR="00016234" w:rsidRDefault="00016234" w:rsidP="00E02F45">
      <w:pPr>
        <w:ind w:firstLine="709"/>
      </w:pPr>
      <w:r>
        <w:t>В целях реализации Федерального закона от 23</w:t>
      </w:r>
      <w:r w:rsidR="00DD39D8">
        <w:t xml:space="preserve"> ноября </w:t>
      </w:r>
      <w:r>
        <w:t xml:space="preserve">2009 </w:t>
      </w:r>
      <w:r w:rsidR="00DD39D8">
        <w:t>г</w:t>
      </w:r>
      <w:r w:rsidR="00D1217B">
        <w:t>ода</w:t>
      </w:r>
      <w:r w:rsidR="0038105E">
        <w:t xml:space="preserve"> </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273AD5">
        <w:t>постановления</w:t>
      </w:r>
      <w:r>
        <w:t xml:space="preserve"> Правительства Российской Федерации </w:t>
      </w:r>
      <w:r w:rsidR="00CF1CCB">
        <w:t xml:space="preserve">от </w:t>
      </w:r>
      <w:r w:rsidR="00273AD5">
        <w:t>15</w:t>
      </w:r>
      <w:r w:rsidR="000A3B4B">
        <w:t xml:space="preserve"> апреля 201</w:t>
      </w:r>
      <w:r w:rsidR="00273AD5">
        <w:t>4</w:t>
      </w:r>
      <w:r w:rsidR="000A3B4B">
        <w:t xml:space="preserve"> г.</w:t>
      </w:r>
      <w:r>
        <w:t xml:space="preserve"> № </w:t>
      </w:r>
      <w:r w:rsidR="00273AD5">
        <w:t>321</w:t>
      </w:r>
      <w:r>
        <w:t xml:space="preserve"> «</w:t>
      </w:r>
      <w:r w:rsidR="000A3B4B" w:rsidRPr="000A3B4B">
        <w:t xml:space="preserve">Об утверждении государственной программы </w:t>
      </w:r>
      <w:r w:rsidR="00273AD5">
        <w:t xml:space="preserve">Российской Федерации </w:t>
      </w:r>
      <w:r w:rsidR="000A3B4B">
        <w:t>«</w:t>
      </w:r>
      <w:r w:rsidR="000A3B4B" w:rsidRPr="000A3B4B">
        <w:t>Энергоэффективность и развитие энергетики</w:t>
      </w:r>
      <w:r>
        <w:t xml:space="preserve">», </w:t>
      </w:r>
      <w:r w:rsidR="00E02F45">
        <w:t>постановления Кабинета Минист</w:t>
      </w:r>
      <w:r w:rsidR="00273AD5">
        <w:t>ров Республики Татарстан от 04.12.</w:t>
      </w:r>
      <w:r w:rsidR="00E02F45">
        <w:t xml:space="preserve">2013 № 954 «Об утверждении государственной программы «Энергосбережение и повышение энергетической эффективности в Республике Татарстан на </w:t>
      </w:r>
      <w:r w:rsidR="00D1217B">
        <w:t xml:space="preserve">  </w:t>
      </w:r>
      <w:r w:rsidR="00E02F45">
        <w:t>2014 – 2020 годы»</w:t>
      </w:r>
      <w:r>
        <w:t xml:space="preserve"> и </w:t>
      </w:r>
      <w:r w:rsidR="00DD39D8">
        <w:t>осуществления</w:t>
      </w:r>
      <w:r>
        <w:t xml:space="preserve"> дальнейших мероприятий по эффективному использованию энергоресурсов в Республике Татарстан: </w:t>
      </w:r>
    </w:p>
    <w:p w:rsidR="008441AC" w:rsidRDefault="008441AC" w:rsidP="008441AC">
      <w:pPr>
        <w:ind w:firstLine="709"/>
      </w:pPr>
      <w:r>
        <w:t>1. Принять предложение Министерства промышленности и торговли Республики Татарстан, Министерства строительства, архитектуры и жилищно-коммунального хозяйства Республики Татарстан, Министерства сельского хозяйства и продовольствия Республики Татарстан, Министерства транспорта и дорожного хозяйства Республики Татарстан, Министерства экологии и природных ресурсов Республики Татарстан, Министерства образования и науки Республики Татарстан, Министерства по делам молодежи и спорт</w:t>
      </w:r>
      <w:r w:rsidR="00B53F18">
        <w:t>у</w:t>
      </w:r>
      <w:r>
        <w:t xml:space="preserve"> Республики Татарстан, Министерства труда, занятости и социальной защиты Республики Татарстан, Агентства инвестиционного развития Республики Татарстан, государственного автономного учреждения «Центр энергосберегающих технологий Республики Татарстан при Кабинете Министров Республики Татарстан», государственного научного бюджетного учреждения «Академия наук Республики Татарстан», Регионального объединения работодателей «Ассоциация предприятий и предпринимателей Республики Татарстан», ПАО «Татнефть», ОАО «Татнефтехиминвест-холдинг», АО «Татэнергосбыт», АО «Татэнерго», ОАО «Сетевая компания», ОАО «Казанская ярмарка», федерального государственного автономного образовательного учреждения высшего образования «Казанский (Приволжский) федеральный университет», 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им.А.Н.Туполева», федерального государственного бюджетного образовательного учреждения высшего образования «Казанский государственный энергетический университет» о проведении </w:t>
      </w:r>
      <w:r>
        <w:lastRenderedPageBreak/>
        <w:t>с 13 по 15 марта 2018 года в г.Казани XVIII Международного симпозиума «Энергоресурсоэффективность и энергосбережение» (далее – симпозиум) и XIX Международной специализированной выставки «Энергетика. Ресурсосбережение – 2018»   (далее – выставка).</w:t>
      </w:r>
    </w:p>
    <w:p w:rsidR="008441AC" w:rsidRDefault="008441AC" w:rsidP="008441AC">
      <w:pPr>
        <w:ind w:firstLine="709"/>
      </w:pPr>
      <w:r>
        <w:t>2. Утвердить прилагаемые:</w:t>
      </w:r>
    </w:p>
    <w:p w:rsidR="008441AC" w:rsidRDefault="008441AC" w:rsidP="008441AC">
      <w:pPr>
        <w:ind w:firstLine="709"/>
      </w:pPr>
      <w:r>
        <w:t>состав организационного комитета XVIII Международного симпозиума «Энергоресурсоэффективность и энергосбережение» и XIX Международной специализированной выставки «Энергетика. Ресурсосбережение – 2018» (далее –                организационный комитет);</w:t>
      </w:r>
    </w:p>
    <w:p w:rsidR="008441AC" w:rsidRDefault="008441AC" w:rsidP="008441AC">
      <w:pPr>
        <w:ind w:firstLine="709"/>
      </w:pPr>
      <w:r>
        <w:t>перечень органов исполнительной власти и организаций, обеспечивающих организацию мероприятий деловой программы XVIII Международного симпозиума «Энергоресурсоэффективность и энергосбережение» и формирование экспозиции XIX Международной специализированной выставки «Энергетика. Ресурсосбережение – 2018».</w:t>
      </w:r>
    </w:p>
    <w:p w:rsidR="008441AC" w:rsidRDefault="008441AC" w:rsidP="008441AC">
      <w:pPr>
        <w:ind w:firstLine="709"/>
      </w:pPr>
      <w:r>
        <w:t>3. Организационному комитету разработать</w:t>
      </w:r>
      <w:r w:rsidR="00B53F18">
        <w:t xml:space="preserve"> и утвердить</w:t>
      </w:r>
      <w:r>
        <w:t xml:space="preserve"> план мероприятий по подготовке и проведению симпозиума и выставки.</w:t>
      </w:r>
    </w:p>
    <w:p w:rsidR="008441AC" w:rsidRDefault="008441AC" w:rsidP="008441AC">
      <w:pPr>
        <w:ind w:firstLine="709"/>
      </w:pPr>
      <w:r>
        <w:t>4. Министерству здравоохранения Республики Татарстан обеспечить контроль организации медицинского обслуживания участников симпозиума и выставки в соответствии с требованиями постановления Кабинета Министров Республики Татарстан от 11.07.2016 № 473 «Об утверждении Регламента взаимодействия при организации медицинского обеспечения мероприятий с массовым пребыванием людей».</w:t>
      </w:r>
    </w:p>
    <w:p w:rsidR="008441AC" w:rsidRDefault="008441AC" w:rsidP="008441AC">
      <w:pPr>
        <w:ind w:firstLine="709"/>
      </w:pPr>
      <w:r>
        <w:t>5. Республиканскому агентству по печати и массовым коммуникациям «Тат</w:t>
      </w:r>
      <w:r w:rsidR="00B53F18">
        <w:t>-</w:t>
      </w:r>
      <w:r>
        <w:t>медиа» обеспечить освещение в средствах массовой информации мероприятий симпозиума и выставки.</w:t>
      </w:r>
    </w:p>
    <w:p w:rsidR="008441AC" w:rsidRDefault="008441AC" w:rsidP="008441AC">
      <w:pPr>
        <w:ind w:firstLine="709"/>
      </w:pPr>
      <w:r>
        <w:t xml:space="preserve">6. Предложить Министерству внутренних дел по Республике Татарстан в соответствии с законодательством Российской Федерации оказать содействие </w:t>
      </w:r>
      <w:bookmarkStart w:id="0" w:name="_GoBack"/>
      <w:bookmarkEnd w:id="0"/>
      <w:r>
        <w:t>в обеспечении безопасности граждан и общественного порядка в местах проведения симпозиума и выставки.</w:t>
      </w:r>
    </w:p>
    <w:p w:rsidR="008441AC" w:rsidRDefault="008441AC" w:rsidP="008441AC">
      <w:pPr>
        <w:ind w:firstLine="709"/>
      </w:pPr>
      <w:r>
        <w:t>7. Контроль за исполнением настоящего распоряжения возложить на заместителя Премьер-министра Республики Татарстан − министра промышленности и торговли Республики Татарстан А.А. Каримова.</w:t>
      </w:r>
    </w:p>
    <w:p w:rsidR="00016234" w:rsidRDefault="00016234" w:rsidP="00016234">
      <w:pPr>
        <w:ind w:firstLine="709"/>
      </w:pPr>
    </w:p>
    <w:p w:rsidR="008441AC" w:rsidRDefault="008441AC" w:rsidP="00016234">
      <w:pPr>
        <w:ind w:firstLine="709"/>
      </w:pPr>
    </w:p>
    <w:p w:rsidR="00016234" w:rsidRDefault="00016234" w:rsidP="00016234">
      <w:pPr>
        <w:ind w:firstLine="709"/>
      </w:pPr>
    </w:p>
    <w:p w:rsidR="00D733E5" w:rsidRDefault="00D733E5" w:rsidP="00016234">
      <w:pPr>
        <w:ind w:firstLine="0"/>
      </w:pPr>
      <w:r>
        <w:t xml:space="preserve">Премьер-министр </w:t>
      </w:r>
    </w:p>
    <w:p w:rsidR="00664CB9" w:rsidRDefault="00D733E5" w:rsidP="00016234">
      <w:pPr>
        <w:ind w:firstLine="0"/>
      </w:pPr>
      <w:r>
        <w:t xml:space="preserve">Республики Татарстан                                                                              </w:t>
      </w:r>
      <w:r w:rsidR="009A52BB">
        <w:t xml:space="preserve">     </w:t>
      </w:r>
      <w:r w:rsidR="00F25122">
        <w:t>А.В.Песошин</w:t>
      </w:r>
    </w:p>
    <w:p w:rsidR="00664CB9" w:rsidRDefault="00664CB9" w:rsidP="00016234">
      <w:pPr>
        <w:ind w:firstLine="709"/>
      </w:pPr>
    </w:p>
    <w:sectPr w:rsidR="00664CB9" w:rsidSect="00B028AD">
      <w:headerReference w:type="default" r:id="rId7"/>
      <w:pgSz w:w="11906" w:h="16838"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A8" w:rsidRDefault="00EE28A8">
      <w:r>
        <w:separator/>
      </w:r>
    </w:p>
  </w:endnote>
  <w:endnote w:type="continuationSeparator" w:id="0">
    <w:p w:rsidR="00EE28A8" w:rsidRDefault="00E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A8" w:rsidRDefault="00EE28A8">
      <w:r>
        <w:separator/>
      </w:r>
    </w:p>
  </w:footnote>
  <w:footnote w:type="continuationSeparator" w:id="0">
    <w:p w:rsidR="00EE28A8" w:rsidRDefault="00EE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E5" w:rsidRDefault="008F23B2" w:rsidP="003F2805">
    <w:pPr>
      <w:pStyle w:val="a5"/>
      <w:framePr w:wrap="auto" w:vAnchor="text" w:hAnchor="margin" w:xAlign="center" w:y="1"/>
      <w:rPr>
        <w:rStyle w:val="a7"/>
      </w:rPr>
    </w:pPr>
    <w:r>
      <w:rPr>
        <w:rStyle w:val="a7"/>
      </w:rPr>
      <w:fldChar w:fldCharType="begin"/>
    </w:r>
    <w:r w:rsidR="00D733E5">
      <w:rPr>
        <w:rStyle w:val="a7"/>
      </w:rPr>
      <w:instrText xml:space="preserve">PAGE  </w:instrText>
    </w:r>
    <w:r>
      <w:rPr>
        <w:rStyle w:val="a7"/>
      </w:rPr>
      <w:fldChar w:fldCharType="separate"/>
    </w:r>
    <w:r w:rsidR="00772FE6">
      <w:rPr>
        <w:rStyle w:val="a7"/>
        <w:noProof/>
      </w:rPr>
      <w:t>2</w:t>
    </w:r>
    <w:r>
      <w:rPr>
        <w:rStyle w:val="a7"/>
      </w:rPr>
      <w:fldChar w:fldCharType="end"/>
    </w:r>
  </w:p>
  <w:p w:rsidR="00D733E5" w:rsidRDefault="00D733E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364F"/>
    <w:multiLevelType w:val="singleLevel"/>
    <w:tmpl w:val="57502F86"/>
    <w:lvl w:ilvl="0">
      <w:start w:val="1"/>
      <w:numFmt w:val="decimal"/>
      <w:lvlText w:val="%1."/>
      <w:lvlJc w:val="left"/>
      <w:pPr>
        <w:tabs>
          <w:tab w:val="num" w:pos="1069"/>
        </w:tabs>
        <w:ind w:left="1069" w:hanging="360"/>
      </w:pPr>
      <w:rPr>
        <w:rFonts w:hint="default"/>
      </w:rPr>
    </w:lvl>
  </w:abstractNum>
  <w:abstractNum w:abstractNumId="1" w15:restartNumberingAfterBreak="0">
    <w:nsid w:val="4322287C"/>
    <w:multiLevelType w:val="hybridMultilevel"/>
    <w:tmpl w:val="D6980614"/>
    <w:lvl w:ilvl="0" w:tplc="9A5437A4">
      <w:start w:val="1"/>
      <w:numFmt w:val="decimal"/>
      <w:lvlText w:val="%1."/>
      <w:lvlJc w:val="left"/>
      <w:pPr>
        <w:tabs>
          <w:tab w:val="num" w:pos="1635"/>
        </w:tabs>
        <w:ind w:left="1635" w:hanging="1095"/>
      </w:pPr>
      <w:rPr>
        <w:rFonts w:hint="default"/>
      </w:rPr>
    </w:lvl>
    <w:lvl w:ilvl="1" w:tplc="D8E09DD4">
      <w:numFmt w:val="none"/>
      <w:lvlText w:val=""/>
      <w:lvlJc w:val="left"/>
      <w:pPr>
        <w:tabs>
          <w:tab w:val="num" w:pos="360"/>
        </w:tabs>
      </w:pPr>
    </w:lvl>
    <w:lvl w:ilvl="2" w:tplc="4A8067EC">
      <w:numFmt w:val="none"/>
      <w:lvlText w:val=""/>
      <w:lvlJc w:val="left"/>
      <w:pPr>
        <w:tabs>
          <w:tab w:val="num" w:pos="360"/>
        </w:tabs>
      </w:pPr>
    </w:lvl>
    <w:lvl w:ilvl="3" w:tplc="54DE331C">
      <w:numFmt w:val="none"/>
      <w:lvlText w:val=""/>
      <w:lvlJc w:val="left"/>
      <w:pPr>
        <w:tabs>
          <w:tab w:val="num" w:pos="360"/>
        </w:tabs>
      </w:pPr>
    </w:lvl>
    <w:lvl w:ilvl="4" w:tplc="0456BEB2">
      <w:numFmt w:val="none"/>
      <w:lvlText w:val=""/>
      <w:lvlJc w:val="left"/>
      <w:pPr>
        <w:tabs>
          <w:tab w:val="num" w:pos="360"/>
        </w:tabs>
      </w:pPr>
    </w:lvl>
    <w:lvl w:ilvl="5" w:tplc="597A13DC">
      <w:numFmt w:val="none"/>
      <w:lvlText w:val=""/>
      <w:lvlJc w:val="left"/>
      <w:pPr>
        <w:tabs>
          <w:tab w:val="num" w:pos="360"/>
        </w:tabs>
      </w:pPr>
    </w:lvl>
    <w:lvl w:ilvl="6" w:tplc="2D7AEEB0">
      <w:numFmt w:val="none"/>
      <w:lvlText w:val=""/>
      <w:lvlJc w:val="left"/>
      <w:pPr>
        <w:tabs>
          <w:tab w:val="num" w:pos="360"/>
        </w:tabs>
      </w:pPr>
    </w:lvl>
    <w:lvl w:ilvl="7" w:tplc="86B66A98">
      <w:numFmt w:val="none"/>
      <w:lvlText w:val=""/>
      <w:lvlJc w:val="left"/>
      <w:pPr>
        <w:tabs>
          <w:tab w:val="num" w:pos="360"/>
        </w:tabs>
      </w:pPr>
    </w:lvl>
    <w:lvl w:ilvl="8" w:tplc="DC462B2E">
      <w:numFmt w:val="none"/>
      <w:lvlText w:val=""/>
      <w:lvlJc w:val="left"/>
      <w:pPr>
        <w:tabs>
          <w:tab w:val="num" w:pos="360"/>
        </w:tabs>
      </w:pPr>
    </w:lvl>
  </w:abstractNum>
  <w:abstractNum w:abstractNumId="2" w15:restartNumberingAfterBreak="0">
    <w:nsid w:val="56F41614"/>
    <w:multiLevelType w:val="singleLevel"/>
    <w:tmpl w:val="4CF23BB2"/>
    <w:lvl w:ilvl="0">
      <w:start w:val="1"/>
      <w:numFmt w:val="decimal"/>
      <w:lvlText w:val="%1."/>
      <w:lvlJc w:val="left"/>
      <w:pPr>
        <w:tabs>
          <w:tab w:val="num" w:pos="1211"/>
        </w:tabs>
        <w:ind w:left="1211" w:hanging="360"/>
      </w:pPr>
      <w:rPr>
        <w:rFonts w:hint="default"/>
      </w:rPr>
    </w:lvl>
  </w:abstractNum>
  <w:abstractNum w:abstractNumId="3" w15:restartNumberingAfterBreak="0">
    <w:nsid w:val="58D115D4"/>
    <w:multiLevelType w:val="hybridMultilevel"/>
    <w:tmpl w:val="1CDCA75E"/>
    <w:lvl w:ilvl="0" w:tplc="06E87378">
      <w:start w:val="1"/>
      <w:numFmt w:val="decimal"/>
      <w:lvlText w:val="%1."/>
      <w:lvlJc w:val="left"/>
      <w:pPr>
        <w:tabs>
          <w:tab w:val="num" w:pos="1875"/>
        </w:tabs>
        <w:ind w:left="1875" w:hanging="115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ECB2868"/>
    <w:multiLevelType w:val="singleLevel"/>
    <w:tmpl w:val="98683244"/>
    <w:lvl w:ilvl="0">
      <w:start w:val="1"/>
      <w:numFmt w:val="decimal"/>
      <w:lvlText w:val="%1."/>
      <w:legacy w:legacy="1" w:legacySpace="0" w:legacyIndent="345"/>
      <w:lvlJc w:val="left"/>
      <w:rPr>
        <w:rFonts w:ascii="Times New Roman" w:hAnsi="Times New Roman" w:hint="default"/>
      </w:rPr>
    </w:lvl>
  </w:abstractNum>
  <w:abstractNum w:abstractNumId="5" w15:restartNumberingAfterBreak="0">
    <w:nsid w:val="742F0337"/>
    <w:multiLevelType w:val="hybridMultilevel"/>
    <w:tmpl w:val="C2FE0904"/>
    <w:lvl w:ilvl="0" w:tplc="EBA83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BE427B4"/>
    <w:multiLevelType w:val="hybridMultilevel"/>
    <w:tmpl w:val="D0A4C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73"/>
    <w:rsid w:val="00012020"/>
    <w:rsid w:val="00013DE3"/>
    <w:rsid w:val="00016234"/>
    <w:rsid w:val="000221CB"/>
    <w:rsid w:val="0002454D"/>
    <w:rsid w:val="00074047"/>
    <w:rsid w:val="0008109A"/>
    <w:rsid w:val="000823AA"/>
    <w:rsid w:val="000954D0"/>
    <w:rsid w:val="000A15CE"/>
    <w:rsid w:val="000A3B4B"/>
    <w:rsid w:val="000B1C10"/>
    <w:rsid w:val="000B30C6"/>
    <w:rsid w:val="000C1B17"/>
    <w:rsid w:val="000E1F93"/>
    <w:rsid w:val="00101D02"/>
    <w:rsid w:val="00102174"/>
    <w:rsid w:val="001403F1"/>
    <w:rsid w:val="00165196"/>
    <w:rsid w:val="00184B1A"/>
    <w:rsid w:val="001C3FBB"/>
    <w:rsid w:val="001D0967"/>
    <w:rsid w:val="001E1C0B"/>
    <w:rsid w:val="00205958"/>
    <w:rsid w:val="0021113A"/>
    <w:rsid w:val="00211B5C"/>
    <w:rsid w:val="00212A78"/>
    <w:rsid w:val="00216E43"/>
    <w:rsid w:val="00233106"/>
    <w:rsid w:val="00233DC8"/>
    <w:rsid w:val="0023504E"/>
    <w:rsid w:val="002370E2"/>
    <w:rsid w:val="00247DF8"/>
    <w:rsid w:val="00256B71"/>
    <w:rsid w:val="00273AD5"/>
    <w:rsid w:val="00295674"/>
    <w:rsid w:val="00297866"/>
    <w:rsid w:val="002A235E"/>
    <w:rsid w:val="002A4AB4"/>
    <w:rsid w:val="002B7197"/>
    <w:rsid w:val="002E1CD9"/>
    <w:rsid w:val="002F6E5E"/>
    <w:rsid w:val="00314EE6"/>
    <w:rsid w:val="00320A60"/>
    <w:rsid w:val="00323DD5"/>
    <w:rsid w:val="00325A48"/>
    <w:rsid w:val="00332309"/>
    <w:rsid w:val="00332562"/>
    <w:rsid w:val="00334054"/>
    <w:rsid w:val="00334822"/>
    <w:rsid w:val="0033482D"/>
    <w:rsid w:val="0033728A"/>
    <w:rsid w:val="0035124D"/>
    <w:rsid w:val="003538B6"/>
    <w:rsid w:val="00367392"/>
    <w:rsid w:val="003701F4"/>
    <w:rsid w:val="0038105E"/>
    <w:rsid w:val="003B26D6"/>
    <w:rsid w:val="003B286B"/>
    <w:rsid w:val="003C07C4"/>
    <w:rsid w:val="003C5E09"/>
    <w:rsid w:val="003D0C7F"/>
    <w:rsid w:val="003E2994"/>
    <w:rsid w:val="003E4AE9"/>
    <w:rsid w:val="003F2805"/>
    <w:rsid w:val="003F4294"/>
    <w:rsid w:val="00401C29"/>
    <w:rsid w:val="00410D64"/>
    <w:rsid w:val="00422113"/>
    <w:rsid w:val="00430866"/>
    <w:rsid w:val="004346A5"/>
    <w:rsid w:val="004360E1"/>
    <w:rsid w:val="004512E4"/>
    <w:rsid w:val="0045378D"/>
    <w:rsid w:val="00455311"/>
    <w:rsid w:val="00475604"/>
    <w:rsid w:val="004868F2"/>
    <w:rsid w:val="00487346"/>
    <w:rsid w:val="0049103F"/>
    <w:rsid w:val="00492E57"/>
    <w:rsid w:val="00497C15"/>
    <w:rsid w:val="004A12D6"/>
    <w:rsid w:val="004B44D9"/>
    <w:rsid w:val="004C2E9C"/>
    <w:rsid w:val="004C717F"/>
    <w:rsid w:val="004D4E1C"/>
    <w:rsid w:val="004F15B5"/>
    <w:rsid w:val="00504A87"/>
    <w:rsid w:val="00521053"/>
    <w:rsid w:val="00524B28"/>
    <w:rsid w:val="00526020"/>
    <w:rsid w:val="00563173"/>
    <w:rsid w:val="00583A79"/>
    <w:rsid w:val="005B500B"/>
    <w:rsid w:val="005B78A5"/>
    <w:rsid w:val="005C3ED5"/>
    <w:rsid w:val="005C6565"/>
    <w:rsid w:val="005F1059"/>
    <w:rsid w:val="005F63F3"/>
    <w:rsid w:val="005F7D2C"/>
    <w:rsid w:val="00604CFD"/>
    <w:rsid w:val="00615721"/>
    <w:rsid w:val="00617ADC"/>
    <w:rsid w:val="00621E8F"/>
    <w:rsid w:val="00627CBD"/>
    <w:rsid w:val="006454C0"/>
    <w:rsid w:val="00651E7F"/>
    <w:rsid w:val="00662C1E"/>
    <w:rsid w:val="00664CB9"/>
    <w:rsid w:val="00676990"/>
    <w:rsid w:val="006A4FA7"/>
    <w:rsid w:val="006B030E"/>
    <w:rsid w:val="006B0797"/>
    <w:rsid w:val="006D6599"/>
    <w:rsid w:val="006F01EA"/>
    <w:rsid w:val="006F0E32"/>
    <w:rsid w:val="006F30D2"/>
    <w:rsid w:val="006F323E"/>
    <w:rsid w:val="00742F2B"/>
    <w:rsid w:val="0074448F"/>
    <w:rsid w:val="00745681"/>
    <w:rsid w:val="00745976"/>
    <w:rsid w:val="00752B40"/>
    <w:rsid w:val="00772FE6"/>
    <w:rsid w:val="007910D6"/>
    <w:rsid w:val="007C247E"/>
    <w:rsid w:val="007D4CBD"/>
    <w:rsid w:val="008043C3"/>
    <w:rsid w:val="00807B67"/>
    <w:rsid w:val="0081788D"/>
    <w:rsid w:val="00825A3F"/>
    <w:rsid w:val="0082624D"/>
    <w:rsid w:val="00840B1C"/>
    <w:rsid w:val="008441AC"/>
    <w:rsid w:val="00850F32"/>
    <w:rsid w:val="00854B30"/>
    <w:rsid w:val="00856D75"/>
    <w:rsid w:val="00865B02"/>
    <w:rsid w:val="0087126A"/>
    <w:rsid w:val="00871459"/>
    <w:rsid w:val="008747B4"/>
    <w:rsid w:val="008860D6"/>
    <w:rsid w:val="008911DB"/>
    <w:rsid w:val="008B1C99"/>
    <w:rsid w:val="008C1BC6"/>
    <w:rsid w:val="008D1872"/>
    <w:rsid w:val="008D40FA"/>
    <w:rsid w:val="008D7CB3"/>
    <w:rsid w:val="008F23B2"/>
    <w:rsid w:val="008F2CD1"/>
    <w:rsid w:val="00901F92"/>
    <w:rsid w:val="00934D58"/>
    <w:rsid w:val="00942E40"/>
    <w:rsid w:val="0097273B"/>
    <w:rsid w:val="009A52BB"/>
    <w:rsid w:val="009B1EC2"/>
    <w:rsid w:val="009C1579"/>
    <w:rsid w:val="009D3D80"/>
    <w:rsid w:val="009D4F79"/>
    <w:rsid w:val="009E537F"/>
    <w:rsid w:val="009E7395"/>
    <w:rsid w:val="009F1F89"/>
    <w:rsid w:val="009F459A"/>
    <w:rsid w:val="00A002D0"/>
    <w:rsid w:val="00A0061B"/>
    <w:rsid w:val="00A04A33"/>
    <w:rsid w:val="00A25B73"/>
    <w:rsid w:val="00A3630A"/>
    <w:rsid w:val="00A442CB"/>
    <w:rsid w:val="00A46D9A"/>
    <w:rsid w:val="00A56835"/>
    <w:rsid w:val="00A8268A"/>
    <w:rsid w:val="00A84751"/>
    <w:rsid w:val="00A90C62"/>
    <w:rsid w:val="00AA2BC8"/>
    <w:rsid w:val="00AB09A6"/>
    <w:rsid w:val="00AB1BAA"/>
    <w:rsid w:val="00AB2904"/>
    <w:rsid w:val="00AC6709"/>
    <w:rsid w:val="00AD2794"/>
    <w:rsid w:val="00AE336B"/>
    <w:rsid w:val="00AE3FF5"/>
    <w:rsid w:val="00AF306A"/>
    <w:rsid w:val="00AF3578"/>
    <w:rsid w:val="00B028AD"/>
    <w:rsid w:val="00B04491"/>
    <w:rsid w:val="00B10A7F"/>
    <w:rsid w:val="00B114E1"/>
    <w:rsid w:val="00B153D8"/>
    <w:rsid w:val="00B25DF3"/>
    <w:rsid w:val="00B41920"/>
    <w:rsid w:val="00B42AF3"/>
    <w:rsid w:val="00B510EC"/>
    <w:rsid w:val="00B52F7A"/>
    <w:rsid w:val="00B53F18"/>
    <w:rsid w:val="00B5611E"/>
    <w:rsid w:val="00B6682F"/>
    <w:rsid w:val="00B70FDE"/>
    <w:rsid w:val="00B74FCE"/>
    <w:rsid w:val="00B76F50"/>
    <w:rsid w:val="00B81210"/>
    <w:rsid w:val="00BA1A2B"/>
    <w:rsid w:val="00BA3B02"/>
    <w:rsid w:val="00BB277F"/>
    <w:rsid w:val="00BB7CB3"/>
    <w:rsid w:val="00BD30AE"/>
    <w:rsid w:val="00BD32E2"/>
    <w:rsid w:val="00BF18FD"/>
    <w:rsid w:val="00BF64B4"/>
    <w:rsid w:val="00C021E0"/>
    <w:rsid w:val="00C1048A"/>
    <w:rsid w:val="00C27D6E"/>
    <w:rsid w:val="00C347E0"/>
    <w:rsid w:val="00C814C3"/>
    <w:rsid w:val="00C8615A"/>
    <w:rsid w:val="00C86F1F"/>
    <w:rsid w:val="00C92790"/>
    <w:rsid w:val="00C94CB7"/>
    <w:rsid w:val="00CA446B"/>
    <w:rsid w:val="00CA7FB1"/>
    <w:rsid w:val="00CC50D7"/>
    <w:rsid w:val="00CD479D"/>
    <w:rsid w:val="00CD5644"/>
    <w:rsid w:val="00CE3196"/>
    <w:rsid w:val="00CF1CCB"/>
    <w:rsid w:val="00D009FF"/>
    <w:rsid w:val="00D1217B"/>
    <w:rsid w:val="00D24CE2"/>
    <w:rsid w:val="00D31309"/>
    <w:rsid w:val="00D422F8"/>
    <w:rsid w:val="00D508A3"/>
    <w:rsid w:val="00D64D27"/>
    <w:rsid w:val="00D733E5"/>
    <w:rsid w:val="00D7633D"/>
    <w:rsid w:val="00D81067"/>
    <w:rsid w:val="00D83E90"/>
    <w:rsid w:val="00D93A0D"/>
    <w:rsid w:val="00D93AB4"/>
    <w:rsid w:val="00D95C15"/>
    <w:rsid w:val="00DC612A"/>
    <w:rsid w:val="00DD2925"/>
    <w:rsid w:val="00DD39D8"/>
    <w:rsid w:val="00DD749D"/>
    <w:rsid w:val="00DF0117"/>
    <w:rsid w:val="00DF3A32"/>
    <w:rsid w:val="00E02F45"/>
    <w:rsid w:val="00E170D9"/>
    <w:rsid w:val="00E17806"/>
    <w:rsid w:val="00E20FA7"/>
    <w:rsid w:val="00E22164"/>
    <w:rsid w:val="00E22D5C"/>
    <w:rsid w:val="00E46A08"/>
    <w:rsid w:val="00E5226B"/>
    <w:rsid w:val="00E62121"/>
    <w:rsid w:val="00E81AB0"/>
    <w:rsid w:val="00E934F6"/>
    <w:rsid w:val="00E94F5A"/>
    <w:rsid w:val="00EE28A8"/>
    <w:rsid w:val="00EE3C8B"/>
    <w:rsid w:val="00EF7BDD"/>
    <w:rsid w:val="00F01B19"/>
    <w:rsid w:val="00F025E4"/>
    <w:rsid w:val="00F05618"/>
    <w:rsid w:val="00F16742"/>
    <w:rsid w:val="00F25122"/>
    <w:rsid w:val="00F379F6"/>
    <w:rsid w:val="00F4292E"/>
    <w:rsid w:val="00F52CE9"/>
    <w:rsid w:val="00F532C4"/>
    <w:rsid w:val="00F62561"/>
    <w:rsid w:val="00F82707"/>
    <w:rsid w:val="00F96CA5"/>
    <w:rsid w:val="00FA1583"/>
    <w:rsid w:val="00FA356C"/>
    <w:rsid w:val="00FC40BD"/>
    <w:rsid w:val="00FC7E42"/>
    <w:rsid w:val="00FE1D70"/>
    <w:rsid w:val="00FE53C6"/>
    <w:rsid w:val="00FE5913"/>
    <w:rsid w:val="00FF0645"/>
    <w:rsid w:val="00FF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9A5E11-557B-4492-B7C3-FE5E79A4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67"/>
    <w:pPr>
      <w:ind w:firstLine="851"/>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D0967"/>
    <w:pPr>
      <w:widowControl w:val="0"/>
      <w:ind w:firstLine="709"/>
    </w:pPr>
  </w:style>
  <w:style w:type="character" w:customStyle="1" w:styleId="a4">
    <w:name w:val="Основной текст с отступом Знак"/>
    <w:basedOn w:val="a0"/>
    <w:link w:val="a3"/>
    <w:uiPriority w:val="99"/>
    <w:semiHidden/>
    <w:locked/>
    <w:rsid w:val="008043C3"/>
    <w:rPr>
      <w:sz w:val="28"/>
      <w:szCs w:val="28"/>
    </w:rPr>
  </w:style>
  <w:style w:type="paragraph" w:styleId="2">
    <w:name w:val="Body Text 2"/>
    <w:basedOn w:val="a"/>
    <w:link w:val="20"/>
    <w:uiPriority w:val="99"/>
    <w:rsid w:val="001D0967"/>
    <w:pPr>
      <w:widowControl w:val="0"/>
      <w:ind w:right="5101" w:firstLine="0"/>
    </w:pPr>
  </w:style>
  <w:style w:type="character" w:customStyle="1" w:styleId="20">
    <w:name w:val="Основной текст 2 Знак"/>
    <w:basedOn w:val="a0"/>
    <w:link w:val="2"/>
    <w:uiPriority w:val="99"/>
    <w:semiHidden/>
    <w:locked/>
    <w:rsid w:val="008043C3"/>
    <w:rPr>
      <w:sz w:val="28"/>
      <w:szCs w:val="28"/>
    </w:rPr>
  </w:style>
  <w:style w:type="paragraph" w:styleId="a5">
    <w:name w:val="header"/>
    <w:basedOn w:val="a"/>
    <w:link w:val="a6"/>
    <w:uiPriority w:val="99"/>
    <w:rsid w:val="001D0967"/>
    <w:pPr>
      <w:tabs>
        <w:tab w:val="center" w:pos="4153"/>
        <w:tab w:val="right" w:pos="8306"/>
      </w:tabs>
    </w:pPr>
  </w:style>
  <w:style w:type="character" w:customStyle="1" w:styleId="a6">
    <w:name w:val="Верхний колонтитул Знак"/>
    <w:basedOn w:val="a0"/>
    <w:link w:val="a5"/>
    <w:uiPriority w:val="99"/>
    <w:semiHidden/>
    <w:locked/>
    <w:rsid w:val="008043C3"/>
    <w:rPr>
      <w:sz w:val="28"/>
      <w:szCs w:val="28"/>
    </w:rPr>
  </w:style>
  <w:style w:type="character" w:styleId="a7">
    <w:name w:val="page number"/>
    <w:basedOn w:val="a0"/>
    <w:uiPriority w:val="99"/>
    <w:rsid w:val="001D0967"/>
  </w:style>
  <w:style w:type="paragraph" w:styleId="a8">
    <w:name w:val="Balloon Text"/>
    <w:basedOn w:val="a"/>
    <w:link w:val="a9"/>
    <w:uiPriority w:val="99"/>
    <w:semiHidden/>
    <w:rsid w:val="00D95C15"/>
    <w:rPr>
      <w:rFonts w:ascii="Tahoma" w:cs="Tahoma"/>
      <w:sz w:val="16"/>
      <w:szCs w:val="16"/>
    </w:rPr>
  </w:style>
  <w:style w:type="character" w:customStyle="1" w:styleId="a9">
    <w:name w:val="Текст выноски Знак"/>
    <w:basedOn w:val="a0"/>
    <w:link w:val="a8"/>
    <w:uiPriority w:val="99"/>
    <w:semiHidden/>
    <w:locked/>
    <w:rsid w:val="008043C3"/>
    <w:rPr>
      <w:sz w:val="2"/>
      <w:szCs w:val="2"/>
    </w:rPr>
  </w:style>
  <w:style w:type="paragraph" w:styleId="aa">
    <w:name w:val="footer"/>
    <w:basedOn w:val="a"/>
    <w:link w:val="ab"/>
    <w:uiPriority w:val="99"/>
    <w:rsid w:val="00E934F6"/>
    <w:pPr>
      <w:tabs>
        <w:tab w:val="center" w:pos="4677"/>
        <w:tab w:val="right" w:pos="9355"/>
      </w:tabs>
    </w:pPr>
  </w:style>
  <w:style w:type="character" w:customStyle="1" w:styleId="ab">
    <w:name w:val="Нижний колонтитул Знак"/>
    <w:basedOn w:val="a0"/>
    <w:link w:val="aa"/>
    <w:uiPriority w:val="99"/>
    <w:semiHidden/>
    <w:locked/>
    <w:rsid w:val="008043C3"/>
    <w:rPr>
      <w:sz w:val="28"/>
      <w:szCs w:val="28"/>
    </w:rPr>
  </w:style>
  <w:style w:type="character" w:customStyle="1" w:styleId="FontStyle14">
    <w:name w:val="Font Style14"/>
    <w:basedOn w:val="a0"/>
    <w:rsid w:val="00664CB9"/>
    <w:rPr>
      <w:rFonts w:ascii="Times New Roman" w:hAnsi="Times New Roman" w:cs="Times New Roman"/>
      <w:sz w:val="26"/>
      <w:szCs w:val="26"/>
    </w:rPr>
  </w:style>
  <w:style w:type="paragraph" w:styleId="ac">
    <w:name w:val="List Paragraph"/>
    <w:basedOn w:val="a"/>
    <w:uiPriority w:val="34"/>
    <w:qFormat/>
    <w:rsid w:val="00664CB9"/>
    <w:pPr>
      <w:ind w:left="720"/>
      <w:contextualSpacing/>
    </w:pPr>
  </w:style>
  <w:style w:type="character" w:customStyle="1" w:styleId="ad">
    <w:name w:val="Основной текст + Полужирный"/>
    <w:basedOn w:val="a0"/>
    <w:rsid w:val="00FE1D70"/>
    <w:rPr>
      <w:rFonts w:eastAsia="Arial Unicode MS"/>
      <w:b/>
      <w:bCs/>
      <w:sz w:val="25"/>
      <w:szCs w:val="25"/>
      <w:shd w:val="clear" w:color="auto" w:fill="FFFFFF"/>
    </w:rPr>
  </w:style>
  <w:style w:type="paragraph" w:styleId="ae">
    <w:name w:val="Body Text"/>
    <w:basedOn w:val="a"/>
    <w:link w:val="af"/>
    <w:uiPriority w:val="99"/>
    <w:semiHidden/>
    <w:unhideWhenUsed/>
    <w:rsid w:val="00E81AB0"/>
    <w:pPr>
      <w:spacing w:after="120"/>
    </w:pPr>
  </w:style>
  <w:style w:type="character" w:customStyle="1" w:styleId="af">
    <w:name w:val="Основной текст Знак"/>
    <w:basedOn w:val="a0"/>
    <w:link w:val="ae"/>
    <w:uiPriority w:val="99"/>
    <w:semiHidden/>
    <w:rsid w:val="00E81AB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4182">
      <w:marLeft w:val="0"/>
      <w:marRight w:val="0"/>
      <w:marTop w:val="0"/>
      <w:marBottom w:val="0"/>
      <w:divBdr>
        <w:top w:val="none" w:sz="0" w:space="0" w:color="auto"/>
        <w:left w:val="none" w:sz="0" w:space="0" w:color="auto"/>
        <w:bottom w:val="none" w:sz="0" w:space="0" w:color="auto"/>
        <w:right w:val="none" w:sz="0" w:space="0" w:color="auto"/>
      </w:divBdr>
    </w:div>
    <w:div w:id="1369794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КМ РТ</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none</dc:creator>
  <cp:lastModifiedBy>отдел промышленности</cp:lastModifiedBy>
  <cp:revision>23</cp:revision>
  <cp:lastPrinted>2016-09-23T06:50:00Z</cp:lastPrinted>
  <dcterms:created xsi:type="dcterms:W3CDTF">2014-07-25T09:29:00Z</dcterms:created>
  <dcterms:modified xsi:type="dcterms:W3CDTF">2017-07-21T14:03:00Z</dcterms:modified>
</cp:coreProperties>
</file>