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99" w:rsidRDefault="008F7899" w:rsidP="002E57B7">
      <w:pPr>
        <w:ind w:left="6804" w:firstLine="0"/>
        <w:outlineLvl w:val="0"/>
        <w:rPr>
          <w:rFonts w:ascii="Times New Roman" w:hAnsi="Times New Roman"/>
          <w:bCs/>
          <w:sz w:val="28"/>
          <w:szCs w:val="28"/>
        </w:rPr>
      </w:pPr>
      <w:r>
        <w:rPr>
          <w:rFonts w:ascii="Times New Roman" w:hAnsi="Times New Roman"/>
          <w:bCs/>
          <w:sz w:val="28"/>
          <w:szCs w:val="28"/>
        </w:rPr>
        <w:t xml:space="preserve">Утвержден </w:t>
      </w:r>
    </w:p>
    <w:p w:rsidR="008F7899" w:rsidRDefault="008F7899" w:rsidP="002E57B7">
      <w:pPr>
        <w:ind w:left="6804" w:firstLine="0"/>
        <w:outlineLvl w:val="0"/>
        <w:rPr>
          <w:rFonts w:ascii="Times New Roman" w:hAnsi="Times New Roman"/>
          <w:bCs/>
          <w:sz w:val="28"/>
          <w:szCs w:val="28"/>
        </w:rPr>
      </w:pPr>
      <w:r>
        <w:rPr>
          <w:rFonts w:ascii="Times New Roman" w:hAnsi="Times New Roman"/>
          <w:bCs/>
          <w:sz w:val="28"/>
          <w:szCs w:val="28"/>
        </w:rPr>
        <w:t>распоряжением</w:t>
      </w:r>
    </w:p>
    <w:p w:rsidR="008F7899" w:rsidRDefault="008F7899" w:rsidP="002E57B7">
      <w:pPr>
        <w:ind w:left="6804" w:firstLine="0"/>
        <w:outlineLvl w:val="0"/>
        <w:rPr>
          <w:rFonts w:ascii="Times New Roman" w:hAnsi="Times New Roman"/>
          <w:bCs/>
          <w:sz w:val="28"/>
          <w:szCs w:val="28"/>
        </w:rPr>
      </w:pPr>
      <w:r>
        <w:rPr>
          <w:rFonts w:ascii="Times New Roman" w:hAnsi="Times New Roman"/>
          <w:bCs/>
          <w:sz w:val="28"/>
          <w:szCs w:val="28"/>
        </w:rPr>
        <w:t>Кабинета Министров</w:t>
      </w:r>
    </w:p>
    <w:p w:rsidR="008F7899" w:rsidRDefault="008F7899" w:rsidP="002E57B7">
      <w:pPr>
        <w:ind w:left="6804" w:firstLine="0"/>
        <w:outlineLvl w:val="0"/>
        <w:rPr>
          <w:rFonts w:ascii="Times New Roman" w:hAnsi="Times New Roman"/>
          <w:bCs/>
          <w:sz w:val="28"/>
          <w:szCs w:val="28"/>
        </w:rPr>
      </w:pPr>
      <w:r>
        <w:rPr>
          <w:rFonts w:ascii="Times New Roman" w:hAnsi="Times New Roman"/>
          <w:bCs/>
          <w:sz w:val="28"/>
          <w:szCs w:val="28"/>
        </w:rPr>
        <w:t>Республики Татарстан</w:t>
      </w:r>
    </w:p>
    <w:p w:rsidR="008F7899" w:rsidRDefault="008F7899" w:rsidP="002E57B7">
      <w:pPr>
        <w:pStyle w:val="ConsPlusNormal"/>
        <w:widowControl/>
        <w:ind w:left="6804" w:firstLine="0"/>
        <w:rPr>
          <w:rFonts w:ascii="Times New Roman" w:hAnsi="Times New Roman" w:cs="Times New Roman"/>
          <w:sz w:val="28"/>
          <w:szCs w:val="28"/>
        </w:rPr>
      </w:pPr>
      <w:r>
        <w:rPr>
          <w:rFonts w:ascii="Times New Roman" w:hAnsi="Times New Roman" w:cs="Times New Roman"/>
          <w:bCs/>
          <w:sz w:val="28"/>
          <w:szCs w:val="28"/>
        </w:rPr>
        <w:t>от _______ 2017 № ______</w:t>
      </w:r>
    </w:p>
    <w:p w:rsidR="008F7899" w:rsidRDefault="008F7899" w:rsidP="008F7899">
      <w:pPr>
        <w:pStyle w:val="ConsPlusNormal"/>
        <w:widowControl/>
        <w:ind w:firstLine="709"/>
        <w:rPr>
          <w:rFonts w:ascii="Times New Roman" w:hAnsi="Times New Roman" w:cs="Times New Roman"/>
          <w:sz w:val="28"/>
          <w:szCs w:val="28"/>
        </w:rPr>
      </w:pPr>
    </w:p>
    <w:p w:rsidR="0008798E" w:rsidRDefault="0008798E" w:rsidP="008F7899">
      <w:pPr>
        <w:pStyle w:val="ConsPlusTitle"/>
        <w:widowControl/>
        <w:ind w:firstLine="709"/>
        <w:jc w:val="center"/>
        <w:rPr>
          <w:rFonts w:ascii="Times New Roman" w:hAnsi="Times New Roman" w:cs="Times New Roman"/>
          <w:sz w:val="28"/>
          <w:szCs w:val="28"/>
        </w:rPr>
      </w:pPr>
    </w:p>
    <w:p w:rsidR="008F7899" w:rsidRDefault="008F7899" w:rsidP="008F789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Государственный доклад</w:t>
      </w:r>
    </w:p>
    <w:p w:rsidR="008F7899" w:rsidRDefault="008F7899" w:rsidP="008F789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итогах инновационной деятельности в Республике Татарстан </w:t>
      </w:r>
    </w:p>
    <w:p w:rsidR="008F7899" w:rsidRDefault="008F7899" w:rsidP="008F789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2016 году»</w:t>
      </w:r>
    </w:p>
    <w:p w:rsidR="0008798E" w:rsidRDefault="0008798E" w:rsidP="008F7899">
      <w:pPr>
        <w:pStyle w:val="ConsPlusNormal"/>
        <w:widowControl/>
        <w:ind w:firstLine="709"/>
        <w:rPr>
          <w:rFonts w:ascii="Times New Roman" w:hAnsi="Times New Roman" w:cs="Times New Roman"/>
          <w:sz w:val="28"/>
          <w:szCs w:val="28"/>
        </w:rPr>
      </w:pPr>
    </w:p>
    <w:p w:rsidR="008F7899" w:rsidRDefault="008F7899" w:rsidP="002E57B7">
      <w:pPr>
        <w:ind w:firstLine="0"/>
        <w:jc w:val="center"/>
        <w:rPr>
          <w:rFonts w:ascii="Times New Roman" w:hAnsi="Times New Roman"/>
          <w:b/>
          <w:sz w:val="28"/>
          <w:szCs w:val="28"/>
        </w:rPr>
      </w:pPr>
      <w:r>
        <w:rPr>
          <w:rFonts w:ascii="Times New Roman" w:hAnsi="Times New Roman"/>
          <w:b/>
          <w:sz w:val="28"/>
          <w:szCs w:val="28"/>
        </w:rPr>
        <w:t>ВВЕДЕНИЕ</w:t>
      </w:r>
    </w:p>
    <w:p w:rsidR="00A0039D" w:rsidRPr="00B77786" w:rsidRDefault="00A0039D" w:rsidP="008F7899">
      <w:pPr>
        <w:pStyle w:val="a4"/>
        <w:spacing w:after="0" w:line="240" w:lineRule="auto"/>
        <w:ind w:left="0"/>
        <w:jc w:val="both"/>
        <w:rPr>
          <w:sz w:val="28"/>
          <w:szCs w:val="28"/>
        </w:rPr>
      </w:pPr>
    </w:p>
    <w:p w:rsidR="00B65F8B" w:rsidRPr="00CF20FC" w:rsidRDefault="00B65F8B" w:rsidP="002B5A8D">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 xml:space="preserve">В современных условиях </w:t>
      </w:r>
      <w:r w:rsidR="00761940" w:rsidRPr="00CF20FC">
        <w:rPr>
          <w:rFonts w:ascii="Times New Roman" w:eastAsia="Calibri" w:hAnsi="Times New Roman" w:cs="Times New Roman"/>
          <w:color w:val="000000"/>
          <w:sz w:val="28"/>
          <w:szCs w:val="28"/>
          <w:lang w:eastAsia="en-US"/>
        </w:rPr>
        <w:t>результаты научных исследований, новые знания, новые технологии играют все бол</w:t>
      </w:r>
      <w:r w:rsidR="00F93869" w:rsidRPr="00CF20FC">
        <w:rPr>
          <w:rFonts w:ascii="Times New Roman" w:eastAsia="Calibri" w:hAnsi="Times New Roman" w:cs="Times New Roman"/>
          <w:color w:val="000000"/>
          <w:sz w:val="28"/>
          <w:szCs w:val="28"/>
          <w:lang w:eastAsia="en-US"/>
        </w:rPr>
        <w:t>ьшую роль в конкурентной борьбе и</w:t>
      </w:r>
      <w:r w:rsidR="00761940" w:rsidRPr="00CF20FC">
        <w:rPr>
          <w:rFonts w:ascii="Times New Roman" w:eastAsia="Calibri" w:hAnsi="Times New Roman" w:cs="Times New Roman"/>
          <w:color w:val="000000"/>
          <w:sz w:val="28"/>
          <w:szCs w:val="28"/>
          <w:lang w:eastAsia="en-US"/>
        </w:rPr>
        <w:t xml:space="preserve"> являются движущей силой экономического развития.</w:t>
      </w:r>
      <w:r w:rsidRPr="00CF20FC">
        <w:rPr>
          <w:rFonts w:ascii="Times New Roman" w:eastAsia="Calibri" w:hAnsi="Times New Roman" w:cs="Times New Roman"/>
          <w:color w:val="000000"/>
          <w:sz w:val="28"/>
          <w:szCs w:val="28"/>
          <w:lang w:eastAsia="en-US"/>
        </w:rPr>
        <w:t xml:space="preserve"> И залогом успеха здесь служит наличие стратегии развития, предполагающей постоянное внедрение инноваций в производство и выведение на рынок инновационной продукции.</w:t>
      </w:r>
    </w:p>
    <w:p w:rsidR="00761940" w:rsidRPr="00CF20FC" w:rsidRDefault="002B5A8D"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 xml:space="preserve">Республика </w:t>
      </w:r>
      <w:r w:rsidR="00EF3281" w:rsidRPr="00CF20FC">
        <w:rPr>
          <w:rFonts w:ascii="Times New Roman" w:eastAsia="Calibri" w:hAnsi="Times New Roman" w:cs="Times New Roman"/>
          <w:color w:val="000000"/>
          <w:sz w:val="28"/>
          <w:szCs w:val="28"/>
          <w:lang w:eastAsia="en-US"/>
        </w:rPr>
        <w:t xml:space="preserve">Татарстан </w:t>
      </w:r>
      <w:r w:rsidR="00761940" w:rsidRPr="00CF20FC">
        <w:rPr>
          <w:rFonts w:ascii="Times New Roman" w:eastAsia="Calibri" w:hAnsi="Times New Roman" w:cs="Times New Roman"/>
          <w:color w:val="000000"/>
          <w:sz w:val="28"/>
          <w:szCs w:val="28"/>
          <w:lang w:eastAsia="en-US"/>
        </w:rPr>
        <w:t>является примером региона с высокоразвитой политикой поддержки инноваций. Как результат в 2016 году Татарстан занял первое место в рейтинге инновационного развития субъектов Российской Федерации.</w:t>
      </w:r>
    </w:p>
    <w:p w:rsidR="00E90053" w:rsidRPr="00CF20FC" w:rsidRDefault="00E90053"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За прошедшие годы в</w:t>
      </w:r>
      <w:r w:rsidR="00EF3281" w:rsidRPr="00CF20FC">
        <w:rPr>
          <w:rFonts w:ascii="Times New Roman" w:eastAsia="Calibri" w:hAnsi="Times New Roman" w:cs="Times New Roman"/>
          <w:color w:val="000000"/>
          <w:sz w:val="28"/>
          <w:szCs w:val="28"/>
          <w:lang w:eastAsia="en-US"/>
        </w:rPr>
        <w:t xml:space="preserve"> республике реализован комплекс мер законодательного и организационного характера по созданию благоприятных условий для всех субъектов хозяйствования и активизации инвестиционн</w:t>
      </w:r>
      <w:r w:rsidRPr="00CF20FC">
        <w:rPr>
          <w:rFonts w:ascii="Times New Roman" w:eastAsia="Calibri" w:hAnsi="Times New Roman" w:cs="Times New Roman"/>
          <w:color w:val="000000"/>
          <w:sz w:val="28"/>
          <w:szCs w:val="28"/>
          <w:lang w:eastAsia="en-US"/>
        </w:rPr>
        <w:t>ой и инновационной деятельности, сформированы основные элементы инновационной экосистемы, среди которых важную роль играют институты развития, инновационная инфраструктура.</w:t>
      </w:r>
    </w:p>
    <w:p w:rsidR="00A26787" w:rsidRPr="00CF20FC" w:rsidRDefault="00A26787"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Особую роль в инновационном развитии республики играет Камский инновационный территориально-производственный кластер Республики Татарстан</w:t>
      </w:r>
      <w:r w:rsidR="002B5A8D" w:rsidRPr="00CF20FC">
        <w:rPr>
          <w:rFonts w:ascii="Times New Roman" w:eastAsia="Calibri" w:hAnsi="Times New Roman" w:cs="Times New Roman"/>
          <w:color w:val="000000"/>
          <w:sz w:val="28"/>
          <w:szCs w:val="28"/>
          <w:lang w:eastAsia="en-US"/>
        </w:rPr>
        <w:t xml:space="preserve">, являющийся </w:t>
      </w:r>
      <w:r w:rsidRPr="00CF20FC">
        <w:rPr>
          <w:rFonts w:ascii="Times New Roman" w:eastAsia="Calibri" w:hAnsi="Times New Roman" w:cs="Times New Roman"/>
          <w:color w:val="000000"/>
          <w:sz w:val="28"/>
          <w:szCs w:val="28"/>
          <w:lang w:eastAsia="en-US"/>
        </w:rPr>
        <w:t>основной точкой экономического роста Республики Татарстан.</w:t>
      </w:r>
    </w:p>
    <w:p w:rsidR="00A26787" w:rsidRPr="00CF20FC" w:rsidRDefault="00A26787"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 xml:space="preserve">В целях решения задачи комплексного развития Камского кластера и Камской агломерации в целом </w:t>
      </w:r>
      <w:r w:rsidR="00D63405" w:rsidRPr="00CF20FC">
        <w:rPr>
          <w:rFonts w:ascii="Times New Roman" w:eastAsia="Calibri" w:hAnsi="Times New Roman" w:cs="Times New Roman"/>
          <w:color w:val="000000"/>
          <w:sz w:val="28"/>
          <w:szCs w:val="28"/>
          <w:lang w:eastAsia="en-US"/>
        </w:rPr>
        <w:t>р</w:t>
      </w:r>
      <w:r w:rsidRPr="00CF20FC">
        <w:rPr>
          <w:rFonts w:ascii="Times New Roman" w:eastAsia="Calibri" w:hAnsi="Times New Roman" w:cs="Times New Roman"/>
          <w:color w:val="000000"/>
          <w:sz w:val="28"/>
          <w:szCs w:val="28"/>
          <w:lang w:eastAsia="en-US"/>
        </w:rPr>
        <w:t xml:space="preserve">аспоряжением Правительства Российской Федерации от </w:t>
      </w:r>
      <w:r w:rsidR="00D63405" w:rsidRPr="00CF20FC">
        <w:rPr>
          <w:rFonts w:ascii="Times New Roman" w:eastAsia="Calibri" w:hAnsi="Times New Roman" w:cs="Times New Roman"/>
          <w:color w:val="000000"/>
          <w:sz w:val="28"/>
          <w:szCs w:val="28"/>
          <w:lang w:eastAsia="en-US"/>
        </w:rPr>
        <w:br/>
      </w:r>
      <w:r w:rsidRPr="00CF20FC">
        <w:rPr>
          <w:rFonts w:ascii="Times New Roman" w:eastAsia="Calibri" w:hAnsi="Times New Roman" w:cs="Times New Roman"/>
          <w:color w:val="000000"/>
          <w:sz w:val="28"/>
          <w:szCs w:val="28"/>
          <w:lang w:eastAsia="en-US"/>
        </w:rPr>
        <w:t>17 июня 2016 г</w:t>
      </w:r>
      <w:r w:rsidR="00D63405" w:rsidRPr="00CF20FC">
        <w:rPr>
          <w:rFonts w:ascii="Times New Roman" w:eastAsia="Calibri" w:hAnsi="Times New Roman" w:cs="Times New Roman"/>
          <w:color w:val="000000"/>
          <w:sz w:val="28"/>
          <w:szCs w:val="28"/>
          <w:lang w:eastAsia="en-US"/>
        </w:rPr>
        <w:t>.</w:t>
      </w:r>
      <w:r w:rsidRPr="00CF20FC">
        <w:rPr>
          <w:rFonts w:ascii="Times New Roman" w:eastAsia="Calibri" w:hAnsi="Times New Roman" w:cs="Times New Roman"/>
          <w:color w:val="000000"/>
          <w:sz w:val="28"/>
          <w:szCs w:val="28"/>
          <w:lang w:eastAsia="en-US"/>
        </w:rPr>
        <w:t xml:space="preserve"> №</w:t>
      </w:r>
      <w:r w:rsidR="00D63405" w:rsidRPr="00CF20FC">
        <w:rPr>
          <w:rFonts w:ascii="Times New Roman" w:eastAsia="Calibri" w:hAnsi="Times New Roman" w:cs="Times New Roman"/>
          <w:color w:val="000000"/>
          <w:sz w:val="28"/>
          <w:szCs w:val="28"/>
          <w:lang w:eastAsia="en-US"/>
        </w:rPr>
        <w:t xml:space="preserve"> </w:t>
      </w:r>
      <w:r w:rsidRPr="00CF20FC">
        <w:rPr>
          <w:rFonts w:ascii="Times New Roman" w:eastAsia="Calibri" w:hAnsi="Times New Roman" w:cs="Times New Roman"/>
          <w:color w:val="000000"/>
          <w:sz w:val="28"/>
          <w:szCs w:val="28"/>
          <w:lang w:eastAsia="en-US"/>
        </w:rPr>
        <w:t>1257-р утверждена Концепция создания территориально обособленного инновационно-производственного центра «ИнноКам», основными направлениями которой определены производство, инновации, качество жизни, инфраструктура и агломерация, институциональная среда.</w:t>
      </w:r>
    </w:p>
    <w:p w:rsidR="00EF3281" w:rsidRPr="00CF20FC" w:rsidRDefault="00EF3281"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Важнейшим условием для инновационного развития является коммерциализация результатов интеллектуальной деятельности.</w:t>
      </w:r>
    </w:p>
    <w:p w:rsidR="00EF3281" w:rsidRPr="00CF20FC" w:rsidRDefault="00AE3E9E"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С этой целью</w:t>
      </w:r>
      <w:r w:rsidR="00EF3281" w:rsidRPr="00CF20FC">
        <w:rPr>
          <w:rFonts w:ascii="Times New Roman" w:eastAsia="Calibri" w:hAnsi="Times New Roman" w:cs="Times New Roman"/>
          <w:color w:val="000000"/>
          <w:sz w:val="28"/>
          <w:szCs w:val="28"/>
          <w:lang w:eastAsia="en-US"/>
        </w:rPr>
        <w:t xml:space="preserve"> в </w:t>
      </w:r>
      <w:r w:rsidRPr="00CF20FC">
        <w:rPr>
          <w:rFonts w:ascii="Times New Roman" w:eastAsia="Calibri" w:hAnsi="Times New Roman" w:cs="Times New Roman"/>
          <w:color w:val="000000"/>
          <w:sz w:val="28"/>
          <w:szCs w:val="28"/>
          <w:lang w:eastAsia="en-US"/>
        </w:rPr>
        <w:t>р</w:t>
      </w:r>
      <w:r w:rsidR="00EF3281" w:rsidRPr="00CF20FC">
        <w:rPr>
          <w:rFonts w:ascii="Times New Roman" w:eastAsia="Calibri" w:hAnsi="Times New Roman" w:cs="Times New Roman"/>
          <w:color w:val="000000"/>
          <w:sz w:val="28"/>
          <w:szCs w:val="28"/>
          <w:lang w:eastAsia="en-US"/>
        </w:rPr>
        <w:t>еспублике принята подпрограмма «Развитие рынка интеллектуальной собственности в Республике Татарстан на 2016</w:t>
      </w:r>
      <w:r w:rsidR="00D63405" w:rsidRPr="00CF20FC">
        <w:rPr>
          <w:rFonts w:ascii="Times New Roman" w:eastAsia="Calibri" w:hAnsi="Times New Roman" w:cs="Times New Roman"/>
          <w:color w:val="000000"/>
          <w:sz w:val="28"/>
          <w:szCs w:val="28"/>
          <w:lang w:eastAsia="en-US"/>
        </w:rPr>
        <w:t xml:space="preserve"> – </w:t>
      </w:r>
      <w:r w:rsidR="00EF3281" w:rsidRPr="00CF20FC">
        <w:rPr>
          <w:rFonts w:ascii="Times New Roman" w:eastAsia="Calibri" w:hAnsi="Times New Roman" w:cs="Times New Roman"/>
          <w:color w:val="000000"/>
          <w:sz w:val="28"/>
          <w:szCs w:val="28"/>
          <w:lang w:eastAsia="en-US"/>
        </w:rPr>
        <w:t>2020 годы» государственной программы «Экономическое развитие и инновационная экономика Республи</w:t>
      </w:r>
      <w:r w:rsidR="001E0F38" w:rsidRPr="00CF20FC">
        <w:rPr>
          <w:rFonts w:ascii="Times New Roman" w:eastAsia="Calibri" w:hAnsi="Times New Roman" w:cs="Times New Roman"/>
          <w:color w:val="000000"/>
          <w:sz w:val="28"/>
          <w:szCs w:val="28"/>
          <w:lang w:eastAsia="en-US"/>
        </w:rPr>
        <w:t>ки Татарстан на 2014</w:t>
      </w:r>
      <w:r w:rsidR="00D63405" w:rsidRPr="00CF20FC">
        <w:rPr>
          <w:rFonts w:ascii="Times New Roman" w:eastAsia="Calibri" w:hAnsi="Times New Roman" w:cs="Times New Roman"/>
          <w:color w:val="000000"/>
          <w:sz w:val="28"/>
          <w:szCs w:val="28"/>
          <w:lang w:eastAsia="en-US"/>
        </w:rPr>
        <w:t xml:space="preserve"> – </w:t>
      </w:r>
      <w:r w:rsidR="001E0F38" w:rsidRPr="00CF20FC">
        <w:rPr>
          <w:rFonts w:ascii="Times New Roman" w:eastAsia="Calibri" w:hAnsi="Times New Roman" w:cs="Times New Roman"/>
          <w:color w:val="000000"/>
          <w:sz w:val="28"/>
          <w:szCs w:val="28"/>
          <w:lang w:eastAsia="en-US"/>
        </w:rPr>
        <w:t>2020 годы», направленная на формирование действенного механизма получения экономических преимуществ от научно-технической, инновационной и производственной деятельности, повышение конкурентоспособности республиканских товаропроизводителей на отечественном и зарубежн</w:t>
      </w:r>
      <w:r w:rsidR="0005741C" w:rsidRPr="00CF20FC">
        <w:rPr>
          <w:rFonts w:ascii="Times New Roman" w:eastAsia="Calibri" w:hAnsi="Times New Roman" w:cs="Times New Roman"/>
          <w:color w:val="000000"/>
          <w:sz w:val="28"/>
          <w:szCs w:val="28"/>
          <w:lang w:eastAsia="en-US"/>
        </w:rPr>
        <w:t>ом</w:t>
      </w:r>
      <w:r w:rsidR="001E0F38" w:rsidRPr="00CF20FC">
        <w:rPr>
          <w:rFonts w:ascii="Times New Roman" w:eastAsia="Calibri" w:hAnsi="Times New Roman" w:cs="Times New Roman"/>
          <w:color w:val="000000"/>
          <w:sz w:val="28"/>
          <w:szCs w:val="28"/>
          <w:lang w:eastAsia="en-US"/>
        </w:rPr>
        <w:t xml:space="preserve"> рынках.</w:t>
      </w:r>
    </w:p>
    <w:p w:rsidR="00EF3281" w:rsidRPr="00CF20FC" w:rsidRDefault="00A30484"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lastRenderedPageBreak/>
        <w:t>Республика последовательно наращивает свой потенциал путем развития высокотехнологичной инжиниринговой инфраструктуры.</w:t>
      </w:r>
    </w:p>
    <w:p w:rsidR="00EF3281" w:rsidRPr="00CF20FC" w:rsidRDefault="00A30484"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Серьезное внимание уделяется</w:t>
      </w:r>
      <w:r w:rsidR="00F93869" w:rsidRPr="00CF20FC">
        <w:rPr>
          <w:rFonts w:ascii="Times New Roman" w:eastAsia="Calibri" w:hAnsi="Times New Roman" w:cs="Times New Roman"/>
          <w:color w:val="000000"/>
          <w:sz w:val="28"/>
          <w:szCs w:val="28"/>
          <w:lang w:eastAsia="en-US"/>
        </w:rPr>
        <w:t xml:space="preserve"> развитию прорывных направлений</w:t>
      </w:r>
      <w:r w:rsidR="0005741C" w:rsidRPr="00CF20FC">
        <w:rPr>
          <w:rFonts w:ascii="Times New Roman" w:eastAsia="Calibri" w:hAnsi="Times New Roman" w:cs="Times New Roman"/>
          <w:color w:val="000000"/>
          <w:sz w:val="28"/>
          <w:szCs w:val="28"/>
          <w:lang w:eastAsia="en-US"/>
        </w:rPr>
        <w:t>,</w:t>
      </w:r>
      <w:r w:rsidRPr="00CF20FC">
        <w:rPr>
          <w:rFonts w:ascii="Times New Roman" w:eastAsia="Calibri" w:hAnsi="Times New Roman" w:cs="Times New Roman"/>
          <w:color w:val="000000"/>
          <w:sz w:val="28"/>
          <w:szCs w:val="28"/>
          <w:lang w:eastAsia="en-US"/>
        </w:rPr>
        <w:t xml:space="preserve"> таких как био-, нано-, IT-технологии, высокотехнологичная медицина, робототехника, генетика и новые материалы. Значительную роль здесь играют наши университеты. Именно они являются центром научных исследований и изобретений, генератором новых идей.</w:t>
      </w:r>
    </w:p>
    <w:p w:rsidR="00B65F8B" w:rsidRPr="00CF20FC" w:rsidRDefault="001E0F38"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 xml:space="preserve">С целью активизации инновационных идей и их коммерциализации на региональном уровне ежегодно проводится Казанская венчурная ярмарка, организуются конкурсы поддержки инноваций. Ежегодный республиканский конкурс «Пятьдесят лучших инновационных идей для Республики Татарстан» призван не только стимулировать инновационную активность, но и через предоставление грантов дать возможность авторам научных разработок воплотить их в жизнь. </w:t>
      </w:r>
    </w:p>
    <w:p w:rsidR="00AA208C" w:rsidRPr="00CF20FC" w:rsidRDefault="00FD0EC9" w:rsidP="002B5A8D">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Государственный доклад «Об итогах инновационной деятельности в Республике Татарстан в 201</w:t>
      </w:r>
      <w:r w:rsidR="002B5A8D" w:rsidRPr="00CF20FC">
        <w:rPr>
          <w:rFonts w:ascii="Times New Roman" w:eastAsia="Calibri" w:hAnsi="Times New Roman" w:cs="Times New Roman"/>
          <w:color w:val="000000"/>
          <w:sz w:val="28"/>
          <w:szCs w:val="28"/>
          <w:lang w:eastAsia="en-US"/>
        </w:rPr>
        <w:t>6</w:t>
      </w:r>
      <w:r w:rsidRPr="00CF20FC">
        <w:rPr>
          <w:rFonts w:ascii="Times New Roman" w:eastAsia="Calibri" w:hAnsi="Times New Roman" w:cs="Times New Roman"/>
          <w:color w:val="000000"/>
          <w:sz w:val="28"/>
          <w:szCs w:val="28"/>
          <w:lang w:eastAsia="en-US"/>
        </w:rPr>
        <w:t xml:space="preserve"> году» предназначен для информирования специалистов и широкого круга общественности.</w:t>
      </w:r>
      <w:r w:rsidR="002B5A8D" w:rsidRPr="00CF20FC">
        <w:rPr>
          <w:rFonts w:ascii="Times New Roman" w:eastAsia="Calibri" w:hAnsi="Times New Roman" w:cs="Times New Roman"/>
          <w:color w:val="000000"/>
          <w:sz w:val="28"/>
          <w:szCs w:val="28"/>
          <w:lang w:eastAsia="en-US"/>
        </w:rPr>
        <w:t xml:space="preserve"> </w:t>
      </w:r>
      <w:r w:rsidR="00AA208C" w:rsidRPr="00CF20FC">
        <w:rPr>
          <w:rFonts w:ascii="Times New Roman" w:eastAsia="Calibri" w:hAnsi="Times New Roman" w:cs="Times New Roman"/>
          <w:color w:val="000000"/>
          <w:sz w:val="28"/>
          <w:szCs w:val="28"/>
          <w:lang w:eastAsia="en-US"/>
        </w:rPr>
        <w:t>В разделах Государственного доклада содержится информация, характеризующая основные тенденции социально-экономического и инновационного развития Рес</w:t>
      </w:r>
      <w:r w:rsidR="00E2449F" w:rsidRPr="00CF20FC">
        <w:rPr>
          <w:rFonts w:ascii="Times New Roman" w:eastAsia="Calibri" w:hAnsi="Times New Roman" w:cs="Times New Roman"/>
          <w:color w:val="000000"/>
          <w:sz w:val="28"/>
          <w:szCs w:val="28"/>
          <w:lang w:eastAsia="en-US"/>
        </w:rPr>
        <w:t xml:space="preserve">публики Татарстан в 2016 году, </w:t>
      </w:r>
      <w:r w:rsidR="00AA208C" w:rsidRPr="00CF20FC">
        <w:rPr>
          <w:rFonts w:ascii="Times New Roman" w:eastAsia="Calibri" w:hAnsi="Times New Roman" w:cs="Times New Roman"/>
          <w:color w:val="000000"/>
          <w:sz w:val="28"/>
          <w:szCs w:val="28"/>
          <w:lang w:eastAsia="en-US"/>
        </w:rPr>
        <w:t>о результатах деятельности субъектов инновационной инфраструктуры, финансовых институтах развития, а также развития рынков наноиндустрии и интеллектуальной собственности в Республике Татарстан.</w:t>
      </w:r>
    </w:p>
    <w:p w:rsidR="00FD0EC9" w:rsidRPr="00CF20FC" w:rsidRDefault="00FD0EC9" w:rsidP="002E57B7">
      <w:pPr>
        <w:ind w:firstLine="709"/>
        <w:rPr>
          <w:rFonts w:ascii="Times New Roman" w:eastAsia="Calibri" w:hAnsi="Times New Roman" w:cs="Times New Roman"/>
          <w:color w:val="000000"/>
          <w:sz w:val="28"/>
          <w:szCs w:val="28"/>
          <w:lang w:eastAsia="en-US"/>
        </w:rPr>
      </w:pPr>
      <w:r w:rsidRPr="00CF20FC">
        <w:rPr>
          <w:rFonts w:ascii="Times New Roman" w:eastAsia="Calibri" w:hAnsi="Times New Roman" w:cs="Times New Roman"/>
          <w:color w:val="000000"/>
          <w:sz w:val="28"/>
          <w:szCs w:val="28"/>
          <w:lang w:eastAsia="en-US"/>
        </w:rPr>
        <w:t>Доклад основывается на официальных материалах государственной статистики, органов исполнительной власти, деятельность которых связана с инновационным и научно-техническим развитием, подведомственных и других научных организаций, а также крупных промышленных предприятий и организаций различных форм собственности.</w:t>
      </w:r>
    </w:p>
    <w:p w:rsidR="00FD0EC9" w:rsidRDefault="00FD0EC9" w:rsidP="00FD0EC9">
      <w:pPr>
        <w:ind w:firstLine="709"/>
        <w:rPr>
          <w:rFonts w:ascii="Times New Roman" w:hAnsi="Times New Roman"/>
          <w:sz w:val="28"/>
          <w:szCs w:val="28"/>
        </w:rPr>
      </w:pPr>
    </w:p>
    <w:p w:rsidR="008F7899" w:rsidRPr="00F52849" w:rsidRDefault="008F7899" w:rsidP="008F7899">
      <w:pPr>
        <w:pStyle w:val="1"/>
        <w:keepNext/>
        <w:keepLines/>
        <w:widowControl/>
        <w:numPr>
          <w:ilvl w:val="0"/>
          <w:numId w:val="1"/>
        </w:numPr>
        <w:tabs>
          <w:tab w:val="left" w:pos="426"/>
        </w:tabs>
        <w:autoSpaceDE/>
        <w:autoSpaceDN/>
        <w:adjustRightInd/>
        <w:spacing w:before="0" w:after="0"/>
        <w:contextualSpacing/>
        <w:rPr>
          <w:rFonts w:ascii="Times New Roman" w:hAnsi="Times New Roman" w:cs="Times New Roman"/>
          <w:color w:val="auto"/>
          <w:sz w:val="28"/>
          <w:szCs w:val="28"/>
        </w:rPr>
      </w:pPr>
      <w:r w:rsidRPr="00F52849">
        <w:rPr>
          <w:rFonts w:ascii="Times New Roman" w:hAnsi="Times New Roman"/>
          <w:color w:val="auto"/>
          <w:sz w:val="28"/>
          <w:szCs w:val="28"/>
        </w:rPr>
        <w:t xml:space="preserve">Основные тенденции социально-экономического и инновационного развития Республики Татарстан в </w:t>
      </w:r>
      <w:r>
        <w:rPr>
          <w:rFonts w:ascii="Times New Roman" w:hAnsi="Times New Roman"/>
          <w:color w:val="auto"/>
          <w:sz w:val="28"/>
          <w:szCs w:val="28"/>
        </w:rPr>
        <w:t>2016</w:t>
      </w:r>
      <w:r w:rsidRPr="00F52849">
        <w:rPr>
          <w:rFonts w:ascii="Times New Roman" w:hAnsi="Times New Roman"/>
          <w:color w:val="auto"/>
          <w:sz w:val="28"/>
          <w:szCs w:val="28"/>
        </w:rPr>
        <w:t xml:space="preserve"> году</w:t>
      </w:r>
    </w:p>
    <w:p w:rsidR="008F7899" w:rsidRDefault="008F7899" w:rsidP="00FD0EC9">
      <w:pPr>
        <w:ind w:firstLine="709"/>
        <w:rPr>
          <w:rFonts w:ascii="Times New Roman" w:hAnsi="Times New Roman"/>
          <w:sz w:val="28"/>
          <w:szCs w:val="28"/>
        </w:rPr>
      </w:pPr>
    </w:p>
    <w:p w:rsidR="008F7899" w:rsidRPr="001933D1" w:rsidRDefault="008F7899" w:rsidP="008F7899">
      <w:pPr>
        <w:widowControl/>
        <w:ind w:firstLine="709"/>
        <w:rPr>
          <w:rFonts w:ascii="Times New Roman" w:eastAsia="PragmaticaExtraLight-Reg" w:hAnsi="Times New Roman" w:cs="Times New Roman"/>
          <w:sz w:val="28"/>
          <w:szCs w:val="28"/>
          <w:lang w:eastAsia="en-US"/>
        </w:rPr>
      </w:pPr>
      <w:r w:rsidRPr="001933D1">
        <w:rPr>
          <w:rFonts w:ascii="Times New Roman" w:eastAsia="PragmaticaExtraLight-Reg" w:hAnsi="Times New Roman" w:cs="Times New Roman"/>
          <w:sz w:val="28"/>
          <w:szCs w:val="28"/>
          <w:lang w:eastAsia="en-US"/>
        </w:rPr>
        <w:t>Татарстан, являясь одним из ведущих регионов страны, последовательно поддерживает курс на укрепление государственности – строительство сильной России.</w:t>
      </w:r>
    </w:p>
    <w:p w:rsidR="008F7899" w:rsidRPr="00654831" w:rsidRDefault="008F7899" w:rsidP="008F7899">
      <w:pPr>
        <w:ind w:firstLine="709"/>
        <w:rPr>
          <w:rFonts w:ascii="Times New Roman" w:hAnsi="Times New Roman" w:cs="Times New Roman"/>
          <w:sz w:val="28"/>
          <w:szCs w:val="28"/>
        </w:rPr>
      </w:pPr>
      <w:r w:rsidRPr="00654831">
        <w:rPr>
          <w:rFonts w:ascii="Times New Roman" w:hAnsi="Times New Roman" w:cs="Times New Roman"/>
          <w:sz w:val="28"/>
          <w:szCs w:val="28"/>
        </w:rPr>
        <w:t>На протяжении последних лет Республика Татарстан стабильно входит в число наиболее привлекательных для инвестирования регионов, что обусловлено сочетанием высокого потенциала и низкого инвестиционного риска. Так, в Национальном рейтинге инвестиционного климата, формируемого Агентством стратегических инициатив, республика занимает 1 место.</w:t>
      </w:r>
    </w:p>
    <w:p w:rsidR="008F7899" w:rsidRDefault="008F7899" w:rsidP="008F7899">
      <w:pPr>
        <w:ind w:firstLine="709"/>
        <w:rPr>
          <w:rFonts w:ascii="Times New Roman" w:hAnsi="Times New Roman" w:cs="Times New Roman"/>
          <w:sz w:val="28"/>
          <w:szCs w:val="28"/>
        </w:rPr>
      </w:pPr>
      <w:r>
        <w:rPr>
          <w:rFonts w:ascii="Times New Roman" w:hAnsi="Times New Roman" w:cs="Times New Roman"/>
          <w:sz w:val="28"/>
          <w:szCs w:val="28"/>
        </w:rPr>
        <w:t xml:space="preserve">Также </w:t>
      </w:r>
      <w:r w:rsidRPr="00654831">
        <w:rPr>
          <w:rFonts w:ascii="Times New Roman" w:hAnsi="Times New Roman" w:cs="Times New Roman"/>
          <w:sz w:val="28"/>
          <w:szCs w:val="28"/>
        </w:rPr>
        <w:t xml:space="preserve">уверенно Татарстан занимает передовые позиции </w:t>
      </w:r>
      <w:r>
        <w:rPr>
          <w:rFonts w:ascii="Times New Roman" w:hAnsi="Times New Roman" w:cs="Times New Roman"/>
          <w:sz w:val="28"/>
          <w:szCs w:val="28"/>
        </w:rPr>
        <w:t>и</w:t>
      </w:r>
      <w:r w:rsidRPr="00654831">
        <w:rPr>
          <w:rFonts w:ascii="Times New Roman" w:hAnsi="Times New Roman" w:cs="Times New Roman"/>
          <w:sz w:val="28"/>
          <w:szCs w:val="28"/>
        </w:rPr>
        <w:t xml:space="preserve"> в других рейтингах федерального значения:</w:t>
      </w:r>
    </w:p>
    <w:p w:rsidR="008F7899" w:rsidRDefault="008F7899" w:rsidP="008F7899">
      <w:pPr>
        <w:ind w:firstLine="709"/>
        <w:rPr>
          <w:rFonts w:ascii="Times New Roman" w:hAnsi="Times New Roman" w:cs="Times New Roman"/>
          <w:sz w:val="28"/>
          <w:szCs w:val="28"/>
        </w:rPr>
      </w:pPr>
      <w:r w:rsidRPr="00654831">
        <w:rPr>
          <w:rFonts w:ascii="Times New Roman" w:hAnsi="Times New Roman" w:cs="Times New Roman"/>
          <w:sz w:val="28"/>
          <w:szCs w:val="28"/>
        </w:rPr>
        <w:t>рейтинге инновационного развития субъектов Российской Федерации, формируемого Высшей школой экономики</w:t>
      </w:r>
      <w:r w:rsidR="00024AE2">
        <w:rPr>
          <w:rFonts w:ascii="Times New Roman" w:hAnsi="Times New Roman" w:cs="Times New Roman"/>
          <w:sz w:val="28"/>
          <w:szCs w:val="28"/>
        </w:rPr>
        <w:t>,</w:t>
      </w:r>
      <w:r w:rsidRPr="00654831">
        <w:rPr>
          <w:rFonts w:ascii="Times New Roman" w:hAnsi="Times New Roman" w:cs="Times New Roman"/>
          <w:sz w:val="28"/>
          <w:szCs w:val="28"/>
        </w:rPr>
        <w:t xml:space="preserve"> – 1 место;</w:t>
      </w:r>
    </w:p>
    <w:p w:rsidR="00976A42" w:rsidRDefault="00976A42" w:rsidP="008F7899">
      <w:pPr>
        <w:ind w:firstLine="709"/>
        <w:rPr>
          <w:rFonts w:ascii="Times New Roman" w:hAnsi="Times New Roman" w:cs="Times New Roman"/>
          <w:sz w:val="28"/>
          <w:szCs w:val="28"/>
        </w:rPr>
      </w:pPr>
    </w:p>
    <w:p w:rsidR="008F7899" w:rsidRDefault="008F7899" w:rsidP="008F7899">
      <w:pPr>
        <w:ind w:firstLine="709"/>
        <w:rPr>
          <w:rFonts w:ascii="Times New Roman" w:hAnsi="Times New Roman" w:cs="Times New Roman"/>
          <w:sz w:val="28"/>
          <w:szCs w:val="28"/>
        </w:rPr>
      </w:pPr>
      <w:r w:rsidRPr="00654831">
        <w:rPr>
          <w:rFonts w:ascii="Times New Roman" w:hAnsi="Times New Roman" w:cs="Times New Roman"/>
          <w:sz w:val="28"/>
          <w:szCs w:val="28"/>
        </w:rPr>
        <w:lastRenderedPageBreak/>
        <w:t xml:space="preserve">рейтинге инновационного развития регионов России для целей мониторинга и управления, формируемого Ассоциацией инновационных регионов России (далее </w:t>
      </w:r>
      <w:r w:rsidR="00024AE2">
        <w:rPr>
          <w:rFonts w:ascii="Times New Roman" w:hAnsi="Times New Roman" w:cs="Times New Roman"/>
          <w:sz w:val="28"/>
          <w:szCs w:val="28"/>
        </w:rPr>
        <w:t>–</w:t>
      </w:r>
      <w:r w:rsidRPr="00654831">
        <w:rPr>
          <w:rFonts w:ascii="Times New Roman" w:hAnsi="Times New Roman" w:cs="Times New Roman"/>
          <w:sz w:val="28"/>
          <w:szCs w:val="28"/>
        </w:rPr>
        <w:t xml:space="preserve"> АИРР) совместно с Российской академией народного хозяйства и государственной служб</w:t>
      </w:r>
      <w:r w:rsidR="00741AEB">
        <w:rPr>
          <w:rFonts w:ascii="Times New Roman" w:hAnsi="Times New Roman" w:cs="Times New Roman"/>
          <w:sz w:val="28"/>
          <w:szCs w:val="28"/>
        </w:rPr>
        <w:t>ой</w:t>
      </w:r>
      <w:r w:rsidRPr="00654831">
        <w:rPr>
          <w:rFonts w:ascii="Times New Roman" w:hAnsi="Times New Roman" w:cs="Times New Roman"/>
          <w:sz w:val="28"/>
          <w:szCs w:val="28"/>
        </w:rPr>
        <w:t xml:space="preserve"> при Президенте Российской Федерации и одобренного Министерством экономического развития Российской Федерации</w:t>
      </w:r>
      <w:r w:rsidR="00024AE2">
        <w:rPr>
          <w:rFonts w:ascii="Times New Roman" w:hAnsi="Times New Roman" w:cs="Times New Roman"/>
          <w:sz w:val="28"/>
          <w:szCs w:val="28"/>
        </w:rPr>
        <w:t>,</w:t>
      </w:r>
      <w:r w:rsidRPr="00654831">
        <w:rPr>
          <w:rFonts w:ascii="Times New Roman" w:hAnsi="Times New Roman" w:cs="Times New Roman"/>
          <w:sz w:val="28"/>
          <w:szCs w:val="28"/>
        </w:rPr>
        <w:t xml:space="preserve"> – 3 место среди регионов России </w:t>
      </w:r>
      <w:r>
        <w:rPr>
          <w:rFonts w:ascii="Times New Roman" w:hAnsi="Times New Roman" w:cs="Times New Roman"/>
          <w:sz w:val="28"/>
          <w:szCs w:val="28"/>
        </w:rPr>
        <w:t>и 1 место среди регионов АИРР;</w:t>
      </w:r>
    </w:p>
    <w:p w:rsidR="008F7899" w:rsidRDefault="00024AE2" w:rsidP="008F7899">
      <w:pPr>
        <w:ind w:firstLine="709"/>
        <w:rPr>
          <w:rFonts w:ascii="Times New Roman" w:hAnsi="Times New Roman" w:cs="Times New Roman"/>
          <w:sz w:val="28"/>
          <w:szCs w:val="28"/>
        </w:rPr>
      </w:pPr>
      <w:r>
        <w:rPr>
          <w:rFonts w:ascii="Times New Roman" w:hAnsi="Times New Roman" w:cs="Times New Roman"/>
          <w:sz w:val="28"/>
          <w:szCs w:val="28"/>
        </w:rPr>
        <w:t xml:space="preserve">рейтинге </w:t>
      </w:r>
      <w:r w:rsidR="00042BD7">
        <w:rPr>
          <w:rFonts w:ascii="Times New Roman" w:hAnsi="Times New Roman" w:cs="Times New Roman"/>
          <w:sz w:val="28"/>
          <w:szCs w:val="28"/>
        </w:rPr>
        <w:t>социально-экономического</w:t>
      </w:r>
      <w:r w:rsidR="00042BD7" w:rsidRPr="00042BD7">
        <w:rPr>
          <w:rFonts w:ascii="Times New Roman" w:hAnsi="Times New Roman" w:cs="Times New Roman"/>
          <w:sz w:val="28"/>
          <w:szCs w:val="28"/>
        </w:rPr>
        <w:t xml:space="preserve"> </w:t>
      </w:r>
      <w:r w:rsidR="008F7899">
        <w:rPr>
          <w:rFonts w:ascii="Times New Roman" w:hAnsi="Times New Roman" w:cs="Times New Roman"/>
          <w:sz w:val="28"/>
          <w:szCs w:val="28"/>
        </w:rPr>
        <w:t xml:space="preserve">положения субъектов Российской Федерации по индексу научно-технологического развития, подготовленного </w:t>
      </w:r>
      <w:r w:rsidR="00B6583A" w:rsidRPr="00B6583A">
        <w:rPr>
          <w:rFonts w:ascii="Times New Roman" w:hAnsi="Times New Roman"/>
          <w:sz w:val="28"/>
          <w:szCs w:val="28"/>
        </w:rPr>
        <w:t>Рейтинговым агентством «РИА Рейтинг»</w:t>
      </w:r>
      <w:r w:rsidRPr="00B6583A">
        <w:rPr>
          <w:rFonts w:ascii="Times New Roman" w:hAnsi="Times New Roman" w:cs="Times New Roman"/>
          <w:sz w:val="28"/>
          <w:szCs w:val="28"/>
        </w:rPr>
        <w:t>,</w:t>
      </w:r>
      <w:r w:rsidR="008F7899" w:rsidRPr="00B6583A">
        <w:rPr>
          <w:rFonts w:ascii="Times New Roman" w:hAnsi="Times New Roman" w:cs="Times New Roman"/>
          <w:sz w:val="28"/>
          <w:szCs w:val="28"/>
        </w:rPr>
        <w:t xml:space="preserve"> – 3 место</w:t>
      </w:r>
      <w:r w:rsidR="008F7899" w:rsidRPr="00E027E8">
        <w:rPr>
          <w:rFonts w:ascii="Times New Roman" w:hAnsi="Times New Roman" w:cs="Times New Roman"/>
          <w:sz w:val="28"/>
          <w:szCs w:val="28"/>
        </w:rPr>
        <w:t xml:space="preserve"> среди регионов России</w:t>
      </w:r>
      <w:r w:rsidR="00042BD7" w:rsidRPr="00042BD7">
        <w:rPr>
          <w:rFonts w:ascii="Times New Roman" w:hAnsi="Times New Roman" w:cs="Times New Roman"/>
          <w:sz w:val="28"/>
          <w:szCs w:val="28"/>
        </w:rPr>
        <w:t xml:space="preserve"> (</w:t>
      </w:r>
      <w:r w:rsidR="008F7899">
        <w:rPr>
          <w:rFonts w:ascii="Times New Roman" w:hAnsi="Times New Roman" w:cs="Times New Roman"/>
          <w:sz w:val="28"/>
          <w:szCs w:val="28"/>
        </w:rPr>
        <w:t xml:space="preserve">после </w:t>
      </w:r>
      <w:r>
        <w:rPr>
          <w:rFonts w:ascii="Times New Roman" w:hAnsi="Times New Roman" w:cs="Times New Roman"/>
          <w:sz w:val="28"/>
          <w:szCs w:val="28"/>
        </w:rPr>
        <w:t>г.</w:t>
      </w:r>
      <w:r w:rsidR="008F7899" w:rsidRPr="00E027E8">
        <w:rPr>
          <w:rFonts w:ascii="Times New Roman" w:hAnsi="Times New Roman" w:cs="Times New Roman"/>
          <w:sz w:val="28"/>
          <w:szCs w:val="28"/>
        </w:rPr>
        <w:t>Москв</w:t>
      </w:r>
      <w:r w:rsidR="008F7899">
        <w:rPr>
          <w:rFonts w:ascii="Times New Roman" w:hAnsi="Times New Roman" w:cs="Times New Roman"/>
          <w:sz w:val="28"/>
          <w:szCs w:val="28"/>
        </w:rPr>
        <w:t>ы и</w:t>
      </w:r>
      <w:r>
        <w:rPr>
          <w:rFonts w:ascii="Times New Roman" w:hAnsi="Times New Roman" w:cs="Times New Roman"/>
          <w:sz w:val="28"/>
          <w:szCs w:val="28"/>
        </w:rPr>
        <w:t xml:space="preserve"> г.</w:t>
      </w:r>
      <w:r w:rsidR="008F7899" w:rsidRPr="00E027E8">
        <w:rPr>
          <w:rFonts w:ascii="Times New Roman" w:hAnsi="Times New Roman" w:cs="Times New Roman"/>
          <w:sz w:val="28"/>
          <w:szCs w:val="28"/>
        </w:rPr>
        <w:t>Санкт-Петербург</w:t>
      </w:r>
      <w:r w:rsidR="008F7899">
        <w:rPr>
          <w:rFonts w:ascii="Times New Roman" w:hAnsi="Times New Roman" w:cs="Times New Roman"/>
          <w:sz w:val="28"/>
          <w:szCs w:val="28"/>
        </w:rPr>
        <w:t>а</w:t>
      </w:r>
      <w:r w:rsidR="00042BD7" w:rsidRPr="00042BD7">
        <w:rPr>
          <w:rFonts w:ascii="Times New Roman" w:hAnsi="Times New Roman" w:cs="Times New Roman"/>
          <w:sz w:val="28"/>
          <w:szCs w:val="28"/>
        </w:rPr>
        <w:t>)</w:t>
      </w:r>
      <w:r w:rsidR="008F7899">
        <w:rPr>
          <w:rFonts w:ascii="Times New Roman" w:hAnsi="Times New Roman" w:cs="Times New Roman"/>
          <w:sz w:val="28"/>
          <w:szCs w:val="28"/>
        </w:rPr>
        <w:t>.</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Кроме того,</w:t>
      </w:r>
      <w:r>
        <w:rPr>
          <w:rFonts w:ascii="Times New Roman" w:hAnsi="Times New Roman" w:cs="Times New Roman"/>
          <w:sz w:val="28"/>
          <w:szCs w:val="28"/>
        </w:rPr>
        <w:t xml:space="preserve"> по</w:t>
      </w:r>
      <w:r w:rsidRPr="001418B5">
        <w:t xml:space="preserve"> </w:t>
      </w:r>
      <w:r w:rsidRPr="001418B5">
        <w:rPr>
          <w:rFonts w:ascii="Times New Roman" w:hAnsi="Times New Roman" w:cs="Times New Roman"/>
          <w:sz w:val="28"/>
          <w:szCs w:val="28"/>
        </w:rPr>
        <w:t>итогам 2016 года в рамках всероссийского конкурса «Кубок вызова» Татарстан признан лучшим инновационным регионом России.</w:t>
      </w:r>
    </w:p>
    <w:p w:rsidR="00976A42" w:rsidRDefault="008F7899" w:rsidP="008F7899">
      <w:pPr>
        <w:ind w:firstLine="709"/>
        <w:rPr>
          <w:rFonts w:ascii="Times New Roman" w:hAnsi="Times New Roman" w:cs="Times New Roman"/>
          <w:sz w:val="28"/>
          <w:szCs w:val="28"/>
        </w:rPr>
      </w:pPr>
      <w:r w:rsidRPr="00DA543D">
        <w:rPr>
          <w:rFonts w:ascii="Times New Roman" w:hAnsi="Times New Roman" w:cs="Times New Roman"/>
          <w:sz w:val="28"/>
          <w:szCs w:val="28"/>
        </w:rPr>
        <w:t>По итогам 201</w:t>
      </w:r>
      <w:r w:rsidRPr="00D37B6E">
        <w:rPr>
          <w:rFonts w:ascii="Times New Roman" w:hAnsi="Times New Roman" w:cs="Times New Roman"/>
          <w:sz w:val="28"/>
          <w:szCs w:val="28"/>
        </w:rPr>
        <w:t xml:space="preserve">6 </w:t>
      </w:r>
      <w:r w:rsidRPr="00DA543D">
        <w:rPr>
          <w:rFonts w:ascii="Times New Roman" w:hAnsi="Times New Roman" w:cs="Times New Roman"/>
          <w:sz w:val="28"/>
          <w:szCs w:val="28"/>
        </w:rPr>
        <w:t xml:space="preserve">года Республика Татарстан по основным макроэкономическим показателям традиционно входит в число регионов-лидеров Российской Федерации. </w:t>
      </w:r>
    </w:p>
    <w:p w:rsidR="008F7899" w:rsidRPr="00A17E30" w:rsidRDefault="008F7899" w:rsidP="008F7899">
      <w:pPr>
        <w:ind w:firstLine="709"/>
        <w:rPr>
          <w:rFonts w:ascii="Times New Roman" w:hAnsi="Times New Roman" w:cs="Times New Roman"/>
          <w:sz w:val="28"/>
          <w:szCs w:val="28"/>
        </w:rPr>
      </w:pPr>
      <w:r w:rsidRPr="00DA543D">
        <w:rPr>
          <w:rFonts w:ascii="Times New Roman" w:hAnsi="Times New Roman" w:cs="Times New Roman"/>
          <w:sz w:val="28"/>
          <w:szCs w:val="28"/>
        </w:rPr>
        <w:t>По объему валового регионального продукта республика занимает 6 место</w:t>
      </w:r>
      <w:r w:rsidRPr="00DA543D">
        <w:rPr>
          <w:rFonts w:ascii="Times New Roman" w:eastAsia="PragmaticaExtraLight-Reg" w:hAnsi="Times New Roman" w:cs="Times New Roman"/>
          <w:sz w:val="28"/>
          <w:szCs w:val="28"/>
          <w:lang w:eastAsia="en-US"/>
        </w:rPr>
        <w:t xml:space="preserve"> среди субъектов Российской Федерации</w:t>
      </w:r>
      <w:r w:rsidRPr="00DA543D">
        <w:rPr>
          <w:rFonts w:ascii="Times New Roman" w:hAnsi="Times New Roman" w:cs="Times New Roman"/>
          <w:sz w:val="28"/>
          <w:szCs w:val="28"/>
        </w:rPr>
        <w:t xml:space="preserve">, сельскохозяйственному производству и </w:t>
      </w:r>
      <w:r w:rsidRPr="00DA543D">
        <w:rPr>
          <w:rFonts w:ascii="Times New Roman" w:eastAsia="PragmaticaExtraLight-Reg" w:hAnsi="Times New Roman" w:cs="Times New Roman"/>
          <w:sz w:val="28"/>
          <w:szCs w:val="28"/>
          <w:lang w:eastAsia="en-US"/>
        </w:rPr>
        <w:t>объему инвестиций в основной капитал</w:t>
      </w:r>
      <w:r w:rsidRPr="00DA543D">
        <w:rPr>
          <w:rFonts w:ascii="Times New Roman" w:hAnsi="Times New Roman" w:cs="Times New Roman"/>
          <w:sz w:val="28"/>
          <w:szCs w:val="28"/>
        </w:rPr>
        <w:t xml:space="preserve"> – </w:t>
      </w:r>
      <w:r w:rsidRPr="000731CA">
        <w:rPr>
          <w:rFonts w:ascii="Times New Roman" w:hAnsi="Times New Roman" w:cs="Times New Roman"/>
          <w:sz w:val="28"/>
          <w:szCs w:val="28"/>
        </w:rPr>
        <w:t>3</w:t>
      </w:r>
      <w:r w:rsidRPr="00DA543D">
        <w:rPr>
          <w:rFonts w:ascii="Times New Roman" w:hAnsi="Times New Roman" w:cs="Times New Roman"/>
          <w:sz w:val="28"/>
          <w:szCs w:val="28"/>
        </w:rPr>
        <w:t xml:space="preserve"> место, промышленному производству</w:t>
      </w:r>
      <w:r w:rsidRPr="00DA543D">
        <w:rPr>
          <w:rFonts w:ascii="Times New Roman" w:eastAsia="PragmaticaExtraLight-Reg" w:hAnsi="Times New Roman" w:cs="Times New Roman"/>
          <w:sz w:val="28"/>
          <w:szCs w:val="28"/>
          <w:lang w:eastAsia="en-US"/>
        </w:rPr>
        <w:t xml:space="preserve"> и </w:t>
      </w:r>
      <w:r w:rsidRPr="00DA543D">
        <w:rPr>
          <w:rFonts w:ascii="Times New Roman" w:hAnsi="Times New Roman" w:cs="Times New Roman"/>
          <w:sz w:val="28"/>
          <w:szCs w:val="28"/>
        </w:rPr>
        <w:t>строительству</w:t>
      </w:r>
      <w:r w:rsidRPr="00DA543D">
        <w:rPr>
          <w:rFonts w:ascii="Times New Roman" w:eastAsia="PragmaticaExtraLight-Reg" w:hAnsi="Times New Roman" w:cs="Times New Roman"/>
          <w:sz w:val="28"/>
          <w:szCs w:val="28"/>
          <w:lang w:eastAsia="en-US"/>
        </w:rPr>
        <w:t xml:space="preserve"> – 5 место</w:t>
      </w:r>
      <w:r w:rsidRPr="00DA543D">
        <w:rPr>
          <w:rFonts w:ascii="Times New Roman" w:hAnsi="Times New Roman" w:cs="Times New Roman"/>
          <w:sz w:val="28"/>
          <w:szCs w:val="28"/>
        </w:rPr>
        <w:t xml:space="preserve">. </w:t>
      </w:r>
      <w:r w:rsidRPr="001418B5">
        <w:rPr>
          <w:rFonts w:ascii="Times New Roman" w:hAnsi="Times New Roman" w:cs="Times New Roman"/>
          <w:sz w:val="28"/>
          <w:szCs w:val="28"/>
        </w:rPr>
        <w:t xml:space="preserve">Объем валового регионального продукта </w:t>
      </w:r>
      <w:r w:rsidR="009E1578">
        <w:rPr>
          <w:rFonts w:ascii="Times New Roman" w:hAnsi="Times New Roman" w:cs="Times New Roman"/>
          <w:sz w:val="28"/>
          <w:szCs w:val="28"/>
        </w:rPr>
        <w:t xml:space="preserve">(далее – ВРП) </w:t>
      </w:r>
      <w:r w:rsidRPr="001418B5">
        <w:rPr>
          <w:rFonts w:ascii="Times New Roman" w:hAnsi="Times New Roman" w:cs="Times New Roman"/>
          <w:sz w:val="28"/>
          <w:szCs w:val="28"/>
        </w:rPr>
        <w:t xml:space="preserve">Республики Татарстан в 2016 году, </w:t>
      </w:r>
      <w:r w:rsidR="00E2449F">
        <w:rPr>
          <w:rFonts w:ascii="Times New Roman" w:hAnsi="Times New Roman" w:cs="Times New Roman"/>
          <w:sz w:val="28"/>
          <w:szCs w:val="28"/>
        </w:rPr>
        <w:t>по оценке, составил 1</w:t>
      </w:r>
      <w:r w:rsidR="00741AEB">
        <w:rPr>
          <w:rFonts w:ascii="Times New Roman" w:hAnsi="Times New Roman" w:cs="Times New Roman"/>
          <w:sz w:val="28"/>
          <w:szCs w:val="28"/>
        </w:rPr>
        <w:t xml:space="preserve"> </w:t>
      </w:r>
      <w:r w:rsidR="00E2449F">
        <w:rPr>
          <w:rFonts w:ascii="Times New Roman" w:hAnsi="Times New Roman" w:cs="Times New Roman"/>
          <w:sz w:val="28"/>
          <w:szCs w:val="28"/>
        </w:rPr>
        <w:t>944,1 млрд.</w:t>
      </w:r>
      <w:r w:rsidRPr="001418B5">
        <w:rPr>
          <w:rFonts w:ascii="Times New Roman" w:hAnsi="Times New Roman" w:cs="Times New Roman"/>
          <w:sz w:val="28"/>
          <w:szCs w:val="28"/>
        </w:rPr>
        <w:t>рублей, или 102,5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в сопоставимых ценах к уровню </w:t>
      </w:r>
      <w:r w:rsidRPr="00A17E30">
        <w:rPr>
          <w:rFonts w:ascii="Times New Roman" w:hAnsi="Times New Roman" w:cs="Times New Roman"/>
          <w:sz w:val="28"/>
          <w:szCs w:val="28"/>
        </w:rPr>
        <w:t>2015 года.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Положительное влияние на развитие экономики оказала динамика промышленного производства, строительства и сельского хозяйства.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структуре валового регионального продукта наибольший удельный вес традиционно занимает промышленность </w:t>
      </w:r>
      <w:r w:rsidR="00E2449F">
        <w:rPr>
          <w:rFonts w:ascii="Times New Roman" w:hAnsi="Times New Roman" w:cs="Times New Roman"/>
          <w:sz w:val="28"/>
          <w:szCs w:val="28"/>
        </w:rPr>
        <w:t>–</w:t>
      </w:r>
      <w:r w:rsidRPr="001418B5">
        <w:rPr>
          <w:rFonts w:ascii="Times New Roman" w:hAnsi="Times New Roman" w:cs="Times New Roman"/>
          <w:sz w:val="28"/>
          <w:szCs w:val="28"/>
        </w:rPr>
        <w:t xml:space="preserve"> 42,5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(в том числе добыча полезных ископаемых – 20,7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обрабатывающие производства – </w:t>
      </w:r>
      <w:r w:rsidR="00741AEB">
        <w:rPr>
          <w:rFonts w:ascii="Times New Roman" w:hAnsi="Times New Roman" w:cs="Times New Roman"/>
          <w:sz w:val="28"/>
          <w:szCs w:val="28"/>
        </w:rPr>
        <w:br/>
      </w:r>
      <w:r w:rsidRPr="001418B5">
        <w:rPr>
          <w:rFonts w:ascii="Times New Roman" w:hAnsi="Times New Roman" w:cs="Times New Roman"/>
          <w:sz w:val="28"/>
          <w:szCs w:val="28"/>
        </w:rPr>
        <w:t xml:space="preserve">19,2 процента, производство и распределение электроэнергии, газа и воды – </w:t>
      </w:r>
      <w:r w:rsidR="00741AEB">
        <w:rPr>
          <w:rFonts w:ascii="Times New Roman" w:hAnsi="Times New Roman" w:cs="Times New Roman"/>
          <w:sz w:val="28"/>
          <w:szCs w:val="28"/>
        </w:rPr>
        <w:br/>
      </w:r>
      <w:r w:rsidRPr="001418B5">
        <w:rPr>
          <w:rFonts w:ascii="Times New Roman" w:hAnsi="Times New Roman" w:cs="Times New Roman"/>
          <w:sz w:val="28"/>
          <w:szCs w:val="28"/>
        </w:rPr>
        <w:t>2,6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оптовая и розничная торговля </w:t>
      </w:r>
      <w:r w:rsidR="00E2449F">
        <w:rPr>
          <w:rFonts w:ascii="Times New Roman" w:hAnsi="Times New Roman" w:cs="Times New Roman"/>
          <w:sz w:val="28"/>
          <w:szCs w:val="28"/>
        </w:rPr>
        <w:t>–</w:t>
      </w:r>
      <w:r w:rsidRPr="001418B5">
        <w:rPr>
          <w:rFonts w:ascii="Times New Roman" w:hAnsi="Times New Roman" w:cs="Times New Roman"/>
          <w:sz w:val="28"/>
          <w:szCs w:val="28"/>
        </w:rPr>
        <w:t xml:space="preserve"> 14,5 процент</w:t>
      </w:r>
      <w:r w:rsidR="0005741C">
        <w:rPr>
          <w:rFonts w:ascii="Times New Roman" w:hAnsi="Times New Roman" w:cs="Times New Roman"/>
          <w:sz w:val="28"/>
          <w:szCs w:val="28"/>
        </w:rPr>
        <w:t>а</w:t>
      </w:r>
      <w:r w:rsidRPr="001418B5">
        <w:rPr>
          <w:rFonts w:ascii="Times New Roman" w:hAnsi="Times New Roman" w:cs="Times New Roman"/>
          <w:sz w:val="28"/>
          <w:szCs w:val="28"/>
        </w:rPr>
        <w:t xml:space="preserve">, строительство </w:t>
      </w:r>
      <w:r w:rsidR="00E2449F">
        <w:rPr>
          <w:rFonts w:ascii="Times New Roman" w:hAnsi="Times New Roman" w:cs="Times New Roman"/>
          <w:sz w:val="28"/>
          <w:szCs w:val="28"/>
        </w:rPr>
        <w:t>–</w:t>
      </w:r>
      <w:r w:rsidRPr="001418B5">
        <w:rPr>
          <w:rFonts w:ascii="Times New Roman" w:hAnsi="Times New Roman" w:cs="Times New Roman"/>
          <w:sz w:val="28"/>
          <w:szCs w:val="28"/>
        </w:rPr>
        <w:t xml:space="preserve"> </w:t>
      </w:r>
      <w:r w:rsidR="00741AEB">
        <w:rPr>
          <w:rFonts w:ascii="Times New Roman" w:hAnsi="Times New Roman" w:cs="Times New Roman"/>
          <w:sz w:val="28"/>
          <w:szCs w:val="28"/>
        </w:rPr>
        <w:br/>
      </w:r>
      <w:r w:rsidRPr="001418B5">
        <w:rPr>
          <w:rFonts w:ascii="Times New Roman" w:hAnsi="Times New Roman" w:cs="Times New Roman"/>
          <w:sz w:val="28"/>
          <w:szCs w:val="28"/>
        </w:rPr>
        <w:t xml:space="preserve">8,4 процента и сельское хозяйство </w:t>
      </w:r>
      <w:r w:rsidR="00E2449F">
        <w:rPr>
          <w:rFonts w:ascii="Times New Roman" w:hAnsi="Times New Roman" w:cs="Times New Roman"/>
          <w:sz w:val="28"/>
          <w:szCs w:val="28"/>
        </w:rPr>
        <w:t>–</w:t>
      </w:r>
      <w:r w:rsidRPr="001418B5">
        <w:rPr>
          <w:rFonts w:ascii="Times New Roman" w:hAnsi="Times New Roman" w:cs="Times New Roman"/>
          <w:sz w:val="28"/>
          <w:szCs w:val="28"/>
        </w:rPr>
        <w:t xml:space="preserve"> 7,6 процент</w:t>
      </w:r>
      <w:r w:rsidR="00024AE2">
        <w:rPr>
          <w:rFonts w:ascii="Times New Roman" w:hAnsi="Times New Roman" w:cs="Times New Roman"/>
          <w:sz w:val="28"/>
          <w:szCs w:val="28"/>
        </w:rPr>
        <w:t>а</w:t>
      </w:r>
      <w:r w:rsidR="00741AEB">
        <w:rPr>
          <w:rFonts w:ascii="Times New Roman" w:hAnsi="Times New Roman" w:cs="Times New Roman"/>
          <w:sz w:val="28"/>
          <w:szCs w:val="28"/>
        </w:rPr>
        <w:t>)</w:t>
      </w:r>
      <w:r w:rsidRPr="001418B5">
        <w:rPr>
          <w:rFonts w:ascii="Times New Roman" w:hAnsi="Times New Roman" w:cs="Times New Roman"/>
          <w:sz w:val="28"/>
          <w:szCs w:val="28"/>
        </w:rPr>
        <w:t>.</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Объем отгруженной продукции по итогам 201</w:t>
      </w:r>
      <w:r w:rsidR="00E2449F">
        <w:rPr>
          <w:rFonts w:ascii="Times New Roman" w:hAnsi="Times New Roman" w:cs="Times New Roman"/>
          <w:sz w:val="28"/>
          <w:szCs w:val="28"/>
        </w:rPr>
        <w:t xml:space="preserve">6 года составил </w:t>
      </w:r>
      <w:r w:rsidR="00741AEB">
        <w:rPr>
          <w:rFonts w:ascii="Times New Roman" w:hAnsi="Times New Roman" w:cs="Times New Roman"/>
          <w:sz w:val="28"/>
          <w:szCs w:val="28"/>
        </w:rPr>
        <w:br/>
      </w:r>
      <w:r w:rsidR="00E2449F">
        <w:rPr>
          <w:rFonts w:ascii="Times New Roman" w:hAnsi="Times New Roman" w:cs="Times New Roman"/>
          <w:sz w:val="28"/>
          <w:szCs w:val="28"/>
        </w:rPr>
        <w:t>1</w:t>
      </w:r>
      <w:r w:rsidR="00741AEB">
        <w:rPr>
          <w:rFonts w:ascii="Times New Roman" w:hAnsi="Times New Roman" w:cs="Times New Roman"/>
          <w:sz w:val="28"/>
          <w:szCs w:val="28"/>
        </w:rPr>
        <w:t xml:space="preserve"> </w:t>
      </w:r>
      <w:r w:rsidR="00E2449F">
        <w:rPr>
          <w:rFonts w:ascii="Times New Roman" w:hAnsi="Times New Roman" w:cs="Times New Roman"/>
          <w:sz w:val="28"/>
          <w:szCs w:val="28"/>
        </w:rPr>
        <w:t>966,5 млрд.рублей</w:t>
      </w:r>
      <w:r w:rsidRPr="001418B5">
        <w:rPr>
          <w:rFonts w:ascii="Times New Roman" w:hAnsi="Times New Roman" w:cs="Times New Roman"/>
          <w:sz w:val="28"/>
          <w:szCs w:val="28"/>
        </w:rPr>
        <w:t xml:space="preserve">, индекс промышленного производства (далее – ИПП) – </w:t>
      </w:r>
      <w:r w:rsidR="00741AEB">
        <w:rPr>
          <w:rFonts w:ascii="Times New Roman" w:hAnsi="Times New Roman" w:cs="Times New Roman"/>
          <w:sz w:val="28"/>
          <w:szCs w:val="28"/>
        </w:rPr>
        <w:br/>
      </w:r>
      <w:r w:rsidRPr="001418B5">
        <w:rPr>
          <w:rFonts w:ascii="Times New Roman" w:hAnsi="Times New Roman" w:cs="Times New Roman"/>
          <w:sz w:val="28"/>
          <w:szCs w:val="28"/>
        </w:rPr>
        <w:t>103,6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w:t>
      </w:r>
      <w:r w:rsidR="00976A42">
        <w:rPr>
          <w:rFonts w:ascii="Times New Roman" w:hAnsi="Times New Roman" w:cs="Times New Roman"/>
          <w:sz w:val="28"/>
          <w:szCs w:val="28"/>
        </w:rPr>
        <w:t xml:space="preserve"> </w:t>
      </w:r>
      <w:r w:rsidRPr="001418B5">
        <w:rPr>
          <w:rFonts w:ascii="Times New Roman" w:hAnsi="Times New Roman" w:cs="Times New Roman"/>
          <w:sz w:val="28"/>
          <w:szCs w:val="28"/>
        </w:rPr>
        <w:t xml:space="preserve">В добыче полезных ископаемых индекс производства составил 104,3 процента к уровню 2015 года, в обрабатывающих производствах – </w:t>
      </w:r>
      <w:r w:rsidR="00525F4A">
        <w:rPr>
          <w:rFonts w:ascii="Times New Roman" w:hAnsi="Times New Roman" w:cs="Times New Roman"/>
          <w:sz w:val="28"/>
          <w:szCs w:val="28"/>
        </w:rPr>
        <w:br/>
      </w:r>
      <w:r w:rsidRPr="001418B5">
        <w:rPr>
          <w:rFonts w:ascii="Times New Roman" w:hAnsi="Times New Roman" w:cs="Times New Roman"/>
          <w:sz w:val="28"/>
          <w:szCs w:val="28"/>
        </w:rPr>
        <w:t>102,9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в производстве и распределении электроэнергии, газа и воды – </w:t>
      </w:r>
      <w:r w:rsidR="00525F4A">
        <w:rPr>
          <w:rFonts w:ascii="Times New Roman" w:hAnsi="Times New Roman" w:cs="Times New Roman"/>
          <w:sz w:val="28"/>
          <w:szCs w:val="28"/>
        </w:rPr>
        <w:br/>
      </w:r>
      <w:r w:rsidRPr="001418B5">
        <w:rPr>
          <w:rFonts w:ascii="Times New Roman" w:hAnsi="Times New Roman" w:cs="Times New Roman"/>
          <w:sz w:val="28"/>
          <w:szCs w:val="28"/>
        </w:rPr>
        <w:t>105,8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В обрабатывающих производствах рост наблюдался в химическом производстве (102,8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к уровню 2015 года), производстве резиновых и пластмассовых изделий (105,8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производстве нефтепродуктов </w:t>
      </w:r>
      <w:r w:rsidR="00741AEB">
        <w:rPr>
          <w:rFonts w:ascii="Times New Roman" w:hAnsi="Times New Roman" w:cs="Times New Roman"/>
          <w:sz w:val="28"/>
          <w:szCs w:val="28"/>
        </w:rPr>
        <w:br/>
      </w:r>
      <w:r w:rsidRPr="001418B5">
        <w:rPr>
          <w:rFonts w:ascii="Times New Roman" w:hAnsi="Times New Roman" w:cs="Times New Roman"/>
          <w:sz w:val="28"/>
          <w:szCs w:val="28"/>
        </w:rPr>
        <w:t xml:space="preserve">(100,3 процента), производстве транспортных средств и оборудования </w:t>
      </w:r>
      <w:r w:rsidR="00741AEB">
        <w:rPr>
          <w:rFonts w:ascii="Times New Roman" w:hAnsi="Times New Roman" w:cs="Times New Roman"/>
          <w:sz w:val="28"/>
          <w:szCs w:val="28"/>
        </w:rPr>
        <w:br/>
      </w:r>
      <w:r w:rsidRPr="001418B5">
        <w:rPr>
          <w:rFonts w:ascii="Times New Roman" w:hAnsi="Times New Roman" w:cs="Times New Roman"/>
          <w:sz w:val="28"/>
          <w:szCs w:val="28"/>
        </w:rPr>
        <w:t>(104,3 процента), производстве электрооборудования, электронного и оптического оборудования (118,8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металлургическом производстве (100,8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пищевой промышленности (105,3 процента), целлюлозно</w:t>
      </w:r>
      <w:r w:rsidR="00024AE2">
        <w:rPr>
          <w:rFonts w:ascii="Times New Roman" w:hAnsi="Times New Roman" w:cs="Times New Roman"/>
          <w:sz w:val="28"/>
          <w:szCs w:val="28"/>
        </w:rPr>
        <w:t>-</w:t>
      </w:r>
      <w:r w:rsidRPr="001418B5">
        <w:rPr>
          <w:rFonts w:ascii="Times New Roman" w:hAnsi="Times New Roman" w:cs="Times New Roman"/>
          <w:sz w:val="28"/>
          <w:szCs w:val="28"/>
        </w:rPr>
        <w:t>бумажном производстве (124,9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обработке древесины и производстве изделий из дерева </w:t>
      </w:r>
      <w:r w:rsidR="00741AEB">
        <w:rPr>
          <w:rFonts w:ascii="Times New Roman" w:hAnsi="Times New Roman" w:cs="Times New Roman"/>
          <w:sz w:val="28"/>
          <w:szCs w:val="28"/>
        </w:rPr>
        <w:br/>
      </w:r>
      <w:r w:rsidRPr="001418B5">
        <w:rPr>
          <w:rFonts w:ascii="Times New Roman" w:hAnsi="Times New Roman" w:cs="Times New Roman"/>
          <w:sz w:val="28"/>
          <w:szCs w:val="28"/>
        </w:rPr>
        <w:t>(129,1 процент</w:t>
      </w:r>
      <w:r w:rsidR="00E2449F">
        <w:rPr>
          <w:rFonts w:ascii="Times New Roman" w:hAnsi="Times New Roman" w:cs="Times New Roman"/>
          <w:sz w:val="28"/>
          <w:szCs w:val="28"/>
        </w:rPr>
        <w:t>а</w:t>
      </w:r>
      <w:r w:rsidRPr="001418B5">
        <w:rPr>
          <w:rFonts w:ascii="Times New Roman" w:hAnsi="Times New Roman" w:cs="Times New Roman"/>
          <w:sz w:val="28"/>
          <w:szCs w:val="28"/>
        </w:rPr>
        <w:t>), текстильном и швейном производстве (104,9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производстве кожи, изделий из кожи и производстве обуви (115,9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lastRenderedPageBreak/>
        <w:t>При этом отрицательная динамика наблюдалась в производстве машин и оборудования (97,2 процента к уровню 2015 года), производстве прочих неметаллических минеральных продуктов (84,0 процента).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структуре промышленности доля обрабатывающих производств увеличилась на 0,5 процентных пункта к уровню 2015 года и составила </w:t>
      </w:r>
      <w:r w:rsidR="00042BD7" w:rsidRPr="00042BD7">
        <w:rPr>
          <w:rFonts w:ascii="Times New Roman" w:hAnsi="Times New Roman" w:cs="Times New Roman"/>
          <w:sz w:val="28"/>
          <w:szCs w:val="28"/>
        </w:rPr>
        <w:t xml:space="preserve">                </w:t>
      </w:r>
      <w:r w:rsidRPr="001418B5">
        <w:rPr>
          <w:rFonts w:ascii="Times New Roman" w:hAnsi="Times New Roman" w:cs="Times New Roman"/>
          <w:sz w:val="28"/>
          <w:szCs w:val="28"/>
        </w:rPr>
        <w:t>70,9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О дальнейшей диверсификации структуры промышленности свидетельствует рост удельного веса машиностроения на 0,9 процентных пункта (21,1 процент</w:t>
      </w:r>
      <w:r w:rsidR="00024AE2">
        <w:rPr>
          <w:rFonts w:ascii="Times New Roman" w:hAnsi="Times New Roman" w:cs="Times New Roman"/>
          <w:sz w:val="28"/>
          <w:szCs w:val="28"/>
        </w:rPr>
        <w:t>а</w:t>
      </w:r>
      <w:r w:rsidRPr="001418B5">
        <w:rPr>
          <w:rFonts w:ascii="Times New Roman" w:hAnsi="Times New Roman" w:cs="Times New Roman"/>
          <w:sz w:val="28"/>
          <w:szCs w:val="28"/>
        </w:rPr>
        <w:t xml:space="preserve">), пищевой промышленности </w:t>
      </w:r>
      <w:r w:rsidR="00D20A2F">
        <w:rPr>
          <w:rFonts w:ascii="Times New Roman" w:hAnsi="Times New Roman" w:cs="Times New Roman"/>
          <w:sz w:val="28"/>
          <w:szCs w:val="28"/>
        </w:rPr>
        <w:t>–</w:t>
      </w:r>
      <w:r w:rsidRPr="001418B5">
        <w:rPr>
          <w:rFonts w:ascii="Times New Roman" w:hAnsi="Times New Roman" w:cs="Times New Roman"/>
          <w:sz w:val="28"/>
          <w:szCs w:val="28"/>
        </w:rPr>
        <w:t xml:space="preserve"> н</w:t>
      </w:r>
      <w:r w:rsidR="00D20A2F">
        <w:rPr>
          <w:rFonts w:ascii="Times New Roman" w:hAnsi="Times New Roman" w:cs="Times New Roman"/>
          <w:sz w:val="28"/>
          <w:szCs w:val="28"/>
        </w:rPr>
        <w:t xml:space="preserve">а 0,8 </w:t>
      </w:r>
      <w:r w:rsidR="00042BD7">
        <w:rPr>
          <w:rFonts w:ascii="Times New Roman" w:hAnsi="Times New Roman" w:cs="Times New Roman"/>
          <w:sz w:val="28"/>
          <w:szCs w:val="28"/>
        </w:rPr>
        <w:t>процентных пункта (9,3</w:t>
      </w:r>
      <w:r w:rsidR="00042BD7" w:rsidRPr="00042BD7">
        <w:rPr>
          <w:rFonts w:ascii="Times New Roman" w:hAnsi="Times New Roman" w:cs="Times New Roman"/>
          <w:sz w:val="28"/>
          <w:szCs w:val="28"/>
        </w:rPr>
        <w:t xml:space="preserve"> </w:t>
      </w:r>
      <w:r w:rsidRPr="001418B5">
        <w:rPr>
          <w:rFonts w:ascii="Times New Roman" w:hAnsi="Times New Roman" w:cs="Times New Roman"/>
          <w:sz w:val="28"/>
          <w:szCs w:val="28"/>
        </w:rPr>
        <w:t xml:space="preserve">процента), на </w:t>
      </w:r>
      <w:r w:rsidR="00042BD7" w:rsidRPr="00042BD7">
        <w:rPr>
          <w:rFonts w:ascii="Times New Roman" w:hAnsi="Times New Roman" w:cs="Times New Roman"/>
          <w:sz w:val="28"/>
          <w:szCs w:val="28"/>
        </w:rPr>
        <w:t xml:space="preserve">              </w:t>
      </w:r>
      <w:r w:rsidRPr="001418B5">
        <w:rPr>
          <w:rFonts w:ascii="Times New Roman" w:hAnsi="Times New Roman" w:cs="Times New Roman"/>
          <w:sz w:val="28"/>
          <w:szCs w:val="28"/>
        </w:rPr>
        <w:t xml:space="preserve">0,2 процентных </w:t>
      </w:r>
      <w:r w:rsidR="00042BD7">
        <w:rPr>
          <w:rFonts w:ascii="Times New Roman" w:hAnsi="Times New Roman" w:cs="Times New Roman"/>
          <w:sz w:val="28"/>
          <w:szCs w:val="28"/>
        </w:rPr>
        <w:t>пункта химии (14,2 процента) и</w:t>
      </w:r>
      <w:r w:rsidR="00042BD7" w:rsidRPr="00042BD7">
        <w:rPr>
          <w:rFonts w:ascii="Times New Roman" w:hAnsi="Times New Roman" w:cs="Times New Roman"/>
          <w:sz w:val="28"/>
          <w:szCs w:val="28"/>
        </w:rPr>
        <w:t xml:space="preserve"> </w:t>
      </w:r>
      <w:r w:rsidRPr="001418B5">
        <w:rPr>
          <w:rFonts w:ascii="Times New Roman" w:hAnsi="Times New Roman" w:cs="Times New Roman"/>
          <w:sz w:val="28"/>
          <w:szCs w:val="28"/>
        </w:rPr>
        <w:t>производства резиновых и пластмассовых изделий (4,3 процента).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Традиционно наибольший удельный вес в структуре промышленности Республики Татарстан имеют предприятия, относящиеся к нефтегазохимическому комплексу (далее – НГХК).</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Объем отгруженной продукции предприятий </w:t>
      </w:r>
      <w:r w:rsidRPr="00503E92">
        <w:rPr>
          <w:rFonts w:ascii="Times New Roman" w:hAnsi="Times New Roman" w:cs="Times New Roman"/>
          <w:sz w:val="28"/>
          <w:szCs w:val="28"/>
        </w:rPr>
        <w:t>НГХК</w:t>
      </w:r>
      <w:r w:rsidRPr="001418B5">
        <w:rPr>
          <w:rFonts w:ascii="Times New Roman" w:hAnsi="Times New Roman" w:cs="Times New Roman"/>
          <w:sz w:val="28"/>
          <w:szCs w:val="28"/>
        </w:rPr>
        <w:t xml:space="preserve"> за</w:t>
      </w:r>
      <w:r w:rsidR="00E2449F">
        <w:rPr>
          <w:rFonts w:ascii="Times New Roman" w:hAnsi="Times New Roman" w:cs="Times New Roman"/>
          <w:sz w:val="28"/>
          <w:szCs w:val="28"/>
        </w:rPr>
        <w:t xml:space="preserve"> 2016 год составил </w:t>
      </w:r>
      <w:r w:rsidR="00741AEB">
        <w:rPr>
          <w:rFonts w:ascii="Times New Roman" w:hAnsi="Times New Roman" w:cs="Times New Roman"/>
          <w:sz w:val="28"/>
          <w:szCs w:val="28"/>
        </w:rPr>
        <w:br/>
      </w:r>
      <w:r w:rsidR="00E2449F">
        <w:rPr>
          <w:rFonts w:ascii="Times New Roman" w:hAnsi="Times New Roman" w:cs="Times New Roman"/>
          <w:sz w:val="28"/>
          <w:szCs w:val="28"/>
        </w:rPr>
        <w:t>1</w:t>
      </w:r>
      <w:r w:rsidR="00741AEB">
        <w:rPr>
          <w:rFonts w:ascii="Times New Roman" w:hAnsi="Times New Roman" w:cs="Times New Roman"/>
          <w:sz w:val="28"/>
          <w:szCs w:val="28"/>
        </w:rPr>
        <w:t xml:space="preserve"> </w:t>
      </w:r>
      <w:r w:rsidR="00E2449F">
        <w:rPr>
          <w:rFonts w:ascii="Times New Roman" w:hAnsi="Times New Roman" w:cs="Times New Roman"/>
          <w:sz w:val="28"/>
          <w:szCs w:val="28"/>
        </w:rPr>
        <w:t>149,7 млрд.</w:t>
      </w:r>
      <w:r w:rsidRPr="001418B5">
        <w:rPr>
          <w:rFonts w:ascii="Times New Roman" w:hAnsi="Times New Roman" w:cs="Times New Roman"/>
          <w:sz w:val="28"/>
          <w:szCs w:val="28"/>
        </w:rPr>
        <w:t>рубле</w:t>
      </w:r>
      <w:r w:rsidR="00E2449F">
        <w:rPr>
          <w:rFonts w:ascii="Times New Roman" w:hAnsi="Times New Roman" w:cs="Times New Roman"/>
          <w:sz w:val="28"/>
          <w:szCs w:val="28"/>
        </w:rPr>
        <w:t>й</w:t>
      </w:r>
      <w:r w:rsidRPr="001418B5">
        <w:rPr>
          <w:rFonts w:ascii="Times New Roman" w:hAnsi="Times New Roman" w:cs="Times New Roman"/>
          <w:sz w:val="28"/>
          <w:szCs w:val="28"/>
        </w:rPr>
        <w:t xml:space="preserve"> (58,5 процент</w:t>
      </w:r>
      <w:r w:rsidR="0005741C">
        <w:rPr>
          <w:rFonts w:ascii="Times New Roman" w:hAnsi="Times New Roman" w:cs="Times New Roman"/>
          <w:sz w:val="28"/>
          <w:szCs w:val="28"/>
        </w:rPr>
        <w:t>а</w:t>
      </w:r>
      <w:r w:rsidRPr="001418B5">
        <w:rPr>
          <w:rFonts w:ascii="Times New Roman" w:hAnsi="Times New Roman" w:cs="Times New Roman"/>
          <w:sz w:val="28"/>
          <w:szCs w:val="28"/>
        </w:rPr>
        <w:t xml:space="preserve"> от республиканского объема промышленного производства).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ПАО «Татнефть», ОАО «ТАИФ-НК», ПАО «Нижнекамскнефтехим», </w:t>
      </w:r>
      <w:r w:rsidR="00024AE2">
        <w:rPr>
          <w:rFonts w:ascii="Times New Roman" w:hAnsi="Times New Roman" w:cs="Times New Roman"/>
          <w:sz w:val="28"/>
          <w:szCs w:val="28"/>
        </w:rPr>
        <w:t xml:space="preserve">        </w:t>
      </w:r>
      <w:r w:rsidRPr="001418B5">
        <w:rPr>
          <w:rFonts w:ascii="Times New Roman" w:hAnsi="Times New Roman" w:cs="Times New Roman"/>
          <w:sz w:val="28"/>
          <w:szCs w:val="28"/>
        </w:rPr>
        <w:t xml:space="preserve">ПАО «Казаньоргсинтез», ПАО «Нэфис Косметикс», группа компаний шинного комплекса ПАО «Татнефть» обеспечивают около 90 процентов всего объема реализации продукции основных компаний </w:t>
      </w:r>
      <w:r w:rsidRPr="00503E92">
        <w:rPr>
          <w:rFonts w:ascii="Times New Roman" w:hAnsi="Times New Roman" w:cs="Times New Roman"/>
          <w:sz w:val="28"/>
          <w:szCs w:val="28"/>
        </w:rPr>
        <w:t>НГХК</w:t>
      </w:r>
      <w:r w:rsidRPr="001418B5">
        <w:rPr>
          <w:rFonts w:ascii="Times New Roman" w:hAnsi="Times New Roman" w:cs="Times New Roman"/>
          <w:sz w:val="28"/>
          <w:szCs w:val="28"/>
        </w:rPr>
        <w:t xml:space="preserve"> и относятся к крупнейшим компаниям России, а по отдельным видам продукции и Европы.</w:t>
      </w:r>
    </w:p>
    <w:p w:rsidR="008F7899" w:rsidRPr="001418B5" w:rsidRDefault="00042BD7" w:rsidP="008F7899">
      <w:pPr>
        <w:ind w:firstLine="709"/>
        <w:rPr>
          <w:rFonts w:ascii="Times New Roman" w:hAnsi="Times New Roman" w:cs="Times New Roman"/>
          <w:sz w:val="28"/>
          <w:szCs w:val="28"/>
        </w:rPr>
      </w:pPr>
      <w:r>
        <w:rPr>
          <w:rFonts w:ascii="Times New Roman" w:hAnsi="Times New Roman" w:cs="Times New Roman"/>
          <w:sz w:val="28"/>
          <w:szCs w:val="28"/>
        </w:rPr>
        <w:t>За отчетный</w:t>
      </w:r>
      <w:r w:rsidRPr="00042BD7">
        <w:rPr>
          <w:rFonts w:ascii="Times New Roman" w:hAnsi="Times New Roman" w:cs="Times New Roman"/>
          <w:sz w:val="28"/>
          <w:szCs w:val="28"/>
        </w:rPr>
        <w:t xml:space="preserve"> </w:t>
      </w:r>
      <w:r w:rsidR="008F7899" w:rsidRPr="001418B5">
        <w:rPr>
          <w:rFonts w:ascii="Times New Roman" w:hAnsi="Times New Roman" w:cs="Times New Roman"/>
          <w:sz w:val="28"/>
          <w:szCs w:val="28"/>
        </w:rPr>
        <w:t>период в НГХК отмечаются следующие значимые события:</w:t>
      </w:r>
    </w:p>
    <w:p w:rsidR="008F7899" w:rsidRPr="001418B5" w:rsidRDefault="00042BD7" w:rsidP="008F7899">
      <w:pPr>
        <w:ind w:firstLine="709"/>
        <w:rPr>
          <w:rFonts w:ascii="Times New Roman" w:hAnsi="Times New Roman" w:cs="Times New Roman"/>
          <w:sz w:val="28"/>
          <w:szCs w:val="28"/>
        </w:rPr>
      </w:pPr>
      <w:r>
        <w:rPr>
          <w:rFonts w:ascii="Times New Roman" w:hAnsi="Times New Roman" w:cs="Times New Roman"/>
          <w:sz w:val="28"/>
          <w:szCs w:val="28"/>
        </w:rPr>
        <w:t xml:space="preserve">12 февраля 2016 года </w:t>
      </w:r>
      <w:r w:rsidR="008F7899" w:rsidRPr="001418B5">
        <w:rPr>
          <w:rFonts w:ascii="Times New Roman" w:hAnsi="Times New Roman" w:cs="Times New Roman"/>
          <w:sz w:val="28"/>
          <w:szCs w:val="28"/>
        </w:rPr>
        <w:t>состоялось торжественное открытие завода по производству минеральных удобрений «Аммоний» в г.Менделеевске с участием Президента Российской Федерации В.В.Путина и Президента Республики Татарстана Р.Н.Минниханова;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ПАО «Нижнекамскнефтехим» начато промышленное производство марок полиэтилена, предназначенных для ротационного формования (торговые наименования </w:t>
      </w:r>
      <w:r w:rsidR="00741AEB">
        <w:rPr>
          <w:rFonts w:ascii="Times New Roman" w:hAnsi="Times New Roman" w:cs="Times New Roman"/>
          <w:sz w:val="28"/>
          <w:szCs w:val="28"/>
        </w:rPr>
        <w:t xml:space="preserve">– </w:t>
      </w:r>
      <w:r w:rsidRPr="001418B5">
        <w:rPr>
          <w:rFonts w:ascii="Times New Roman" w:hAnsi="Times New Roman" w:cs="Times New Roman"/>
          <w:sz w:val="28"/>
          <w:szCs w:val="28"/>
        </w:rPr>
        <w:t xml:space="preserve">РЕ6432Р и РЕ6438Р) и для литья крышек и колпачков (торговые наименования </w:t>
      </w:r>
      <w:r w:rsidR="00D20A2F">
        <w:rPr>
          <w:rFonts w:ascii="Times New Roman" w:hAnsi="Times New Roman" w:cs="Times New Roman"/>
          <w:sz w:val="28"/>
          <w:szCs w:val="28"/>
        </w:rPr>
        <w:t>–</w:t>
      </w:r>
      <w:r w:rsidRPr="001418B5">
        <w:rPr>
          <w:rFonts w:ascii="Times New Roman" w:hAnsi="Times New Roman" w:cs="Times New Roman"/>
          <w:sz w:val="28"/>
          <w:szCs w:val="28"/>
        </w:rPr>
        <w:t xml:space="preserve"> РЕ6052Р и РЕ6054Р). До 2016 года потребность российских переработчиков в этом сырье полностью удовлетворялась за счет импортных поставок;</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марте 2016 года шинными заводами ПАО «Татнефть» была выпущена </w:t>
      </w:r>
      <w:r w:rsidR="00741AEB">
        <w:rPr>
          <w:rFonts w:ascii="Times New Roman" w:hAnsi="Times New Roman" w:cs="Times New Roman"/>
          <w:sz w:val="28"/>
          <w:szCs w:val="28"/>
        </w:rPr>
        <w:br/>
      </w:r>
      <w:r w:rsidRPr="001418B5">
        <w:rPr>
          <w:rFonts w:ascii="Times New Roman" w:hAnsi="Times New Roman" w:cs="Times New Roman"/>
          <w:sz w:val="28"/>
          <w:szCs w:val="28"/>
        </w:rPr>
        <w:t>400-миллионная шина. Шинами модели Viatti Bosco A/T комплектуются автомобили Ford Kuga сборки ООО «Форд Соллерс Холдинг»;</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мае </w:t>
      </w:r>
      <w:r w:rsidR="009065C8">
        <w:rPr>
          <w:rFonts w:ascii="Times New Roman" w:hAnsi="Times New Roman" w:cs="Times New Roman"/>
          <w:sz w:val="28"/>
          <w:szCs w:val="28"/>
        </w:rPr>
        <w:t xml:space="preserve">2016 года </w:t>
      </w:r>
      <w:r w:rsidRPr="001418B5">
        <w:rPr>
          <w:rFonts w:ascii="Times New Roman" w:hAnsi="Times New Roman" w:cs="Times New Roman"/>
          <w:sz w:val="28"/>
          <w:szCs w:val="28"/>
        </w:rPr>
        <w:t>на территории Технополиса «Химград» был открыт Казанский завод соврем</w:t>
      </w:r>
      <w:r w:rsidR="00024AE2">
        <w:rPr>
          <w:rFonts w:ascii="Times New Roman" w:hAnsi="Times New Roman" w:cs="Times New Roman"/>
          <w:sz w:val="28"/>
          <w:szCs w:val="28"/>
        </w:rPr>
        <w:t>енной упаковки мощностью 40 млн.</w:t>
      </w:r>
      <w:r w:rsidRPr="001418B5">
        <w:rPr>
          <w:rFonts w:ascii="Times New Roman" w:hAnsi="Times New Roman" w:cs="Times New Roman"/>
          <w:sz w:val="28"/>
          <w:szCs w:val="28"/>
        </w:rPr>
        <w:t>штук в год, который является первым в России предприятие</w:t>
      </w:r>
      <w:r w:rsidR="00024AE2">
        <w:rPr>
          <w:rFonts w:ascii="Times New Roman" w:hAnsi="Times New Roman" w:cs="Times New Roman"/>
          <w:sz w:val="28"/>
          <w:szCs w:val="28"/>
        </w:rPr>
        <w:t xml:space="preserve">м, выпускающим полипропиленовые </w:t>
      </w:r>
      <w:r w:rsidRPr="001418B5">
        <w:rPr>
          <w:rFonts w:ascii="Times New Roman" w:hAnsi="Times New Roman" w:cs="Times New Roman"/>
          <w:sz w:val="28"/>
          <w:szCs w:val="28"/>
        </w:rPr>
        <w:t>ламинированные клапанные мешки коробчатого типа;</w:t>
      </w:r>
    </w:p>
    <w:p w:rsidR="008F7899" w:rsidRPr="001418B5" w:rsidRDefault="00E2449F" w:rsidP="009065C8">
      <w:pPr>
        <w:ind w:firstLine="709"/>
        <w:rPr>
          <w:rFonts w:ascii="Times New Roman" w:hAnsi="Times New Roman" w:cs="Times New Roman"/>
          <w:sz w:val="28"/>
          <w:szCs w:val="28"/>
        </w:rPr>
      </w:pPr>
      <w:r>
        <w:rPr>
          <w:rFonts w:ascii="Times New Roman" w:hAnsi="Times New Roman" w:cs="Times New Roman"/>
          <w:sz w:val="28"/>
          <w:szCs w:val="28"/>
        </w:rPr>
        <w:t xml:space="preserve">в июле </w:t>
      </w:r>
      <w:r w:rsidR="009065C8">
        <w:rPr>
          <w:rFonts w:ascii="Times New Roman" w:hAnsi="Times New Roman" w:cs="Times New Roman"/>
          <w:sz w:val="28"/>
          <w:szCs w:val="28"/>
        </w:rPr>
        <w:t xml:space="preserve">2016 года </w:t>
      </w:r>
      <w:r>
        <w:rPr>
          <w:rFonts w:ascii="Times New Roman" w:hAnsi="Times New Roman" w:cs="Times New Roman"/>
          <w:sz w:val="28"/>
          <w:szCs w:val="28"/>
        </w:rPr>
        <w:t xml:space="preserve">на </w:t>
      </w:r>
      <w:r w:rsidR="008F7899" w:rsidRPr="001418B5">
        <w:rPr>
          <w:rFonts w:ascii="Times New Roman" w:hAnsi="Times New Roman" w:cs="Times New Roman"/>
          <w:sz w:val="28"/>
          <w:szCs w:val="28"/>
        </w:rPr>
        <w:t xml:space="preserve">АО «Татхимфарпрепараты» состоялось открытие цеха по производству стерильных глазных мазей, капель и нестерильных наружных мазей, гелей. В дальнейшем предполагается изготовление нового инновационного противогрибкового препарата в форме геля наружного применения, который </w:t>
      </w:r>
      <w:r w:rsidR="008F7899" w:rsidRPr="001418B5">
        <w:rPr>
          <w:rFonts w:ascii="Times New Roman" w:hAnsi="Times New Roman" w:cs="Times New Roman"/>
          <w:sz w:val="28"/>
          <w:szCs w:val="28"/>
        </w:rPr>
        <w:lastRenderedPageBreak/>
        <w:t>разрабатывается совместно с Н</w:t>
      </w:r>
      <w:r w:rsidR="00024AE2">
        <w:rPr>
          <w:rFonts w:ascii="Times New Roman" w:hAnsi="Times New Roman" w:cs="Times New Roman"/>
          <w:sz w:val="28"/>
          <w:szCs w:val="28"/>
        </w:rPr>
        <w:t>аучным образовательным центром</w:t>
      </w:r>
      <w:r w:rsidR="008F7899" w:rsidRPr="001418B5">
        <w:rPr>
          <w:rFonts w:ascii="Times New Roman" w:hAnsi="Times New Roman" w:cs="Times New Roman"/>
          <w:sz w:val="28"/>
          <w:szCs w:val="28"/>
        </w:rPr>
        <w:t xml:space="preserve"> </w:t>
      </w:r>
      <w:r w:rsidR="00C127F0">
        <w:rPr>
          <w:rFonts w:ascii="Times New Roman" w:hAnsi="Times New Roman" w:cs="Times New Roman"/>
          <w:sz w:val="28"/>
          <w:szCs w:val="28"/>
        </w:rPr>
        <w:t>ф</w:t>
      </w:r>
      <w:r w:rsidR="008F7899" w:rsidRPr="001418B5">
        <w:rPr>
          <w:rFonts w:ascii="Times New Roman" w:hAnsi="Times New Roman" w:cs="Times New Roman"/>
          <w:sz w:val="28"/>
          <w:szCs w:val="28"/>
        </w:rPr>
        <w:t xml:space="preserve">армацевтики </w:t>
      </w:r>
      <w:r w:rsidR="003A4A08">
        <w:rPr>
          <w:rFonts w:ascii="Times New Roman" w:hAnsi="Times New Roman"/>
          <w:sz w:val="28"/>
          <w:szCs w:val="28"/>
        </w:rPr>
        <w:t>федерального государственного автономного образовательного учреждения высшего образования «Казанский (Приволжский) федеральный университет» (да-</w:t>
      </w:r>
      <w:r w:rsidR="003A4A08">
        <w:rPr>
          <w:rFonts w:ascii="Times New Roman" w:hAnsi="Times New Roman"/>
          <w:sz w:val="28"/>
          <w:szCs w:val="28"/>
        </w:rPr>
        <w:br/>
        <w:t xml:space="preserve">лее – </w:t>
      </w:r>
      <w:r w:rsidR="008F7899" w:rsidRPr="001418B5">
        <w:rPr>
          <w:rFonts w:ascii="Times New Roman" w:hAnsi="Times New Roman" w:cs="Times New Roman"/>
          <w:sz w:val="28"/>
          <w:szCs w:val="28"/>
        </w:rPr>
        <w:t>Казанск</w:t>
      </w:r>
      <w:r w:rsidR="003A4A08">
        <w:rPr>
          <w:rFonts w:ascii="Times New Roman" w:hAnsi="Times New Roman" w:cs="Times New Roman"/>
          <w:sz w:val="28"/>
          <w:szCs w:val="28"/>
        </w:rPr>
        <w:t>ий</w:t>
      </w:r>
      <w:r w:rsidR="008F7899" w:rsidRPr="001418B5">
        <w:rPr>
          <w:rFonts w:ascii="Times New Roman" w:hAnsi="Times New Roman" w:cs="Times New Roman"/>
          <w:sz w:val="28"/>
          <w:szCs w:val="28"/>
        </w:rPr>
        <w:t xml:space="preserve"> (Приволжск</w:t>
      </w:r>
      <w:r w:rsidR="003A4A08">
        <w:rPr>
          <w:rFonts w:ascii="Times New Roman" w:hAnsi="Times New Roman" w:cs="Times New Roman"/>
          <w:sz w:val="28"/>
          <w:szCs w:val="28"/>
        </w:rPr>
        <w:t>ий</w:t>
      </w:r>
      <w:r w:rsidR="008F7899" w:rsidRPr="001418B5">
        <w:rPr>
          <w:rFonts w:ascii="Times New Roman" w:hAnsi="Times New Roman" w:cs="Times New Roman"/>
          <w:sz w:val="28"/>
          <w:szCs w:val="28"/>
        </w:rPr>
        <w:t>) федеральн</w:t>
      </w:r>
      <w:r w:rsidR="003A4A08">
        <w:rPr>
          <w:rFonts w:ascii="Times New Roman" w:hAnsi="Times New Roman" w:cs="Times New Roman"/>
          <w:sz w:val="28"/>
          <w:szCs w:val="28"/>
        </w:rPr>
        <w:t>ый</w:t>
      </w:r>
      <w:r w:rsidR="008F7899" w:rsidRPr="001418B5">
        <w:rPr>
          <w:rFonts w:ascii="Times New Roman" w:hAnsi="Times New Roman" w:cs="Times New Roman"/>
          <w:sz w:val="28"/>
          <w:szCs w:val="28"/>
        </w:rPr>
        <w:t xml:space="preserve"> университет</w:t>
      </w:r>
      <w:r w:rsidR="003A4A08">
        <w:rPr>
          <w:rFonts w:ascii="Times New Roman" w:hAnsi="Times New Roman" w:cs="Times New Roman"/>
          <w:sz w:val="28"/>
          <w:szCs w:val="28"/>
        </w:rPr>
        <w:t>)</w:t>
      </w:r>
      <w:r w:rsidR="008F7899" w:rsidRPr="001418B5">
        <w:rPr>
          <w:rFonts w:ascii="Times New Roman" w:hAnsi="Times New Roman" w:cs="Times New Roman"/>
          <w:sz w:val="28"/>
          <w:szCs w:val="28"/>
        </w:rPr>
        <w:t>.</w:t>
      </w:r>
      <w:r w:rsidR="009065C8">
        <w:rPr>
          <w:rFonts w:ascii="Times New Roman" w:hAnsi="Times New Roman" w:cs="Times New Roman"/>
          <w:sz w:val="28"/>
          <w:szCs w:val="28"/>
        </w:rPr>
        <w:t xml:space="preserve"> Также в</w:t>
      </w:r>
      <w:r w:rsidR="008F7899" w:rsidRPr="001418B5">
        <w:rPr>
          <w:rFonts w:ascii="Times New Roman" w:hAnsi="Times New Roman" w:cs="Times New Roman"/>
          <w:sz w:val="28"/>
          <w:szCs w:val="28"/>
        </w:rPr>
        <w:t xml:space="preserve"> 2016 году </w:t>
      </w:r>
      <w:r w:rsidR="003A4A08">
        <w:rPr>
          <w:rFonts w:ascii="Times New Roman" w:hAnsi="Times New Roman" w:cs="Times New Roman"/>
          <w:sz w:val="28"/>
          <w:szCs w:val="28"/>
        </w:rPr>
        <w:br/>
      </w:r>
      <w:r w:rsidR="008F7899" w:rsidRPr="001418B5">
        <w:rPr>
          <w:rFonts w:ascii="Times New Roman" w:hAnsi="Times New Roman" w:cs="Times New Roman"/>
          <w:sz w:val="28"/>
          <w:szCs w:val="28"/>
        </w:rPr>
        <w:t xml:space="preserve">АО «Татхимфармпрепараты» с целью расширения экспортных возможностей подтвердило качество производимой продукции – шовного хирургического материала </w:t>
      </w:r>
      <w:r w:rsidR="00F86017">
        <w:rPr>
          <w:rFonts w:ascii="Times New Roman" w:hAnsi="Times New Roman" w:cs="Times New Roman"/>
          <w:sz w:val="28"/>
          <w:szCs w:val="28"/>
        </w:rPr>
        <w:t>(</w:t>
      </w:r>
      <w:r w:rsidR="008F7899" w:rsidRPr="001418B5">
        <w:rPr>
          <w:rFonts w:ascii="Times New Roman" w:hAnsi="Times New Roman" w:cs="Times New Roman"/>
          <w:sz w:val="28"/>
          <w:szCs w:val="28"/>
        </w:rPr>
        <w:t>кетгут</w:t>
      </w:r>
      <w:r w:rsidR="00525F4A">
        <w:rPr>
          <w:rFonts w:ascii="Times New Roman" w:hAnsi="Times New Roman" w:cs="Times New Roman"/>
          <w:sz w:val="28"/>
          <w:szCs w:val="28"/>
        </w:rPr>
        <w:t>а</w:t>
      </w:r>
      <w:r w:rsidR="00F86017">
        <w:rPr>
          <w:rFonts w:ascii="Times New Roman" w:hAnsi="Times New Roman" w:cs="Times New Roman"/>
          <w:sz w:val="28"/>
          <w:szCs w:val="28"/>
        </w:rPr>
        <w:t>)</w:t>
      </w:r>
      <w:r w:rsidR="008F7899" w:rsidRPr="001418B5">
        <w:rPr>
          <w:rFonts w:ascii="Times New Roman" w:hAnsi="Times New Roman" w:cs="Times New Roman"/>
          <w:sz w:val="28"/>
          <w:szCs w:val="28"/>
        </w:rPr>
        <w:t>, получив одобрение комитета по стандарту «Халяль» Духовного управления мусульман Республики Татарстан;</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20 августа </w:t>
      </w:r>
      <w:r w:rsidR="009065C8">
        <w:rPr>
          <w:rFonts w:ascii="Times New Roman" w:hAnsi="Times New Roman" w:cs="Times New Roman"/>
          <w:sz w:val="28"/>
          <w:szCs w:val="28"/>
        </w:rPr>
        <w:t xml:space="preserve">2016 года </w:t>
      </w:r>
      <w:r w:rsidRPr="001418B5">
        <w:rPr>
          <w:rFonts w:ascii="Times New Roman" w:hAnsi="Times New Roman" w:cs="Times New Roman"/>
          <w:sz w:val="28"/>
          <w:szCs w:val="28"/>
        </w:rPr>
        <w:t>на заводе олигомеров ПАО «Нижнекамскнефтехим» состоялся торжественный запуск модернизированного производства альфа-олефинов мощностью 37,5 тыс.тонн/год;</w:t>
      </w:r>
    </w:p>
    <w:p w:rsidR="008F7899" w:rsidRPr="001418B5" w:rsidRDefault="00C127F0" w:rsidP="008F7899">
      <w:pPr>
        <w:ind w:firstLine="709"/>
        <w:rPr>
          <w:rFonts w:ascii="Times New Roman" w:hAnsi="Times New Roman" w:cs="Times New Roman"/>
          <w:sz w:val="28"/>
          <w:szCs w:val="28"/>
        </w:rPr>
      </w:pPr>
      <w:r>
        <w:rPr>
          <w:rFonts w:ascii="Times New Roman" w:hAnsi="Times New Roman" w:cs="Times New Roman"/>
          <w:sz w:val="28"/>
          <w:szCs w:val="28"/>
        </w:rPr>
        <w:t>19 октября</w:t>
      </w:r>
      <w:r w:rsidR="008F7899" w:rsidRPr="001418B5">
        <w:rPr>
          <w:rFonts w:ascii="Times New Roman" w:hAnsi="Times New Roman" w:cs="Times New Roman"/>
          <w:sz w:val="28"/>
          <w:szCs w:val="28"/>
        </w:rPr>
        <w:t xml:space="preserve"> </w:t>
      </w:r>
      <w:r w:rsidR="009065C8">
        <w:rPr>
          <w:rFonts w:ascii="Times New Roman" w:hAnsi="Times New Roman" w:cs="Times New Roman"/>
          <w:sz w:val="28"/>
          <w:szCs w:val="28"/>
        </w:rPr>
        <w:t xml:space="preserve">2016 года </w:t>
      </w:r>
      <w:r w:rsidR="008F7899" w:rsidRPr="001418B5">
        <w:rPr>
          <w:rFonts w:ascii="Times New Roman" w:hAnsi="Times New Roman" w:cs="Times New Roman"/>
          <w:sz w:val="28"/>
          <w:szCs w:val="28"/>
        </w:rPr>
        <w:t xml:space="preserve">на заводе по производству синтетических каучуков </w:t>
      </w:r>
      <w:r w:rsidR="00670E0C">
        <w:rPr>
          <w:rFonts w:ascii="Times New Roman" w:hAnsi="Times New Roman" w:cs="Times New Roman"/>
          <w:sz w:val="28"/>
          <w:szCs w:val="28"/>
        </w:rPr>
        <w:br/>
      </w:r>
      <w:r w:rsidR="008F7899" w:rsidRPr="001418B5">
        <w:rPr>
          <w:rFonts w:ascii="Times New Roman" w:hAnsi="Times New Roman" w:cs="Times New Roman"/>
          <w:sz w:val="28"/>
          <w:szCs w:val="28"/>
        </w:rPr>
        <w:t xml:space="preserve">ПАО «Нижнекамскнефтехим» выпущена 10-миллионная тонна изопренового каучука СКИ-3. Основными потребителями СКИ-3 являются шинные компании с мировым именем, такие как Michelin, Goodyear, Bridgestone, Continental, Pirelli </w:t>
      </w:r>
      <w:r>
        <w:rPr>
          <w:rFonts w:ascii="Times New Roman" w:hAnsi="Times New Roman" w:cs="Times New Roman"/>
          <w:sz w:val="28"/>
          <w:szCs w:val="28"/>
        </w:rPr>
        <w:t>–</w:t>
      </w:r>
      <w:r w:rsidR="008F7899" w:rsidRPr="001418B5">
        <w:rPr>
          <w:rFonts w:ascii="Times New Roman" w:hAnsi="Times New Roman" w:cs="Times New Roman"/>
          <w:sz w:val="28"/>
          <w:szCs w:val="28"/>
        </w:rPr>
        <w:t xml:space="preserve"> всего более 50 потребителей;</w:t>
      </w:r>
    </w:p>
    <w:p w:rsidR="009359EF" w:rsidRDefault="009359EF" w:rsidP="009359EF">
      <w:pPr>
        <w:ind w:firstLine="709"/>
        <w:rPr>
          <w:rFonts w:ascii="Times New Roman" w:hAnsi="Times New Roman" w:cs="Times New Roman"/>
          <w:sz w:val="28"/>
          <w:szCs w:val="28"/>
        </w:rPr>
      </w:pPr>
      <w:r w:rsidRPr="009359EF">
        <w:rPr>
          <w:rFonts w:ascii="Times New Roman" w:hAnsi="Times New Roman"/>
          <w:sz w:val="28"/>
          <w:szCs w:val="28"/>
        </w:rPr>
        <w:t>ООО «Ай-Пласт» освоено производство новой продукции: серия «Вкладываемые контейнеры», контейнер термовакуумформованный TwinSheet, а также полимерный и гигиенический поддоны;</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2 сентября </w:t>
      </w:r>
      <w:r w:rsidR="009065C8">
        <w:rPr>
          <w:rFonts w:ascii="Times New Roman" w:hAnsi="Times New Roman" w:cs="Times New Roman"/>
          <w:sz w:val="28"/>
          <w:szCs w:val="28"/>
        </w:rPr>
        <w:t xml:space="preserve">2016 года </w:t>
      </w:r>
      <w:r w:rsidRPr="001418B5">
        <w:rPr>
          <w:rFonts w:ascii="Times New Roman" w:hAnsi="Times New Roman" w:cs="Times New Roman"/>
          <w:sz w:val="28"/>
          <w:szCs w:val="28"/>
        </w:rPr>
        <w:t>с целью расширения круга потребителей, обеспечения промышленной и экологической безопасности на заводе ПАО «Казаньоргсинтез» запущена в эксплуатацию модернизированная установка налива ацетона в автомобильный транспорт;</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8 сентября </w:t>
      </w:r>
      <w:r w:rsidR="009065C8">
        <w:rPr>
          <w:rFonts w:ascii="Times New Roman" w:hAnsi="Times New Roman" w:cs="Times New Roman"/>
          <w:sz w:val="28"/>
          <w:szCs w:val="28"/>
        </w:rPr>
        <w:t xml:space="preserve">2016 года </w:t>
      </w:r>
      <w:r w:rsidRPr="001418B5">
        <w:rPr>
          <w:rFonts w:ascii="Times New Roman" w:hAnsi="Times New Roman" w:cs="Times New Roman"/>
          <w:sz w:val="28"/>
          <w:szCs w:val="28"/>
        </w:rPr>
        <w:t>в рамках празднования 10-летия Технополиса «Химград» состоялось торжественное открытие трех новых производств:</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ООО «Нанофарма Девелопмент» </w:t>
      </w:r>
      <w:r w:rsidR="00C127F0">
        <w:rPr>
          <w:rFonts w:ascii="Times New Roman" w:hAnsi="Times New Roman" w:cs="Times New Roman"/>
          <w:sz w:val="28"/>
          <w:szCs w:val="28"/>
        </w:rPr>
        <w:t>–</w:t>
      </w:r>
      <w:r w:rsidRPr="001418B5">
        <w:rPr>
          <w:rFonts w:ascii="Times New Roman" w:hAnsi="Times New Roman" w:cs="Times New Roman"/>
          <w:sz w:val="28"/>
          <w:szCs w:val="28"/>
        </w:rPr>
        <w:t xml:space="preserve"> лабораторно-промышленного комплекса по разработке и производству основанных на нанотехнологиях лекарственных средств (систем доставки лекарственных средств), а также сильнодействующих лекарственных средств для лечения онкологических заболеваний, ВИЧ-инфекции и препаратов, применяемых в трансплантологии;</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Аir Liquide </w:t>
      </w:r>
      <w:r w:rsidR="00A2716C">
        <w:rPr>
          <w:rFonts w:ascii="Times New Roman" w:hAnsi="Times New Roman" w:cs="Times New Roman"/>
          <w:sz w:val="28"/>
          <w:szCs w:val="28"/>
        </w:rPr>
        <w:t>–</w:t>
      </w:r>
      <w:r w:rsidRPr="001418B5">
        <w:rPr>
          <w:rFonts w:ascii="Times New Roman" w:hAnsi="Times New Roman" w:cs="Times New Roman"/>
          <w:sz w:val="28"/>
          <w:szCs w:val="28"/>
        </w:rPr>
        <w:t xml:space="preserve"> станции по производству технических газов и газовых смесей для нужд промышленных предприятий Республики Татарстан; </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Региональн</w:t>
      </w:r>
      <w:r w:rsidR="00C127F0">
        <w:rPr>
          <w:rFonts w:ascii="Times New Roman" w:hAnsi="Times New Roman" w:cs="Times New Roman"/>
          <w:sz w:val="28"/>
          <w:szCs w:val="28"/>
        </w:rPr>
        <w:t>ого</w:t>
      </w:r>
      <w:r w:rsidRPr="001418B5">
        <w:rPr>
          <w:rFonts w:ascii="Times New Roman" w:hAnsi="Times New Roman" w:cs="Times New Roman"/>
          <w:sz w:val="28"/>
          <w:szCs w:val="28"/>
        </w:rPr>
        <w:t xml:space="preserve"> центр</w:t>
      </w:r>
      <w:r w:rsidR="00C127F0">
        <w:rPr>
          <w:rFonts w:ascii="Times New Roman" w:hAnsi="Times New Roman" w:cs="Times New Roman"/>
          <w:sz w:val="28"/>
          <w:szCs w:val="28"/>
        </w:rPr>
        <w:t>а</w:t>
      </w:r>
      <w:r w:rsidRPr="001418B5">
        <w:rPr>
          <w:rFonts w:ascii="Times New Roman" w:hAnsi="Times New Roman" w:cs="Times New Roman"/>
          <w:sz w:val="28"/>
          <w:szCs w:val="28"/>
        </w:rPr>
        <w:t xml:space="preserve"> инжиниринга био</w:t>
      </w:r>
      <w:r w:rsidR="00C127F0">
        <w:rPr>
          <w:rFonts w:ascii="Times New Roman" w:hAnsi="Times New Roman" w:cs="Times New Roman"/>
          <w:sz w:val="28"/>
          <w:szCs w:val="28"/>
        </w:rPr>
        <w:t>технологий Республики Татарстан</w:t>
      </w:r>
      <w:r w:rsidRPr="001418B5">
        <w:rPr>
          <w:rFonts w:ascii="Times New Roman" w:hAnsi="Times New Roman" w:cs="Times New Roman"/>
          <w:sz w:val="28"/>
          <w:szCs w:val="28"/>
        </w:rPr>
        <w:t xml:space="preserve"> – центра по оказанию инжиниринговых, консалтинговых услуг для малого и среднего бизнеса, работающего в отраслях производства агробиопрепаратов, препаратов</w:t>
      </w:r>
      <w:r w:rsidR="00C127F0">
        <w:rPr>
          <w:rFonts w:ascii="Times New Roman" w:hAnsi="Times New Roman" w:cs="Times New Roman"/>
          <w:sz w:val="28"/>
          <w:szCs w:val="28"/>
        </w:rPr>
        <w:t xml:space="preserve"> для животноводства, </w:t>
      </w:r>
      <w:r w:rsidRPr="001418B5">
        <w:rPr>
          <w:rFonts w:ascii="Times New Roman" w:hAnsi="Times New Roman" w:cs="Times New Roman"/>
          <w:sz w:val="28"/>
          <w:szCs w:val="28"/>
        </w:rPr>
        <w:t>растениеводства, в области экологических решений, биотехнологий для нефтедобычи и нефтехимии.</w:t>
      </w:r>
    </w:p>
    <w:p w:rsidR="008F7899" w:rsidRPr="001418B5" w:rsidRDefault="00C127F0" w:rsidP="008F7899">
      <w:pPr>
        <w:ind w:firstLine="709"/>
        <w:rPr>
          <w:rFonts w:ascii="Times New Roman" w:hAnsi="Times New Roman" w:cs="Times New Roman"/>
          <w:sz w:val="28"/>
          <w:szCs w:val="28"/>
        </w:rPr>
      </w:pPr>
      <w:r>
        <w:rPr>
          <w:rFonts w:ascii="Times New Roman" w:hAnsi="Times New Roman" w:cs="Times New Roman"/>
          <w:sz w:val="28"/>
          <w:szCs w:val="28"/>
        </w:rPr>
        <w:t>В машиностроительном</w:t>
      </w:r>
      <w:r w:rsidR="008F7899" w:rsidRPr="001418B5">
        <w:rPr>
          <w:rFonts w:ascii="Times New Roman" w:hAnsi="Times New Roman" w:cs="Times New Roman"/>
          <w:sz w:val="28"/>
          <w:szCs w:val="28"/>
        </w:rPr>
        <w:t xml:space="preserve"> комплекс</w:t>
      </w:r>
      <w:r>
        <w:rPr>
          <w:rFonts w:ascii="Times New Roman" w:hAnsi="Times New Roman" w:cs="Times New Roman"/>
          <w:sz w:val="28"/>
          <w:szCs w:val="28"/>
        </w:rPr>
        <w:t>е</w:t>
      </w:r>
      <w:r w:rsidR="008F7899" w:rsidRPr="001418B5">
        <w:rPr>
          <w:rFonts w:ascii="Times New Roman" w:hAnsi="Times New Roman" w:cs="Times New Roman"/>
          <w:sz w:val="28"/>
          <w:szCs w:val="28"/>
        </w:rPr>
        <w:t xml:space="preserve"> Республики Татарстан в 2016 году отгружено товар</w:t>
      </w:r>
      <w:r w:rsidR="00D20A2F">
        <w:rPr>
          <w:rFonts w:ascii="Times New Roman" w:hAnsi="Times New Roman" w:cs="Times New Roman"/>
          <w:sz w:val="28"/>
          <w:szCs w:val="28"/>
        </w:rPr>
        <w:t>ной продукции на 415,9 млрд.</w:t>
      </w:r>
      <w:r w:rsidR="008F7899" w:rsidRPr="001418B5">
        <w:rPr>
          <w:rFonts w:ascii="Times New Roman" w:hAnsi="Times New Roman" w:cs="Times New Roman"/>
          <w:sz w:val="28"/>
          <w:szCs w:val="28"/>
        </w:rPr>
        <w:t xml:space="preserve">рублей. ИПП составил </w:t>
      </w:r>
      <w:r w:rsidR="00670E0C">
        <w:rPr>
          <w:rFonts w:ascii="Times New Roman" w:hAnsi="Times New Roman" w:cs="Times New Roman"/>
          <w:sz w:val="28"/>
          <w:szCs w:val="28"/>
        </w:rPr>
        <w:br/>
      </w:r>
      <w:r w:rsidR="008F7899" w:rsidRPr="001418B5">
        <w:rPr>
          <w:rFonts w:ascii="Times New Roman" w:hAnsi="Times New Roman" w:cs="Times New Roman"/>
          <w:sz w:val="28"/>
          <w:szCs w:val="28"/>
        </w:rPr>
        <w:t>104,5 процент</w:t>
      </w:r>
      <w:r w:rsidR="009359EF">
        <w:rPr>
          <w:rFonts w:ascii="Times New Roman" w:hAnsi="Times New Roman" w:cs="Times New Roman"/>
          <w:sz w:val="28"/>
          <w:szCs w:val="28"/>
        </w:rPr>
        <w:t>а</w:t>
      </w:r>
      <w:r w:rsidR="008F7899" w:rsidRPr="001418B5">
        <w:rPr>
          <w:rFonts w:ascii="Times New Roman" w:hAnsi="Times New Roman" w:cs="Times New Roman"/>
          <w:sz w:val="28"/>
          <w:szCs w:val="28"/>
        </w:rPr>
        <w:t>.</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За данный период увеличили объемы выпуска товарной продукции по сравнению с 2015 годом ПАО «КАМАЗ», СП </w:t>
      </w:r>
      <w:r w:rsidR="00C127F0">
        <w:rPr>
          <w:rFonts w:ascii="Times New Roman" w:hAnsi="Times New Roman" w:cs="Times New Roman"/>
          <w:sz w:val="28"/>
          <w:szCs w:val="28"/>
        </w:rPr>
        <w:t>«</w:t>
      </w:r>
      <w:r w:rsidRPr="001418B5">
        <w:rPr>
          <w:rFonts w:ascii="Times New Roman" w:hAnsi="Times New Roman" w:cs="Times New Roman"/>
          <w:sz w:val="28"/>
          <w:szCs w:val="28"/>
        </w:rPr>
        <w:t>Ford Sollers</w:t>
      </w:r>
      <w:r w:rsidR="00C127F0">
        <w:rPr>
          <w:rFonts w:ascii="Times New Roman" w:hAnsi="Times New Roman" w:cs="Times New Roman"/>
          <w:sz w:val="28"/>
          <w:szCs w:val="28"/>
        </w:rPr>
        <w:t>»</w:t>
      </w:r>
      <w:r w:rsidRPr="001418B5">
        <w:rPr>
          <w:rFonts w:ascii="Times New Roman" w:hAnsi="Times New Roman" w:cs="Times New Roman"/>
          <w:sz w:val="28"/>
          <w:szCs w:val="28"/>
        </w:rPr>
        <w:t xml:space="preserve">, ОАО «АЛНАС», </w:t>
      </w:r>
      <w:r w:rsidR="00C127F0">
        <w:rPr>
          <w:rFonts w:ascii="Times New Roman" w:hAnsi="Times New Roman" w:cs="Times New Roman"/>
          <w:sz w:val="28"/>
          <w:szCs w:val="28"/>
        </w:rPr>
        <w:t xml:space="preserve">    </w:t>
      </w:r>
      <w:r w:rsidR="002A54CA">
        <w:rPr>
          <w:rFonts w:ascii="Times New Roman" w:hAnsi="Times New Roman" w:cs="Times New Roman"/>
          <w:sz w:val="28"/>
          <w:szCs w:val="28"/>
        </w:rPr>
        <w:t xml:space="preserve">ОАО «Казанькомпрессормаш», </w:t>
      </w:r>
      <w:r w:rsidRPr="001418B5">
        <w:rPr>
          <w:rFonts w:ascii="Times New Roman" w:hAnsi="Times New Roman" w:cs="Times New Roman"/>
          <w:sz w:val="28"/>
          <w:szCs w:val="28"/>
        </w:rPr>
        <w:t xml:space="preserve">ОАО «БЭНЗ», АО «Вакууммаш», </w:t>
      </w:r>
      <w:r w:rsidR="00670E0C">
        <w:rPr>
          <w:rFonts w:ascii="Times New Roman" w:hAnsi="Times New Roman" w:cs="Times New Roman"/>
          <w:sz w:val="28"/>
          <w:szCs w:val="28"/>
        </w:rPr>
        <w:br/>
      </w:r>
      <w:r w:rsidRPr="0008798E">
        <w:rPr>
          <w:rFonts w:ascii="Times New Roman" w:hAnsi="Times New Roman" w:cs="Times New Roman"/>
          <w:sz w:val="28"/>
          <w:szCs w:val="28"/>
        </w:rPr>
        <w:t>АО</w:t>
      </w:r>
      <w:r w:rsidRPr="001418B5">
        <w:rPr>
          <w:rFonts w:ascii="Times New Roman" w:hAnsi="Times New Roman" w:cs="Times New Roman"/>
          <w:sz w:val="28"/>
          <w:szCs w:val="28"/>
        </w:rPr>
        <w:t xml:space="preserve"> «Теплоконтроль» и ряд других предприятий.</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lastRenderedPageBreak/>
        <w:t>Итоги работы отрасли в первую очередь определяются показателями                 ПАО «КАМАЗ», усилия которого направлены на дальнейшее повышение потребительских свойств гру</w:t>
      </w:r>
      <w:r w:rsidR="00C127F0">
        <w:rPr>
          <w:rFonts w:ascii="Times New Roman" w:hAnsi="Times New Roman" w:cs="Times New Roman"/>
          <w:sz w:val="28"/>
          <w:szCs w:val="28"/>
        </w:rPr>
        <w:t xml:space="preserve">зовых автомобилей. За 2016 год предприятием выпущено 34,6 тысячи </w:t>
      </w:r>
      <w:r w:rsidRPr="001418B5">
        <w:rPr>
          <w:rFonts w:ascii="Times New Roman" w:hAnsi="Times New Roman" w:cs="Times New Roman"/>
          <w:sz w:val="28"/>
          <w:szCs w:val="28"/>
        </w:rPr>
        <w:t>грузовых автомобилей, товарной продукц</w:t>
      </w:r>
      <w:r w:rsidR="00C127F0">
        <w:rPr>
          <w:rFonts w:ascii="Times New Roman" w:hAnsi="Times New Roman" w:cs="Times New Roman"/>
          <w:sz w:val="28"/>
          <w:szCs w:val="28"/>
        </w:rPr>
        <w:t>ии на сумму около 110 млрд.</w:t>
      </w:r>
      <w:r w:rsidRPr="001418B5">
        <w:rPr>
          <w:rFonts w:ascii="Times New Roman" w:hAnsi="Times New Roman" w:cs="Times New Roman"/>
          <w:sz w:val="28"/>
          <w:szCs w:val="28"/>
        </w:rPr>
        <w:t xml:space="preserve">рублей. </w:t>
      </w:r>
    </w:p>
    <w:p w:rsidR="008F7899" w:rsidRPr="001418B5" w:rsidRDefault="00C127F0" w:rsidP="008F7899">
      <w:pPr>
        <w:ind w:firstLine="709"/>
        <w:rPr>
          <w:rFonts w:ascii="Times New Roman" w:hAnsi="Times New Roman" w:cs="Times New Roman"/>
          <w:sz w:val="28"/>
          <w:szCs w:val="28"/>
        </w:rPr>
      </w:pPr>
      <w:r>
        <w:rPr>
          <w:rFonts w:ascii="Times New Roman" w:hAnsi="Times New Roman" w:cs="Times New Roman"/>
          <w:sz w:val="28"/>
          <w:szCs w:val="28"/>
        </w:rPr>
        <w:t>На протяжении 2016 года предприятие</w:t>
      </w:r>
      <w:r w:rsidR="008F7899" w:rsidRPr="001418B5">
        <w:rPr>
          <w:rFonts w:ascii="Times New Roman" w:hAnsi="Times New Roman" w:cs="Times New Roman"/>
          <w:sz w:val="28"/>
          <w:szCs w:val="28"/>
        </w:rPr>
        <w:t xml:space="preserve"> </w:t>
      </w:r>
      <w:r>
        <w:rPr>
          <w:rFonts w:ascii="Times New Roman" w:hAnsi="Times New Roman" w:cs="Times New Roman"/>
          <w:sz w:val="28"/>
          <w:szCs w:val="28"/>
        </w:rPr>
        <w:t>проводило</w:t>
      </w:r>
      <w:r w:rsidR="008F7899" w:rsidRPr="001418B5">
        <w:rPr>
          <w:rFonts w:ascii="Times New Roman" w:hAnsi="Times New Roman" w:cs="Times New Roman"/>
          <w:sz w:val="28"/>
          <w:szCs w:val="28"/>
        </w:rPr>
        <w:t xml:space="preserve"> модернизаци</w:t>
      </w:r>
      <w:r>
        <w:rPr>
          <w:rFonts w:ascii="Times New Roman" w:hAnsi="Times New Roman" w:cs="Times New Roman"/>
          <w:sz w:val="28"/>
          <w:szCs w:val="28"/>
        </w:rPr>
        <w:t>ю</w:t>
      </w:r>
      <w:r w:rsidR="008F7899" w:rsidRPr="001418B5">
        <w:rPr>
          <w:rFonts w:ascii="Times New Roman" w:hAnsi="Times New Roman" w:cs="Times New Roman"/>
          <w:sz w:val="28"/>
          <w:szCs w:val="28"/>
        </w:rPr>
        <w:t xml:space="preserve"> модельного ряда КАМАЗ. Разработано и выведено на рынок более 80 новых к</w:t>
      </w:r>
      <w:r w:rsidR="00670E0C">
        <w:rPr>
          <w:rFonts w:ascii="Times New Roman" w:hAnsi="Times New Roman" w:cs="Times New Roman"/>
          <w:sz w:val="28"/>
          <w:szCs w:val="28"/>
        </w:rPr>
        <w:t>омплектаций автомобилей и шасси</w:t>
      </w:r>
      <w:r w:rsidR="008F7899" w:rsidRPr="001418B5">
        <w:rPr>
          <w:rFonts w:ascii="Times New Roman" w:hAnsi="Times New Roman" w:cs="Times New Roman"/>
          <w:sz w:val="28"/>
          <w:szCs w:val="28"/>
        </w:rPr>
        <w:t>.</w:t>
      </w:r>
    </w:p>
    <w:p w:rsidR="00C1779C"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Весной 2016 года с конвейера сошли первые само</w:t>
      </w:r>
      <w:r w:rsidR="00556AA5">
        <w:rPr>
          <w:rFonts w:ascii="Times New Roman" w:hAnsi="Times New Roman" w:cs="Times New Roman"/>
          <w:sz w:val="28"/>
          <w:szCs w:val="28"/>
        </w:rPr>
        <w:t>свалы КАМАЗ-6580</w:t>
      </w:r>
      <w:r w:rsidR="00670E0C">
        <w:rPr>
          <w:rFonts w:ascii="Times New Roman" w:hAnsi="Times New Roman" w:cs="Times New Roman"/>
          <w:sz w:val="28"/>
          <w:szCs w:val="28"/>
        </w:rPr>
        <w:t xml:space="preserve">, </w:t>
      </w:r>
      <w:r w:rsidR="00670E0C" w:rsidRPr="00503E92">
        <w:rPr>
          <w:rFonts w:ascii="Times New Roman" w:hAnsi="Times New Roman" w:cs="Times New Roman"/>
          <w:sz w:val="28"/>
          <w:szCs w:val="28"/>
        </w:rPr>
        <w:t>КАМАЗ-65801</w:t>
      </w:r>
      <w:r w:rsidR="00556AA5">
        <w:rPr>
          <w:rFonts w:ascii="Times New Roman" w:hAnsi="Times New Roman" w:cs="Times New Roman"/>
          <w:sz w:val="28"/>
          <w:szCs w:val="28"/>
        </w:rPr>
        <w:t xml:space="preserve"> и КАМАЗ-65802 – </w:t>
      </w:r>
      <w:r w:rsidRPr="001418B5">
        <w:rPr>
          <w:rFonts w:ascii="Times New Roman" w:hAnsi="Times New Roman" w:cs="Times New Roman"/>
          <w:sz w:val="28"/>
          <w:szCs w:val="28"/>
        </w:rPr>
        <w:t>представители тяж</w:t>
      </w:r>
      <w:r w:rsidR="00670E0C">
        <w:rPr>
          <w:rFonts w:ascii="Times New Roman" w:hAnsi="Times New Roman" w:cs="Times New Roman"/>
          <w:sz w:val="28"/>
          <w:szCs w:val="28"/>
        </w:rPr>
        <w:t>е</w:t>
      </w:r>
      <w:r w:rsidRPr="001418B5">
        <w:rPr>
          <w:rFonts w:ascii="Times New Roman" w:hAnsi="Times New Roman" w:cs="Times New Roman"/>
          <w:sz w:val="28"/>
          <w:szCs w:val="28"/>
        </w:rPr>
        <w:t>лого ряда семейства перспективных автомобилей. Эти машины со временем заменят на дорогах России са</w:t>
      </w:r>
      <w:r w:rsidR="00556AA5">
        <w:rPr>
          <w:rFonts w:ascii="Times New Roman" w:hAnsi="Times New Roman" w:cs="Times New Roman"/>
          <w:sz w:val="28"/>
          <w:szCs w:val="28"/>
        </w:rPr>
        <w:t>мосвалы КАМАЗ-6520 и КАМАЗ-65201</w:t>
      </w:r>
      <w:r w:rsidRPr="001418B5">
        <w:rPr>
          <w:rFonts w:ascii="Times New Roman" w:hAnsi="Times New Roman" w:cs="Times New Roman"/>
          <w:sz w:val="28"/>
          <w:szCs w:val="28"/>
        </w:rPr>
        <w:t xml:space="preserve">.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ноябре 2016 года на прессово-рамном заводе был сварен 5-тысячный каркас кабины для нового модельного ряда.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Предприятием в сотрудничестве с компанией </w:t>
      </w:r>
      <w:r w:rsidR="00556AA5">
        <w:rPr>
          <w:rFonts w:ascii="Times New Roman" w:hAnsi="Times New Roman" w:cs="Times New Roman"/>
          <w:sz w:val="28"/>
          <w:szCs w:val="28"/>
        </w:rPr>
        <w:t>«</w:t>
      </w:r>
      <w:r w:rsidRPr="001418B5">
        <w:rPr>
          <w:rFonts w:ascii="Times New Roman" w:hAnsi="Times New Roman" w:cs="Times New Roman"/>
          <w:sz w:val="28"/>
          <w:szCs w:val="28"/>
        </w:rPr>
        <w:t>Daimler</w:t>
      </w:r>
      <w:r w:rsidR="00556AA5">
        <w:rPr>
          <w:rFonts w:ascii="Times New Roman" w:hAnsi="Times New Roman" w:cs="Times New Roman"/>
          <w:sz w:val="28"/>
          <w:szCs w:val="28"/>
        </w:rPr>
        <w:t>»</w:t>
      </w:r>
      <w:r w:rsidRPr="001418B5">
        <w:rPr>
          <w:rFonts w:ascii="Times New Roman" w:hAnsi="Times New Roman" w:cs="Times New Roman"/>
          <w:sz w:val="28"/>
          <w:szCs w:val="28"/>
        </w:rPr>
        <w:t xml:space="preserve"> начато строительство завода каркасов кабин. Проект предусматривает создание полного цикл</w:t>
      </w:r>
      <w:r w:rsidR="00556AA5">
        <w:rPr>
          <w:rFonts w:ascii="Times New Roman" w:hAnsi="Times New Roman" w:cs="Times New Roman"/>
          <w:sz w:val="28"/>
          <w:szCs w:val="28"/>
        </w:rPr>
        <w:t xml:space="preserve">а производства каркасов кабин, </w:t>
      </w:r>
      <w:r w:rsidRPr="001418B5">
        <w:rPr>
          <w:rFonts w:ascii="Times New Roman" w:hAnsi="Times New Roman" w:cs="Times New Roman"/>
          <w:sz w:val="28"/>
          <w:szCs w:val="28"/>
        </w:rPr>
        <w:t xml:space="preserve">их сварку и окраску.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Важное место в развитии республиканского автомобилестроения занимает совместное предприятие </w:t>
      </w:r>
      <w:r w:rsidR="00556AA5">
        <w:rPr>
          <w:rFonts w:ascii="Times New Roman" w:hAnsi="Times New Roman" w:cs="Times New Roman"/>
          <w:sz w:val="28"/>
          <w:szCs w:val="28"/>
        </w:rPr>
        <w:t>«</w:t>
      </w:r>
      <w:r w:rsidRPr="001418B5">
        <w:rPr>
          <w:rFonts w:ascii="Times New Roman" w:hAnsi="Times New Roman" w:cs="Times New Roman"/>
          <w:sz w:val="28"/>
          <w:szCs w:val="28"/>
        </w:rPr>
        <w:t>Ford Sollers</w:t>
      </w:r>
      <w:r w:rsidR="00556AA5">
        <w:rPr>
          <w:rFonts w:ascii="Times New Roman" w:hAnsi="Times New Roman" w:cs="Times New Roman"/>
          <w:sz w:val="28"/>
          <w:szCs w:val="28"/>
        </w:rPr>
        <w:t>»</w:t>
      </w:r>
      <w:r w:rsidRPr="001418B5">
        <w:rPr>
          <w:rFonts w:ascii="Times New Roman" w:hAnsi="Times New Roman" w:cs="Times New Roman"/>
          <w:sz w:val="28"/>
          <w:szCs w:val="28"/>
        </w:rPr>
        <w:t>, представленное в Татарстане заводами по производству автомобил</w:t>
      </w:r>
      <w:r w:rsidR="00556AA5">
        <w:rPr>
          <w:rFonts w:ascii="Times New Roman" w:hAnsi="Times New Roman" w:cs="Times New Roman"/>
          <w:sz w:val="28"/>
          <w:szCs w:val="28"/>
        </w:rPr>
        <w:t>ей в о</w:t>
      </w:r>
      <w:r w:rsidRPr="001418B5">
        <w:rPr>
          <w:rFonts w:ascii="Times New Roman" w:hAnsi="Times New Roman" w:cs="Times New Roman"/>
          <w:sz w:val="28"/>
          <w:szCs w:val="28"/>
        </w:rPr>
        <w:t xml:space="preserve">собой экономической зоне «Алабуга» и  г.Набережные Челны. </w:t>
      </w:r>
    </w:p>
    <w:p w:rsidR="009142F0" w:rsidRPr="009142F0" w:rsidRDefault="00556AA5" w:rsidP="008F7899">
      <w:pPr>
        <w:ind w:firstLine="709"/>
        <w:rPr>
          <w:rFonts w:ascii="Times New Roman" w:hAnsi="Times New Roman" w:cs="Times New Roman"/>
          <w:sz w:val="28"/>
          <w:szCs w:val="28"/>
        </w:rPr>
      </w:pPr>
      <w:r w:rsidRPr="009142F0">
        <w:rPr>
          <w:rFonts w:ascii="Times New Roman" w:hAnsi="Times New Roman" w:cs="Times New Roman"/>
          <w:sz w:val="28"/>
          <w:szCs w:val="28"/>
        </w:rPr>
        <w:t>26 июля</w:t>
      </w:r>
      <w:r w:rsidR="008F7899" w:rsidRPr="009142F0">
        <w:rPr>
          <w:rFonts w:ascii="Times New Roman" w:hAnsi="Times New Roman" w:cs="Times New Roman"/>
          <w:sz w:val="28"/>
          <w:szCs w:val="28"/>
        </w:rPr>
        <w:t xml:space="preserve"> с конвейера завода </w:t>
      </w:r>
      <w:r w:rsidRPr="009142F0">
        <w:rPr>
          <w:rFonts w:ascii="Times New Roman" w:hAnsi="Times New Roman" w:cs="Times New Roman"/>
          <w:sz w:val="28"/>
          <w:szCs w:val="28"/>
        </w:rPr>
        <w:t>«Ford Sollers»</w:t>
      </w:r>
      <w:r w:rsidR="008F7899" w:rsidRPr="009142F0">
        <w:rPr>
          <w:rFonts w:ascii="Times New Roman" w:hAnsi="Times New Roman" w:cs="Times New Roman"/>
          <w:sz w:val="28"/>
          <w:szCs w:val="28"/>
        </w:rPr>
        <w:t xml:space="preserve"> в г.Елабуге сошел 100-тысячный автомобиль </w:t>
      </w:r>
      <w:r w:rsidR="009359EF">
        <w:rPr>
          <w:rFonts w:ascii="Times New Roman" w:hAnsi="Times New Roman" w:cs="Times New Roman"/>
          <w:sz w:val="28"/>
          <w:szCs w:val="28"/>
        </w:rPr>
        <w:t>«</w:t>
      </w:r>
      <w:r w:rsidR="00B6583A" w:rsidRPr="009142F0">
        <w:rPr>
          <w:rFonts w:ascii="Times New Roman" w:hAnsi="Times New Roman" w:cs="Times New Roman"/>
          <w:sz w:val="28"/>
          <w:szCs w:val="28"/>
        </w:rPr>
        <w:t>Форд Эксплорер</w:t>
      </w:r>
      <w:r w:rsidR="009359EF">
        <w:rPr>
          <w:rFonts w:ascii="Times New Roman" w:hAnsi="Times New Roman" w:cs="Times New Roman"/>
          <w:sz w:val="28"/>
          <w:szCs w:val="28"/>
        </w:rPr>
        <w:t>»</w:t>
      </w:r>
      <w:r w:rsidR="008F7899" w:rsidRPr="009142F0">
        <w:rPr>
          <w:rFonts w:ascii="Times New Roman" w:hAnsi="Times New Roman" w:cs="Times New Roman"/>
          <w:sz w:val="28"/>
          <w:szCs w:val="28"/>
        </w:rPr>
        <w:t xml:space="preserve">. </w:t>
      </w:r>
    </w:p>
    <w:p w:rsidR="008F7899" w:rsidRPr="001418B5" w:rsidRDefault="008F7899" w:rsidP="008F7899">
      <w:pPr>
        <w:ind w:firstLine="709"/>
        <w:rPr>
          <w:rFonts w:ascii="Times New Roman" w:hAnsi="Times New Roman" w:cs="Times New Roman"/>
          <w:sz w:val="28"/>
          <w:szCs w:val="28"/>
        </w:rPr>
      </w:pPr>
      <w:r w:rsidRPr="009142F0">
        <w:rPr>
          <w:rFonts w:ascii="Times New Roman" w:hAnsi="Times New Roman" w:cs="Times New Roman"/>
          <w:sz w:val="28"/>
          <w:szCs w:val="28"/>
        </w:rPr>
        <w:t xml:space="preserve">16 августа на заводе </w:t>
      </w:r>
      <w:r w:rsidR="00556AA5" w:rsidRPr="009142F0">
        <w:rPr>
          <w:rFonts w:ascii="Times New Roman" w:hAnsi="Times New Roman" w:cs="Times New Roman"/>
          <w:sz w:val="28"/>
          <w:szCs w:val="28"/>
        </w:rPr>
        <w:t xml:space="preserve">«Ford Sollers» </w:t>
      </w:r>
      <w:r w:rsidRPr="009142F0">
        <w:rPr>
          <w:rFonts w:ascii="Times New Roman" w:hAnsi="Times New Roman" w:cs="Times New Roman"/>
          <w:sz w:val="28"/>
          <w:szCs w:val="28"/>
        </w:rPr>
        <w:t xml:space="preserve">в Набережных Челнах произведен </w:t>
      </w:r>
      <w:r w:rsidR="00741714" w:rsidRPr="009142F0">
        <w:rPr>
          <w:rFonts w:ascii="Times New Roman" w:hAnsi="Times New Roman" w:cs="Times New Roman"/>
          <w:sz w:val="28"/>
          <w:szCs w:val="28"/>
        </w:rPr>
        <w:br/>
      </w:r>
      <w:r w:rsidRPr="009142F0">
        <w:rPr>
          <w:rFonts w:ascii="Times New Roman" w:hAnsi="Times New Roman" w:cs="Times New Roman"/>
          <w:sz w:val="28"/>
          <w:szCs w:val="28"/>
        </w:rPr>
        <w:t xml:space="preserve">10-тысячный кроссовер </w:t>
      </w:r>
      <w:r w:rsidR="009359EF">
        <w:rPr>
          <w:rFonts w:ascii="Times New Roman" w:hAnsi="Times New Roman" w:cs="Times New Roman"/>
          <w:sz w:val="28"/>
          <w:szCs w:val="28"/>
        </w:rPr>
        <w:t>«</w:t>
      </w:r>
      <w:r w:rsidRPr="009142F0">
        <w:rPr>
          <w:rFonts w:ascii="Times New Roman" w:hAnsi="Times New Roman" w:cs="Times New Roman"/>
          <w:sz w:val="28"/>
          <w:szCs w:val="28"/>
        </w:rPr>
        <w:t>Форд Экоспорт</w:t>
      </w:r>
      <w:r w:rsidR="009359EF">
        <w:rPr>
          <w:rFonts w:ascii="Times New Roman" w:hAnsi="Times New Roman" w:cs="Times New Roman"/>
          <w:sz w:val="28"/>
          <w:szCs w:val="28"/>
        </w:rPr>
        <w:t>»</w:t>
      </w:r>
      <w:r w:rsidRPr="009142F0">
        <w:rPr>
          <w:rFonts w:ascii="Times New Roman" w:hAnsi="Times New Roman" w:cs="Times New Roman"/>
          <w:sz w:val="28"/>
          <w:szCs w:val="28"/>
        </w:rPr>
        <w:t>.</w:t>
      </w:r>
      <w:r w:rsidRPr="001418B5">
        <w:rPr>
          <w:rFonts w:ascii="Times New Roman" w:hAnsi="Times New Roman" w:cs="Times New Roman"/>
          <w:sz w:val="28"/>
          <w:szCs w:val="28"/>
        </w:rPr>
        <w:t xml:space="preserve"> </w:t>
      </w:r>
      <w:r w:rsidR="00556AA5">
        <w:rPr>
          <w:rFonts w:ascii="Times New Roman" w:hAnsi="Times New Roman" w:cs="Times New Roman"/>
          <w:sz w:val="28"/>
          <w:szCs w:val="28"/>
        </w:rPr>
        <w:t xml:space="preserve">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декабре 2016 года компания запустила серийное производство нового смарт-кроссовера </w:t>
      </w:r>
      <w:r w:rsidR="009359EF">
        <w:rPr>
          <w:rFonts w:ascii="Times New Roman" w:hAnsi="Times New Roman" w:cs="Times New Roman"/>
          <w:sz w:val="28"/>
          <w:szCs w:val="28"/>
        </w:rPr>
        <w:t>«</w:t>
      </w:r>
      <w:r w:rsidRPr="001418B5">
        <w:rPr>
          <w:rFonts w:ascii="Times New Roman" w:hAnsi="Times New Roman" w:cs="Times New Roman"/>
          <w:sz w:val="28"/>
          <w:szCs w:val="28"/>
        </w:rPr>
        <w:t>Форд Куга</w:t>
      </w:r>
      <w:r w:rsidR="009359EF">
        <w:rPr>
          <w:rFonts w:ascii="Times New Roman" w:hAnsi="Times New Roman" w:cs="Times New Roman"/>
          <w:sz w:val="28"/>
          <w:szCs w:val="28"/>
        </w:rPr>
        <w:t>»</w:t>
      </w:r>
      <w:r w:rsidRPr="001418B5">
        <w:rPr>
          <w:rFonts w:ascii="Times New Roman" w:hAnsi="Times New Roman" w:cs="Times New Roman"/>
          <w:sz w:val="28"/>
          <w:szCs w:val="28"/>
        </w:rPr>
        <w:t xml:space="preserve"> по технологии полного цикла на заводе в г.Елабуге. Новый автомобиль получил ряд инновационных технологий помощи водителю. Модель производится с использованием комплектующих от российск</w:t>
      </w:r>
      <w:r w:rsidR="00556AA5">
        <w:rPr>
          <w:rFonts w:ascii="Times New Roman" w:hAnsi="Times New Roman" w:cs="Times New Roman"/>
          <w:sz w:val="28"/>
          <w:szCs w:val="28"/>
        </w:rPr>
        <w:t>их поставщиков стали и пластика</w:t>
      </w:r>
      <w:r w:rsidRPr="001418B5">
        <w:rPr>
          <w:rFonts w:ascii="Times New Roman" w:hAnsi="Times New Roman" w:cs="Times New Roman"/>
          <w:sz w:val="28"/>
          <w:szCs w:val="28"/>
        </w:rPr>
        <w:t>.</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Всего за 2016 год на заводах в Татарстане было произведено более </w:t>
      </w:r>
      <w:r w:rsidR="009359EF">
        <w:rPr>
          <w:rFonts w:ascii="Times New Roman" w:hAnsi="Times New Roman" w:cs="Times New Roman"/>
          <w:sz w:val="28"/>
          <w:szCs w:val="28"/>
        </w:rPr>
        <w:br/>
      </w:r>
      <w:r w:rsidRPr="001418B5">
        <w:rPr>
          <w:rFonts w:ascii="Times New Roman" w:hAnsi="Times New Roman" w:cs="Times New Roman"/>
          <w:sz w:val="28"/>
          <w:szCs w:val="28"/>
        </w:rPr>
        <w:t>29 тыс</w:t>
      </w:r>
      <w:r w:rsidR="009359EF">
        <w:rPr>
          <w:rFonts w:ascii="Times New Roman" w:hAnsi="Times New Roman" w:cs="Times New Roman"/>
          <w:sz w:val="28"/>
          <w:szCs w:val="28"/>
        </w:rPr>
        <w:t>.</w:t>
      </w:r>
      <w:r w:rsidRPr="001418B5">
        <w:rPr>
          <w:rFonts w:ascii="Times New Roman" w:hAnsi="Times New Roman" w:cs="Times New Roman"/>
          <w:sz w:val="28"/>
          <w:szCs w:val="28"/>
        </w:rPr>
        <w:t xml:space="preserve">автомобилей </w:t>
      </w:r>
      <w:r w:rsidR="009359EF">
        <w:rPr>
          <w:rFonts w:ascii="Times New Roman" w:hAnsi="Times New Roman" w:cs="Times New Roman"/>
          <w:sz w:val="28"/>
          <w:szCs w:val="28"/>
        </w:rPr>
        <w:t>«</w:t>
      </w:r>
      <w:r w:rsidRPr="001418B5">
        <w:rPr>
          <w:rFonts w:ascii="Times New Roman" w:hAnsi="Times New Roman" w:cs="Times New Roman"/>
          <w:sz w:val="28"/>
          <w:szCs w:val="28"/>
        </w:rPr>
        <w:t>Форд</w:t>
      </w:r>
      <w:r w:rsidR="009359EF">
        <w:rPr>
          <w:rFonts w:ascii="Times New Roman" w:hAnsi="Times New Roman" w:cs="Times New Roman"/>
          <w:sz w:val="28"/>
          <w:szCs w:val="28"/>
        </w:rPr>
        <w:t>»</w:t>
      </w:r>
      <w:r w:rsidRPr="001418B5">
        <w:rPr>
          <w:rFonts w:ascii="Times New Roman" w:hAnsi="Times New Roman" w:cs="Times New Roman"/>
          <w:sz w:val="28"/>
          <w:szCs w:val="28"/>
        </w:rPr>
        <w:t>.</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течение года компания осваивала новые экспортные рынки сбыта. Третьим, вслед за Казахстаном и Республикой Беларусь, экспортным рынком стала Армения. Компания поставляет в данные страны весь модельный ряд, производимый в Республике Татарстан, в том числе специальные версии на базе коммерческого автомобиля </w:t>
      </w:r>
      <w:r w:rsidR="00392989">
        <w:rPr>
          <w:rFonts w:ascii="Times New Roman" w:hAnsi="Times New Roman" w:cs="Times New Roman"/>
          <w:sz w:val="28"/>
          <w:szCs w:val="28"/>
        </w:rPr>
        <w:t>«</w:t>
      </w:r>
      <w:r w:rsidRPr="001418B5">
        <w:rPr>
          <w:rFonts w:ascii="Times New Roman" w:hAnsi="Times New Roman" w:cs="Times New Roman"/>
          <w:sz w:val="28"/>
          <w:szCs w:val="28"/>
        </w:rPr>
        <w:t>Форд Транзит</w:t>
      </w:r>
      <w:r w:rsidR="00392989">
        <w:rPr>
          <w:rFonts w:ascii="Times New Roman" w:hAnsi="Times New Roman" w:cs="Times New Roman"/>
          <w:sz w:val="28"/>
          <w:szCs w:val="28"/>
        </w:rPr>
        <w:t>»</w:t>
      </w:r>
      <w:r w:rsidRPr="001418B5">
        <w:rPr>
          <w:rFonts w:ascii="Times New Roman" w:hAnsi="Times New Roman" w:cs="Times New Roman"/>
          <w:sz w:val="28"/>
          <w:szCs w:val="28"/>
        </w:rPr>
        <w:t>.</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Продолжая реализацию стратегии, направленной на максимальную локализацию компонентной базы для своих автомобилей, компании удалось существенно расширить базу локальных поставщиков, которая сегодня включает более 70 производителей компонентов и сырья, осуществляющих поставку </w:t>
      </w:r>
      <w:r w:rsidR="00741714">
        <w:rPr>
          <w:rFonts w:ascii="Times New Roman" w:hAnsi="Times New Roman" w:cs="Times New Roman"/>
          <w:sz w:val="28"/>
          <w:szCs w:val="28"/>
        </w:rPr>
        <w:br/>
      </w:r>
      <w:r w:rsidRPr="001418B5">
        <w:rPr>
          <w:rFonts w:ascii="Times New Roman" w:hAnsi="Times New Roman" w:cs="Times New Roman"/>
          <w:sz w:val="28"/>
          <w:szCs w:val="28"/>
        </w:rPr>
        <w:t>300 наименований компонентов.</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В апреле 2016 года на площадке К</w:t>
      </w:r>
      <w:r w:rsidR="00556AA5">
        <w:rPr>
          <w:rFonts w:ascii="Times New Roman" w:hAnsi="Times New Roman" w:cs="Times New Roman"/>
          <w:sz w:val="28"/>
          <w:szCs w:val="28"/>
        </w:rPr>
        <w:t>амского индустриального парка</w:t>
      </w:r>
      <w:r w:rsidRPr="001418B5">
        <w:rPr>
          <w:rFonts w:ascii="Times New Roman" w:hAnsi="Times New Roman" w:cs="Times New Roman"/>
          <w:sz w:val="28"/>
          <w:szCs w:val="28"/>
        </w:rPr>
        <w:t xml:space="preserve"> «Мастер» состоялось открытие первого в России завода компании «Haier» по производству </w:t>
      </w:r>
      <w:r w:rsidRPr="001418B5">
        <w:rPr>
          <w:rFonts w:ascii="Times New Roman" w:hAnsi="Times New Roman" w:cs="Times New Roman"/>
          <w:sz w:val="28"/>
          <w:szCs w:val="28"/>
        </w:rPr>
        <w:lastRenderedPageBreak/>
        <w:t xml:space="preserve">холодильников. Общий объем инвестиций в производство составил более </w:t>
      </w:r>
      <w:r w:rsidR="00741714">
        <w:rPr>
          <w:rFonts w:ascii="Times New Roman" w:hAnsi="Times New Roman" w:cs="Times New Roman"/>
          <w:sz w:val="28"/>
          <w:szCs w:val="28"/>
        </w:rPr>
        <w:br/>
      </w:r>
      <w:r w:rsidRPr="001418B5">
        <w:rPr>
          <w:rFonts w:ascii="Times New Roman" w:hAnsi="Times New Roman" w:cs="Times New Roman"/>
          <w:sz w:val="28"/>
          <w:szCs w:val="28"/>
        </w:rPr>
        <w:t>3 млрд</w:t>
      </w:r>
      <w:r w:rsidR="00556AA5">
        <w:rPr>
          <w:rFonts w:ascii="Times New Roman" w:hAnsi="Times New Roman" w:cs="Times New Roman"/>
          <w:sz w:val="28"/>
          <w:szCs w:val="28"/>
        </w:rPr>
        <w:t>.</w:t>
      </w:r>
      <w:r w:rsidRPr="001418B5">
        <w:rPr>
          <w:rFonts w:ascii="Times New Roman" w:hAnsi="Times New Roman" w:cs="Times New Roman"/>
          <w:sz w:val="28"/>
          <w:szCs w:val="28"/>
        </w:rPr>
        <w:t>рублей. По итога</w:t>
      </w:r>
      <w:r w:rsidR="00556AA5">
        <w:rPr>
          <w:rFonts w:ascii="Times New Roman" w:hAnsi="Times New Roman" w:cs="Times New Roman"/>
          <w:sz w:val="28"/>
          <w:szCs w:val="28"/>
        </w:rPr>
        <w:t>м года выпущено свыше 70,6 тыс</w:t>
      </w:r>
      <w:r w:rsidR="00C1779C">
        <w:rPr>
          <w:rFonts w:ascii="Times New Roman" w:hAnsi="Times New Roman" w:cs="Times New Roman"/>
          <w:sz w:val="28"/>
          <w:szCs w:val="28"/>
        </w:rPr>
        <w:t>.</w:t>
      </w:r>
      <w:r w:rsidRPr="001418B5">
        <w:rPr>
          <w:rFonts w:ascii="Times New Roman" w:hAnsi="Times New Roman" w:cs="Times New Roman"/>
          <w:sz w:val="28"/>
          <w:szCs w:val="28"/>
        </w:rPr>
        <w:t xml:space="preserve">холодильников, </w:t>
      </w:r>
      <w:r w:rsidR="00C1779C">
        <w:rPr>
          <w:rFonts w:ascii="Times New Roman" w:hAnsi="Times New Roman" w:cs="Times New Roman"/>
          <w:sz w:val="28"/>
          <w:szCs w:val="28"/>
        </w:rPr>
        <w:br/>
      </w:r>
      <w:r w:rsidRPr="001418B5">
        <w:rPr>
          <w:rFonts w:ascii="Times New Roman" w:hAnsi="Times New Roman" w:cs="Times New Roman"/>
          <w:sz w:val="28"/>
          <w:szCs w:val="28"/>
        </w:rPr>
        <w:t>а к 2020 году п</w:t>
      </w:r>
      <w:r w:rsidR="00556AA5">
        <w:rPr>
          <w:rFonts w:ascii="Times New Roman" w:hAnsi="Times New Roman" w:cs="Times New Roman"/>
          <w:sz w:val="28"/>
          <w:szCs w:val="28"/>
        </w:rPr>
        <w:t>ланируется выпускать до 500 тыс</w:t>
      </w:r>
      <w:r w:rsidR="00C1779C">
        <w:rPr>
          <w:rFonts w:ascii="Times New Roman" w:hAnsi="Times New Roman" w:cs="Times New Roman"/>
          <w:sz w:val="28"/>
          <w:szCs w:val="28"/>
        </w:rPr>
        <w:t>.</w:t>
      </w:r>
      <w:r w:rsidRPr="001418B5">
        <w:rPr>
          <w:rFonts w:ascii="Times New Roman" w:hAnsi="Times New Roman" w:cs="Times New Roman"/>
          <w:sz w:val="28"/>
          <w:szCs w:val="28"/>
        </w:rPr>
        <w:t>единиц тех</w:t>
      </w:r>
      <w:r w:rsidR="00D20A2F">
        <w:rPr>
          <w:rFonts w:ascii="Times New Roman" w:hAnsi="Times New Roman" w:cs="Times New Roman"/>
          <w:sz w:val="28"/>
          <w:szCs w:val="28"/>
        </w:rPr>
        <w:t>ники на сумму порядка 12,5 млрд.</w:t>
      </w:r>
      <w:r w:rsidRPr="001418B5">
        <w:rPr>
          <w:rFonts w:ascii="Times New Roman" w:hAnsi="Times New Roman" w:cs="Times New Roman"/>
          <w:sz w:val="28"/>
          <w:szCs w:val="28"/>
        </w:rPr>
        <w:t xml:space="preserve">рублей. </w:t>
      </w:r>
    </w:p>
    <w:p w:rsidR="008F7899" w:rsidRPr="001418B5" w:rsidRDefault="00556AA5" w:rsidP="008F7899">
      <w:pPr>
        <w:ind w:firstLine="709"/>
        <w:rPr>
          <w:rFonts w:ascii="Times New Roman" w:hAnsi="Times New Roman" w:cs="Times New Roman"/>
          <w:sz w:val="28"/>
          <w:szCs w:val="28"/>
        </w:rPr>
      </w:pPr>
      <w:r>
        <w:rPr>
          <w:rFonts w:ascii="Times New Roman" w:hAnsi="Times New Roman" w:cs="Times New Roman"/>
          <w:sz w:val="28"/>
          <w:szCs w:val="28"/>
        </w:rPr>
        <w:t xml:space="preserve">Открылся </w:t>
      </w:r>
      <w:r w:rsidR="008F7899" w:rsidRPr="001418B5">
        <w:rPr>
          <w:rFonts w:ascii="Times New Roman" w:hAnsi="Times New Roman" w:cs="Times New Roman"/>
          <w:sz w:val="28"/>
          <w:szCs w:val="28"/>
        </w:rPr>
        <w:t>новый завод АО «Камский металлургический комбинат «ТЭМПО» по производству строител</w:t>
      </w:r>
      <w:r>
        <w:rPr>
          <w:rFonts w:ascii="Times New Roman" w:hAnsi="Times New Roman" w:cs="Times New Roman"/>
          <w:sz w:val="28"/>
          <w:szCs w:val="28"/>
        </w:rPr>
        <w:t>ьной арматуры мощностью 500 тыс</w:t>
      </w:r>
      <w:r w:rsidR="00C1779C">
        <w:rPr>
          <w:rFonts w:ascii="Times New Roman" w:hAnsi="Times New Roman" w:cs="Times New Roman"/>
          <w:sz w:val="28"/>
          <w:szCs w:val="28"/>
        </w:rPr>
        <w:t>.</w:t>
      </w:r>
      <w:r w:rsidR="008F7899" w:rsidRPr="001418B5">
        <w:rPr>
          <w:rFonts w:ascii="Times New Roman" w:hAnsi="Times New Roman" w:cs="Times New Roman"/>
          <w:sz w:val="28"/>
          <w:szCs w:val="28"/>
        </w:rPr>
        <w:t>тонн продукции в год. Общий объем инвест</w:t>
      </w:r>
      <w:r w:rsidR="00D20A2F">
        <w:rPr>
          <w:rFonts w:ascii="Times New Roman" w:hAnsi="Times New Roman" w:cs="Times New Roman"/>
          <w:sz w:val="28"/>
          <w:szCs w:val="28"/>
        </w:rPr>
        <w:t>иций в проект составит 5,6 млрд.</w:t>
      </w:r>
      <w:r w:rsidR="008F7899" w:rsidRPr="001418B5">
        <w:rPr>
          <w:rFonts w:ascii="Times New Roman" w:hAnsi="Times New Roman" w:cs="Times New Roman"/>
          <w:sz w:val="28"/>
          <w:szCs w:val="28"/>
        </w:rPr>
        <w:t>рублей. Реализация проекта позволит со</w:t>
      </w:r>
      <w:r>
        <w:rPr>
          <w:rFonts w:ascii="Times New Roman" w:hAnsi="Times New Roman" w:cs="Times New Roman"/>
          <w:sz w:val="28"/>
          <w:szCs w:val="28"/>
        </w:rPr>
        <w:t>здать к 2020 году около 1,5 тыс</w:t>
      </w:r>
      <w:r w:rsidR="00525F4A">
        <w:rPr>
          <w:rFonts w:ascii="Times New Roman" w:hAnsi="Times New Roman" w:cs="Times New Roman"/>
          <w:sz w:val="28"/>
          <w:szCs w:val="28"/>
        </w:rPr>
        <w:t xml:space="preserve">ячи </w:t>
      </w:r>
      <w:r w:rsidR="008F7899" w:rsidRPr="001418B5">
        <w:rPr>
          <w:rFonts w:ascii="Times New Roman" w:hAnsi="Times New Roman" w:cs="Times New Roman"/>
          <w:sz w:val="28"/>
          <w:szCs w:val="28"/>
        </w:rPr>
        <w:t>новых рабочих мест.</w:t>
      </w:r>
    </w:p>
    <w:p w:rsidR="008F7899" w:rsidRPr="00302ABF"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Одним из ведущих в Рос</w:t>
      </w:r>
      <w:r w:rsidR="002459C3">
        <w:rPr>
          <w:rFonts w:ascii="Times New Roman" w:hAnsi="Times New Roman" w:cs="Times New Roman"/>
          <w:sz w:val="28"/>
          <w:szCs w:val="28"/>
        </w:rPr>
        <w:t>сии и странах СНГ производителей</w:t>
      </w:r>
      <w:r w:rsidRPr="001418B5">
        <w:rPr>
          <w:rFonts w:ascii="Times New Roman" w:hAnsi="Times New Roman" w:cs="Times New Roman"/>
          <w:sz w:val="28"/>
          <w:szCs w:val="28"/>
        </w:rPr>
        <w:t xml:space="preserve"> компрессорного оборудования и полнокомплектных решений на базе компрессоров для различных отраслей промышленности</w:t>
      </w:r>
      <w:r w:rsidR="002459C3">
        <w:rPr>
          <w:rFonts w:ascii="Times New Roman" w:hAnsi="Times New Roman" w:cs="Times New Roman"/>
          <w:sz w:val="28"/>
          <w:szCs w:val="28"/>
        </w:rPr>
        <w:t xml:space="preserve"> является</w:t>
      </w:r>
      <w:r w:rsidRPr="001418B5">
        <w:rPr>
          <w:rFonts w:ascii="Times New Roman" w:hAnsi="Times New Roman" w:cs="Times New Roman"/>
          <w:sz w:val="28"/>
          <w:szCs w:val="28"/>
        </w:rPr>
        <w:t xml:space="preserve"> </w:t>
      </w:r>
      <w:r w:rsidRPr="00302ABF">
        <w:rPr>
          <w:rFonts w:ascii="Times New Roman" w:hAnsi="Times New Roman" w:cs="Times New Roman"/>
          <w:sz w:val="28"/>
          <w:szCs w:val="28"/>
        </w:rPr>
        <w:t>ОАО «Казанькомпрессормаш»</w:t>
      </w:r>
      <w:r w:rsidR="002459C3" w:rsidRPr="00302ABF">
        <w:rPr>
          <w:rFonts w:ascii="Times New Roman" w:hAnsi="Times New Roman" w:cs="Times New Roman"/>
          <w:sz w:val="28"/>
          <w:szCs w:val="28"/>
        </w:rPr>
        <w:t xml:space="preserve">, которым </w:t>
      </w:r>
      <w:r w:rsidRPr="00302ABF">
        <w:rPr>
          <w:rFonts w:ascii="Times New Roman" w:hAnsi="Times New Roman" w:cs="Times New Roman"/>
          <w:sz w:val="28"/>
          <w:szCs w:val="28"/>
        </w:rPr>
        <w:t>по итогам 2016 года выпущено товар</w:t>
      </w:r>
      <w:r w:rsidR="00A2716C" w:rsidRPr="00302ABF">
        <w:rPr>
          <w:rFonts w:ascii="Times New Roman" w:hAnsi="Times New Roman" w:cs="Times New Roman"/>
          <w:sz w:val="28"/>
          <w:szCs w:val="28"/>
        </w:rPr>
        <w:t>ной продукции на сумму 7,2 млрд.</w:t>
      </w:r>
      <w:r w:rsidRPr="00302ABF">
        <w:rPr>
          <w:rFonts w:ascii="Times New Roman" w:hAnsi="Times New Roman" w:cs="Times New Roman"/>
          <w:sz w:val="28"/>
          <w:szCs w:val="28"/>
        </w:rPr>
        <w:t>рублей.</w:t>
      </w:r>
    </w:p>
    <w:p w:rsidR="008F7899" w:rsidRPr="001418B5" w:rsidRDefault="008F7899" w:rsidP="002459C3">
      <w:pPr>
        <w:ind w:firstLine="709"/>
        <w:rPr>
          <w:rFonts w:ascii="Times New Roman" w:hAnsi="Times New Roman" w:cs="Times New Roman"/>
          <w:sz w:val="28"/>
          <w:szCs w:val="28"/>
        </w:rPr>
      </w:pPr>
      <w:r w:rsidRPr="00302ABF">
        <w:rPr>
          <w:rFonts w:ascii="Times New Roman" w:hAnsi="Times New Roman" w:cs="Times New Roman"/>
          <w:sz w:val="28"/>
          <w:szCs w:val="28"/>
        </w:rPr>
        <w:t>Объем выпуска продукции ОАО «АЛНАС»</w:t>
      </w:r>
      <w:r w:rsidR="002459C3" w:rsidRPr="00302ABF">
        <w:rPr>
          <w:rFonts w:ascii="Times New Roman" w:hAnsi="Times New Roman" w:cs="Times New Roman"/>
          <w:sz w:val="28"/>
          <w:szCs w:val="28"/>
        </w:rPr>
        <w:t>,</w:t>
      </w:r>
      <w:r w:rsidRPr="001418B5">
        <w:rPr>
          <w:rFonts w:ascii="Times New Roman" w:hAnsi="Times New Roman" w:cs="Times New Roman"/>
          <w:sz w:val="28"/>
          <w:szCs w:val="28"/>
        </w:rPr>
        <w:t xml:space="preserve"> одного из крупнейших в России предприятий по производству полнокомплектных установок электроцентробежных насосов для добычи нефт</w:t>
      </w:r>
      <w:r w:rsidR="00A2716C">
        <w:rPr>
          <w:rFonts w:ascii="Times New Roman" w:hAnsi="Times New Roman" w:cs="Times New Roman"/>
          <w:sz w:val="28"/>
          <w:szCs w:val="28"/>
        </w:rPr>
        <w:t>и</w:t>
      </w:r>
      <w:r w:rsidR="002459C3">
        <w:rPr>
          <w:rFonts w:ascii="Times New Roman" w:hAnsi="Times New Roman" w:cs="Times New Roman"/>
          <w:sz w:val="28"/>
          <w:szCs w:val="28"/>
        </w:rPr>
        <w:t>,</w:t>
      </w:r>
      <w:r w:rsidR="00A2716C">
        <w:rPr>
          <w:rFonts w:ascii="Times New Roman" w:hAnsi="Times New Roman" w:cs="Times New Roman"/>
          <w:sz w:val="28"/>
          <w:szCs w:val="28"/>
        </w:rPr>
        <w:t xml:space="preserve"> за 2016 год составил 3,2 млрд.</w:t>
      </w:r>
      <w:r w:rsidR="002459C3">
        <w:rPr>
          <w:rFonts w:ascii="Times New Roman" w:hAnsi="Times New Roman" w:cs="Times New Roman"/>
          <w:sz w:val="28"/>
          <w:szCs w:val="28"/>
        </w:rPr>
        <w:t xml:space="preserve">рублей. </w:t>
      </w:r>
      <w:r w:rsidRPr="001418B5">
        <w:rPr>
          <w:rFonts w:ascii="Times New Roman" w:hAnsi="Times New Roman" w:cs="Times New Roman"/>
          <w:sz w:val="28"/>
          <w:szCs w:val="28"/>
        </w:rPr>
        <w:t xml:space="preserve">В арсенале предприятия более 50 модификаций двигателей, 100 модификаций насосов, свыше </w:t>
      </w:r>
      <w:r w:rsidR="00761C1E">
        <w:rPr>
          <w:rFonts w:ascii="Times New Roman" w:hAnsi="Times New Roman" w:cs="Times New Roman"/>
          <w:sz w:val="28"/>
          <w:szCs w:val="28"/>
        </w:rPr>
        <w:br/>
      </w:r>
      <w:r w:rsidRPr="001418B5">
        <w:rPr>
          <w:rFonts w:ascii="Times New Roman" w:hAnsi="Times New Roman" w:cs="Times New Roman"/>
          <w:sz w:val="28"/>
          <w:szCs w:val="28"/>
        </w:rPr>
        <w:t>3 тыс</w:t>
      </w:r>
      <w:r w:rsidR="00C1779C">
        <w:rPr>
          <w:rFonts w:ascii="Times New Roman" w:hAnsi="Times New Roman" w:cs="Times New Roman"/>
          <w:sz w:val="28"/>
          <w:szCs w:val="28"/>
        </w:rPr>
        <w:t>.</w:t>
      </w:r>
      <w:r w:rsidRPr="001418B5">
        <w:rPr>
          <w:rFonts w:ascii="Times New Roman" w:hAnsi="Times New Roman" w:cs="Times New Roman"/>
          <w:sz w:val="28"/>
          <w:szCs w:val="28"/>
        </w:rPr>
        <w:t xml:space="preserve">вариантов комплектации оборудования. За время работы ОАО «АЛНАС» неоднократно признавался лучшей машиностроительной компанией России. </w:t>
      </w:r>
    </w:p>
    <w:p w:rsidR="008F7899" w:rsidRPr="001418B5" w:rsidRDefault="008F7899" w:rsidP="002459C3">
      <w:pPr>
        <w:ind w:firstLine="709"/>
        <w:rPr>
          <w:rFonts w:ascii="Times New Roman" w:hAnsi="Times New Roman" w:cs="Times New Roman"/>
          <w:sz w:val="28"/>
          <w:szCs w:val="28"/>
        </w:rPr>
      </w:pPr>
      <w:r w:rsidRPr="001418B5">
        <w:rPr>
          <w:rFonts w:ascii="Times New Roman" w:hAnsi="Times New Roman" w:cs="Times New Roman"/>
          <w:sz w:val="28"/>
          <w:szCs w:val="28"/>
        </w:rPr>
        <w:t>В 2016 году ОАО «АЛНАС» запустил новую высокотехнологичную линию по производству рабочих органов электроцентробежных насосов. Это вторая очередь проекта по производству отливок рабочих органов элект</w:t>
      </w:r>
      <w:r w:rsidR="002459C3">
        <w:rPr>
          <w:rFonts w:ascii="Times New Roman" w:hAnsi="Times New Roman" w:cs="Times New Roman"/>
          <w:sz w:val="28"/>
          <w:szCs w:val="28"/>
        </w:rPr>
        <w:t xml:space="preserve">роцентробежных насосов, которая </w:t>
      </w:r>
      <w:r w:rsidRPr="001418B5">
        <w:rPr>
          <w:rFonts w:ascii="Times New Roman" w:hAnsi="Times New Roman" w:cs="Times New Roman"/>
          <w:sz w:val="28"/>
          <w:szCs w:val="28"/>
        </w:rPr>
        <w:t>должна стать продолжением уже действующей немецкой автоматиз</w:t>
      </w:r>
      <w:r w:rsidR="002459C3">
        <w:rPr>
          <w:rFonts w:ascii="Times New Roman" w:hAnsi="Times New Roman" w:cs="Times New Roman"/>
          <w:sz w:val="28"/>
          <w:szCs w:val="28"/>
        </w:rPr>
        <w:t xml:space="preserve">ированной линии по производству </w:t>
      </w:r>
      <w:r w:rsidRPr="001418B5">
        <w:rPr>
          <w:rFonts w:ascii="Times New Roman" w:hAnsi="Times New Roman" w:cs="Times New Roman"/>
          <w:sz w:val="28"/>
          <w:szCs w:val="28"/>
        </w:rPr>
        <w:t>стержней Laempe, запущен</w:t>
      </w:r>
      <w:r w:rsidR="002459C3">
        <w:rPr>
          <w:rFonts w:ascii="Times New Roman" w:hAnsi="Times New Roman" w:cs="Times New Roman"/>
          <w:sz w:val="28"/>
          <w:szCs w:val="28"/>
        </w:rPr>
        <w:t xml:space="preserve">ной в эксплуатацию в 2013 году. </w:t>
      </w:r>
      <w:r w:rsidRPr="001418B5">
        <w:rPr>
          <w:rFonts w:ascii="Times New Roman" w:hAnsi="Times New Roman" w:cs="Times New Roman"/>
          <w:sz w:val="28"/>
          <w:szCs w:val="28"/>
        </w:rPr>
        <w:t>Современная технология изготовления литейных стержней по процессу Cold box amine (холодно-твердеющих смесей) на четверть снизит затраты на производство отливок, а также повысит качество и скорость их изготовления.</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Основным направлением деятельности </w:t>
      </w:r>
      <w:r w:rsidR="002459C3">
        <w:rPr>
          <w:rFonts w:ascii="Times New Roman" w:hAnsi="Times New Roman" w:cs="Times New Roman"/>
          <w:sz w:val="28"/>
          <w:szCs w:val="28"/>
        </w:rPr>
        <w:t xml:space="preserve">завода в г.Заинске компании </w:t>
      </w:r>
      <w:r w:rsidR="00761C1E">
        <w:rPr>
          <w:rFonts w:ascii="Times New Roman" w:hAnsi="Times New Roman" w:cs="Times New Roman"/>
          <w:sz w:val="28"/>
          <w:szCs w:val="28"/>
        </w:rPr>
        <w:br/>
      </w:r>
      <w:r w:rsidRPr="001418B5">
        <w:rPr>
          <w:rFonts w:ascii="Times New Roman" w:hAnsi="Times New Roman" w:cs="Times New Roman"/>
          <w:sz w:val="28"/>
          <w:szCs w:val="28"/>
        </w:rPr>
        <w:t>ООО</w:t>
      </w:r>
      <w:r w:rsidR="002459C3">
        <w:rPr>
          <w:rFonts w:ascii="Times New Roman" w:hAnsi="Times New Roman" w:cs="Times New Roman"/>
          <w:sz w:val="28"/>
          <w:szCs w:val="28"/>
        </w:rPr>
        <w:t xml:space="preserve"> «Мефро уилз Руссиа</w:t>
      </w:r>
      <w:r w:rsidRPr="001418B5">
        <w:rPr>
          <w:rFonts w:ascii="Times New Roman" w:hAnsi="Times New Roman" w:cs="Times New Roman"/>
          <w:sz w:val="28"/>
          <w:szCs w:val="28"/>
        </w:rPr>
        <w:t xml:space="preserve">» является производство частей и принадлежностей автомобилей и их двигателей. Предприятие является самым крупным производителем колесной продукции для грузовых автомобилей в России, единственным поставщиком колесных дисков на сборочные конвейеры </w:t>
      </w:r>
      <w:r w:rsidR="00761C1E">
        <w:rPr>
          <w:rFonts w:ascii="Times New Roman" w:hAnsi="Times New Roman" w:cs="Times New Roman"/>
          <w:sz w:val="28"/>
          <w:szCs w:val="28"/>
        </w:rPr>
        <w:br/>
      </w:r>
      <w:r w:rsidRPr="001418B5">
        <w:rPr>
          <w:rFonts w:ascii="Times New Roman" w:hAnsi="Times New Roman" w:cs="Times New Roman"/>
          <w:sz w:val="28"/>
          <w:szCs w:val="28"/>
        </w:rPr>
        <w:t xml:space="preserve">ПАО «КАМАЗ» и ООО «УАЗ-Автокомпонент», осуществляет поставку продукции на конвейер ОАО «УРАЛ АЗ».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После реализации на предприятии проекта «Создание и модернизация производства колес для грузовых и легковых автомобилей» организован выпуск и осуществляется поставка колес для автомобилей Renault Logan, </w:t>
      </w:r>
      <w:r w:rsidR="00C1779C">
        <w:rPr>
          <w:rFonts w:ascii="Times New Roman" w:hAnsi="Times New Roman" w:cs="Times New Roman"/>
          <w:sz w:val="28"/>
          <w:szCs w:val="28"/>
        </w:rPr>
        <w:t>«</w:t>
      </w:r>
      <w:r w:rsidRPr="001418B5">
        <w:rPr>
          <w:rFonts w:ascii="Times New Roman" w:hAnsi="Times New Roman" w:cs="Times New Roman"/>
          <w:sz w:val="28"/>
          <w:szCs w:val="28"/>
        </w:rPr>
        <w:t>Лада Веста», Ford Fiesta, планируется поставка колесной продукции на конвейеры зарубежных автопроизводителей, осуществляющих сборку автомобилей на территории России, таких как Volvo, MAN, Scania, DAIMLER, IVECO.</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По итогам 2016 года объем произведенной товарной продукции колесного произво</w:t>
      </w:r>
      <w:r w:rsidR="00B23C99">
        <w:rPr>
          <w:rFonts w:ascii="Times New Roman" w:hAnsi="Times New Roman" w:cs="Times New Roman"/>
          <w:sz w:val="28"/>
          <w:szCs w:val="28"/>
        </w:rPr>
        <w:t>дства составил порядка 2</w:t>
      </w:r>
      <w:r w:rsidR="00A2716C">
        <w:rPr>
          <w:rFonts w:ascii="Times New Roman" w:hAnsi="Times New Roman" w:cs="Times New Roman"/>
          <w:sz w:val="28"/>
          <w:szCs w:val="28"/>
        </w:rPr>
        <w:t xml:space="preserve"> млрд.</w:t>
      </w:r>
      <w:r w:rsidRPr="001418B5">
        <w:rPr>
          <w:rFonts w:ascii="Times New Roman" w:hAnsi="Times New Roman" w:cs="Times New Roman"/>
          <w:sz w:val="28"/>
          <w:szCs w:val="28"/>
        </w:rPr>
        <w:t>руб</w:t>
      </w:r>
      <w:r w:rsidR="00A2716C">
        <w:rPr>
          <w:rFonts w:ascii="Times New Roman" w:hAnsi="Times New Roman" w:cs="Times New Roman"/>
          <w:sz w:val="28"/>
          <w:szCs w:val="28"/>
        </w:rPr>
        <w:t>лей</w:t>
      </w:r>
      <w:r w:rsidRPr="001418B5">
        <w:rPr>
          <w:rFonts w:ascii="Times New Roman" w:hAnsi="Times New Roman" w:cs="Times New Roman"/>
          <w:sz w:val="28"/>
          <w:szCs w:val="28"/>
        </w:rPr>
        <w:t xml:space="preserve">. </w:t>
      </w:r>
    </w:p>
    <w:p w:rsidR="008F7899" w:rsidRPr="001418B5" w:rsidRDefault="00686932" w:rsidP="008F7899">
      <w:pPr>
        <w:ind w:firstLine="709"/>
        <w:rPr>
          <w:rFonts w:ascii="Times New Roman" w:hAnsi="Times New Roman" w:cs="Times New Roman"/>
          <w:sz w:val="28"/>
          <w:szCs w:val="28"/>
        </w:rPr>
      </w:pPr>
      <w:r>
        <w:rPr>
          <w:rFonts w:ascii="Times New Roman" w:hAnsi="Times New Roman" w:cs="Times New Roman"/>
          <w:sz w:val="28"/>
          <w:szCs w:val="28"/>
        </w:rPr>
        <w:t xml:space="preserve">Объем выпуска продукции </w:t>
      </w:r>
      <w:r w:rsidR="008F7899" w:rsidRPr="001418B5">
        <w:rPr>
          <w:rFonts w:ascii="Times New Roman" w:hAnsi="Times New Roman" w:cs="Times New Roman"/>
          <w:sz w:val="28"/>
          <w:szCs w:val="28"/>
        </w:rPr>
        <w:t xml:space="preserve">АО «Альметьевский трубный завод» </w:t>
      </w:r>
      <w:r w:rsidR="00C1779C">
        <w:rPr>
          <w:rFonts w:ascii="Times New Roman" w:hAnsi="Times New Roman" w:cs="Times New Roman"/>
          <w:sz w:val="28"/>
          <w:szCs w:val="28"/>
        </w:rPr>
        <w:t xml:space="preserve">– </w:t>
      </w:r>
      <w:r w:rsidR="008F7899" w:rsidRPr="001418B5">
        <w:rPr>
          <w:rFonts w:ascii="Times New Roman" w:hAnsi="Times New Roman" w:cs="Times New Roman"/>
          <w:sz w:val="28"/>
          <w:szCs w:val="28"/>
        </w:rPr>
        <w:t xml:space="preserve">одного из крупнейших в России производителей стальных электросварных труб с </w:t>
      </w:r>
      <w:r w:rsidR="008F7899" w:rsidRPr="001418B5">
        <w:rPr>
          <w:rFonts w:ascii="Times New Roman" w:hAnsi="Times New Roman" w:cs="Times New Roman"/>
          <w:sz w:val="28"/>
          <w:szCs w:val="28"/>
        </w:rPr>
        <w:lastRenderedPageBreak/>
        <w:t>высококачественным наружным покрытием в 2016</w:t>
      </w:r>
      <w:r w:rsidR="00C707DE">
        <w:rPr>
          <w:rFonts w:ascii="Times New Roman" w:hAnsi="Times New Roman" w:cs="Times New Roman"/>
          <w:sz w:val="28"/>
          <w:szCs w:val="28"/>
        </w:rPr>
        <w:t xml:space="preserve"> году составил порядка              7,5 млрд.</w:t>
      </w:r>
      <w:r w:rsidR="008F7899" w:rsidRPr="001418B5">
        <w:rPr>
          <w:rFonts w:ascii="Times New Roman" w:hAnsi="Times New Roman" w:cs="Times New Roman"/>
          <w:sz w:val="28"/>
          <w:szCs w:val="28"/>
        </w:rPr>
        <w:t>рублей.</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АО «Казанский медико-инструментальный завод» выпускает около пяти тысяч наименований изделий медицинских инструментов, которые поставляет на российский рынок, а также рынки свыше 40 стран ближнего и дальнего зарубежья, в том числе США, Итали</w:t>
      </w:r>
      <w:r w:rsidR="00B23C99">
        <w:rPr>
          <w:rFonts w:ascii="Times New Roman" w:hAnsi="Times New Roman" w:cs="Times New Roman"/>
          <w:sz w:val="28"/>
          <w:szCs w:val="28"/>
        </w:rPr>
        <w:t>и</w:t>
      </w:r>
      <w:r w:rsidRPr="001418B5">
        <w:rPr>
          <w:rFonts w:ascii="Times New Roman" w:hAnsi="Times New Roman" w:cs="Times New Roman"/>
          <w:sz w:val="28"/>
          <w:szCs w:val="28"/>
        </w:rPr>
        <w:t>, Израил</w:t>
      </w:r>
      <w:r w:rsidR="00B23C99">
        <w:rPr>
          <w:rFonts w:ascii="Times New Roman" w:hAnsi="Times New Roman" w:cs="Times New Roman"/>
          <w:sz w:val="28"/>
          <w:szCs w:val="28"/>
        </w:rPr>
        <w:t>я</w:t>
      </w:r>
      <w:r w:rsidRPr="001418B5">
        <w:rPr>
          <w:rFonts w:ascii="Times New Roman" w:hAnsi="Times New Roman" w:cs="Times New Roman"/>
          <w:sz w:val="28"/>
          <w:szCs w:val="28"/>
        </w:rPr>
        <w:t>, Австри</w:t>
      </w:r>
      <w:r w:rsidR="00B23C99">
        <w:rPr>
          <w:rFonts w:ascii="Times New Roman" w:hAnsi="Times New Roman" w:cs="Times New Roman"/>
          <w:sz w:val="28"/>
          <w:szCs w:val="28"/>
        </w:rPr>
        <w:t>и</w:t>
      </w:r>
      <w:r w:rsidRPr="001418B5">
        <w:rPr>
          <w:rFonts w:ascii="Times New Roman" w:hAnsi="Times New Roman" w:cs="Times New Roman"/>
          <w:sz w:val="28"/>
          <w:szCs w:val="28"/>
        </w:rPr>
        <w:t>, Португали</w:t>
      </w:r>
      <w:r w:rsidR="00B23C99">
        <w:rPr>
          <w:rFonts w:ascii="Times New Roman" w:hAnsi="Times New Roman" w:cs="Times New Roman"/>
          <w:sz w:val="28"/>
          <w:szCs w:val="28"/>
        </w:rPr>
        <w:t>и</w:t>
      </w:r>
      <w:r w:rsidRPr="001418B5">
        <w:rPr>
          <w:rFonts w:ascii="Times New Roman" w:hAnsi="Times New Roman" w:cs="Times New Roman"/>
          <w:sz w:val="28"/>
          <w:szCs w:val="28"/>
        </w:rPr>
        <w:t>, Голланди</w:t>
      </w:r>
      <w:r w:rsidR="00B23C99">
        <w:rPr>
          <w:rFonts w:ascii="Times New Roman" w:hAnsi="Times New Roman" w:cs="Times New Roman"/>
          <w:sz w:val="28"/>
          <w:szCs w:val="28"/>
        </w:rPr>
        <w:t>и</w:t>
      </w:r>
      <w:r w:rsidRPr="001418B5">
        <w:rPr>
          <w:rFonts w:ascii="Times New Roman" w:hAnsi="Times New Roman" w:cs="Times New Roman"/>
          <w:sz w:val="28"/>
          <w:szCs w:val="28"/>
        </w:rPr>
        <w:t>, Тунис</w:t>
      </w:r>
      <w:r w:rsidR="00B23C99">
        <w:rPr>
          <w:rFonts w:ascii="Times New Roman" w:hAnsi="Times New Roman" w:cs="Times New Roman"/>
          <w:sz w:val="28"/>
          <w:szCs w:val="28"/>
        </w:rPr>
        <w:t>а</w:t>
      </w:r>
      <w:r w:rsidRPr="001418B5">
        <w:rPr>
          <w:rFonts w:ascii="Times New Roman" w:hAnsi="Times New Roman" w:cs="Times New Roman"/>
          <w:sz w:val="28"/>
          <w:szCs w:val="28"/>
        </w:rPr>
        <w:t>, Венгри</w:t>
      </w:r>
      <w:r w:rsidR="00B23C99">
        <w:rPr>
          <w:rFonts w:ascii="Times New Roman" w:hAnsi="Times New Roman" w:cs="Times New Roman"/>
          <w:sz w:val="28"/>
          <w:szCs w:val="28"/>
        </w:rPr>
        <w:t>и</w:t>
      </w:r>
      <w:r w:rsidRPr="001418B5">
        <w:rPr>
          <w:rFonts w:ascii="Times New Roman" w:hAnsi="Times New Roman" w:cs="Times New Roman"/>
          <w:sz w:val="28"/>
          <w:szCs w:val="28"/>
        </w:rPr>
        <w:t>.</w:t>
      </w:r>
    </w:p>
    <w:p w:rsidR="008F7899" w:rsidRPr="001418B5" w:rsidRDefault="00686932" w:rsidP="008F7899">
      <w:pPr>
        <w:ind w:firstLine="709"/>
        <w:rPr>
          <w:rFonts w:ascii="Times New Roman" w:hAnsi="Times New Roman" w:cs="Times New Roman"/>
          <w:sz w:val="28"/>
          <w:szCs w:val="28"/>
        </w:rPr>
      </w:pPr>
      <w:r>
        <w:rPr>
          <w:rFonts w:ascii="Times New Roman" w:hAnsi="Times New Roman" w:cs="Times New Roman"/>
          <w:sz w:val="28"/>
          <w:szCs w:val="28"/>
        </w:rPr>
        <w:t xml:space="preserve">По инициативе </w:t>
      </w:r>
      <w:r w:rsidR="008F7899" w:rsidRPr="001418B5">
        <w:rPr>
          <w:rFonts w:ascii="Times New Roman" w:hAnsi="Times New Roman" w:cs="Times New Roman"/>
          <w:sz w:val="28"/>
          <w:szCs w:val="28"/>
        </w:rPr>
        <w:t xml:space="preserve">АО «Казанский медико-инструментальный завод» создан промышленный кластер производителей медицинского инструмента и медицинской техники Республики Татарстан, который призван активизировать связи между предприятиями медицинской промышленности, содействовать кооперации для решения общих проблем и реализации совместных импортозамещающих проектов. Соглашение об участии в деятельности </w:t>
      </w:r>
      <w:r w:rsidR="00B23C99">
        <w:rPr>
          <w:rFonts w:ascii="Times New Roman" w:hAnsi="Times New Roman" w:cs="Times New Roman"/>
          <w:sz w:val="28"/>
          <w:szCs w:val="28"/>
        </w:rPr>
        <w:t>к</w:t>
      </w:r>
      <w:r w:rsidR="008F7899" w:rsidRPr="001418B5">
        <w:rPr>
          <w:rFonts w:ascii="Times New Roman" w:hAnsi="Times New Roman" w:cs="Times New Roman"/>
          <w:sz w:val="28"/>
          <w:szCs w:val="28"/>
        </w:rPr>
        <w:t>ластера было подписано представителями 18 предприятий республики.</w:t>
      </w:r>
    </w:p>
    <w:p w:rsidR="00B23C99" w:rsidRPr="00067964" w:rsidRDefault="008F7899" w:rsidP="008F7899">
      <w:pPr>
        <w:ind w:firstLine="709"/>
        <w:rPr>
          <w:rFonts w:ascii="Times New Roman" w:hAnsi="Times New Roman" w:cs="Times New Roman"/>
          <w:sz w:val="28"/>
          <w:szCs w:val="28"/>
        </w:rPr>
      </w:pPr>
      <w:r w:rsidRPr="00067964">
        <w:rPr>
          <w:rFonts w:ascii="Times New Roman" w:hAnsi="Times New Roman" w:cs="Times New Roman"/>
          <w:sz w:val="28"/>
          <w:szCs w:val="28"/>
        </w:rPr>
        <w:t>На крупнейшем предприяти</w:t>
      </w:r>
      <w:r w:rsidR="00B23C99" w:rsidRPr="00067964">
        <w:rPr>
          <w:rFonts w:ascii="Times New Roman" w:hAnsi="Times New Roman" w:cs="Times New Roman"/>
          <w:sz w:val="28"/>
          <w:szCs w:val="28"/>
        </w:rPr>
        <w:t>и</w:t>
      </w:r>
      <w:r w:rsidRPr="00067964">
        <w:rPr>
          <w:rFonts w:ascii="Times New Roman" w:hAnsi="Times New Roman" w:cs="Times New Roman"/>
          <w:sz w:val="28"/>
          <w:szCs w:val="28"/>
        </w:rPr>
        <w:t xml:space="preserve"> по выпуску вакуумного оборудования в Рос</w:t>
      </w:r>
      <w:r w:rsidR="00DC35E9" w:rsidRPr="00067964">
        <w:rPr>
          <w:rFonts w:ascii="Times New Roman" w:hAnsi="Times New Roman" w:cs="Times New Roman"/>
          <w:sz w:val="28"/>
          <w:szCs w:val="28"/>
        </w:rPr>
        <w:t xml:space="preserve">сийской Федерации и странах СНГ </w:t>
      </w:r>
      <w:r w:rsidRPr="00067964">
        <w:rPr>
          <w:rFonts w:ascii="Times New Roman" w:hAnsi="Times New Roman" w:cs="Times New Roman"/>
          <w:sz w:val="28"/>
          <w:szCs w:val="28"/>
        </w:rPr>
        <w:t xml:space="preserve">АО «Вакууммаш» в 2016 году запущено серийное </w:t>
      </w:r>
      <w:r w:rsidR="00B23C99" w:rsidRPr="00067964">
        <w:rPr>
          <w:rFonts w:ascii="Times New Roman" w:hAnsi="Times New Roman" w:cs="Times New Roman"/>
          <w:sz w:val="28"/>
          <w:szCs w:val="28"/>
        </w:rPr>
        <w:t>производство</w:t>
      </w:r>
      <w:r w:rsidRPr="00067964">
        <w:rPr>
          <w:rFonts w:ascii="Times New Roman" w:hAnsi="Times New Roman" w:cs="Times New Roman"/>
          <w:sz w:val="28"/>
          <w:szCs w:val="28"/>
        </w:rPr>
        <w:t xml:space="preserve"> первой в России линейки сухих безмасляных спиральных насосов, состоящей из трех насосов прои</w:t>
      </w:r>
      <w:r w:rsidR="00B23C99" w:rsidRPr="00067964">
        <w:rPr>
          <w:rFonts w:ascii="Times New Roman" w:hAnsi="Times New Roman" w:cs="Times New Roman"/>
          <w:sz w:val="28"/>
          <w:szCs w:val="28"/>
        </w:rPr>
        <w:t xml:space="preserve">зводительностью 4, 12 и </w:t>
      </w:r>
      <w:r w:rsidR="00C1779C" w:rsidRPr="00067964">
        <w:rPr>
          <w:rFonts w:ascii="Times New Roman" w:hAnsi="Times New Roman" w:cs="Times New Roman"/>
          <w:sz w:val="28"/>
          <w:szCs w:val="28"/>
        </w:rPr>
        <w:br/>
      </w:r>
      <w:r w:rsidR="00B23C99" w:rsidRPr="00067964">
        <w:rPr>
          <w:rFonts w:ascii="Times New Roman" w:hAnsi="Times New Roman" w:cs="Times New Roman"/>
          <w:sz w:val="28"/>
          <w:szCs w:val="28"/>
        </w:rPr>
        <w:t xml:space="preserve">35 </w:t>
      </w:r>
      <w:r w:rsidR="00C1779C" w:rsidRPr="00067964">
        <w:rPr>
          <w:rFonts w:ascii="Times New Roman" w:hAnsi="Times New Roman" w:cs="Times New Roman"/>
          <w:sz w:val="28"/>
          <w:szCs w:val="28"/>
        </w:rPr>
        <w:t>куб.метров</w:t>
      </w:r>
      <w:r w:rsidR="00B23C99" w:rsidRPr="00067964">
        <w:rPr>
          <w:rFonts w:ascii="Times New Roman" w:hAnsi="Times New Roman" w:cs="Times New Roman"/>
          <w:sz w:val="28"/>
          <w:szCs w:val="28"/>
        </w:rPr>
        <w:t>/ч</w:t>
      </w:r>
      <w:r w:rsidR="00525F4A">
        <w:rPr>
          <w:rFonts w:ascii="Times New Roman" w:hAnsi="Times New Roman" w:cs="Times New Roman"/>
          <w:sz w:val="28"/>
          <w:szCs w:val="28"/>
        </w:rPr>
        <w:t>ас</w:t>
      </w:r>
      <w:r w:rsidR="00B23C99" w:rsidRPr="00067964">
        <w:rPr>
          <w:rFonts w:ascii="Times New Roman" w:hAnsi="Times New Roman" w:cs="Times New Roman"/>
          <w:sz w:val="28"/>
          <w:szCs w:val="28"/>
        </w:rPr>
        <w:t>.</w:t>
      </w:r>
      <w:r w:rsidRPr="00067964">
        <w:rPr>
          <w:rFonts w:ascii="Times New Roman" w:hAnsi="Times New Roman" w:cs="Times New Roman"/>
          <w:sz w:val="28"/>
          <w:szCs w:val="28"/>
        </w:rPr>
        <w:t xml:space="preserve"> </w:t>
      </w:r>
    </w:p>
    <w:p w:rsidR="008F7899" w:rsidRPr="00067964" w:rsidRDefault="00B23C99" w:rsidP="008F7899">
      <w:pPr>
        <w:ind w:firstLine="709"/>
        <w:rPr>
          <w:rFonts w:ascii="Times New Roman" w:hAnsi="Times New Roman" w:cs="Times New Roman"/>
          <w:sz w:val="28"/>
          <w:szCs w:val="28"/>
        </w:rPr>
      </w:pPr>
      <w:r w:rsidRPr="00067964">
        <w:rPr>
          <w:rFonts w:ascii="Times New Roman" w:hAnsi="Times New Roman" w:cs="Times New Roman"/>
          <w:sz w:val="28"/>
          <w:szCs w:val="28"/>
        </w:rPr>
        <w:t>Совместно с АО «ГРЦ им.</w:t>
      </w:r>
      <w:r w:rsidR="008F7899" w:rsidRPr="00067964">
        <w:rPr>
          <w:rFonts w:ascii="Times New Roman" w:hAnsi="Times New Roman" w:cs="Times New Roman"/>
          <w:sz w:val="28"/>
          <w:szCs w:val="28"/>
        </w:rPr>
        <w:t xml:space="preserve">В.П.Макеева» </w:t>
      </w:r>
      <w:r w:rsidRPr="00067964">
        <w:rPr>
          <w:rFonts w:ascii="Times New Roman" w:hAnsi="Times New Roman" w:cs="Times New Roman"/>
          <w:sz w:val="28"/>
          <w:szCs w:val="28"/>
        </w:rPr>
        <w:t xml:space="preserve">реализован проект </w:t>
      </w:r>
      <w:r w:rsidR="008F7899" w:rsidRPr="00067964">
        <w:rPr>
          <w:rFonts w:ascii="Times New Roman" w:hAnsi="Times New Roman" w:cs="Times New Roman"/>
          <w:sz w:val="28"/>
          <w:szCs w:val="28"/>
        </w:rPr>
        <w:t xml:space="preserve">на поставку </w:t>
      </w:r>
      <w:r w:rsidRPr="00067964">
        <w:rPr>
          <w:rFonts w:ascii="Times New Roman" w:hAnsi="Times New Roman" w:cs="Times New Roman"/>
          <w:sz w:val="28"/>
          <w:szCs w:val="28"/>
        </w:rPr>
        <w:t xml:space="preserve">                    18 бустерных насосов</w:t>
      </w:r>
      <w:r w:rsidR="008F7899" w:rsidRPr="00067964">
        <w:rPr>
          <w:rFonts w:ascii="Times New Roman" w:hAnsi="Times New Roman" w:cs="Times New Roman"/>
          <w:sz w:val="28"/>
          <w:szCs w:val="28"/>
        </w:rPr>
        <w:t xml:space="preserve"> в комплекте с ловушками и затворами для камеры имитации космического пространства объемом 6</w:t>
      </w:r>
      <w:r w:rsidR="00C1779C" w:rsidRPr="00067964">
        <w:rPr>
          <w:rFonts w:ascii="Times New Roman" w:hAnsi="Times New Roman" w:cs="Times New Roman"/>
          <w:sz w:val="28"/>
          <w:szCs w:val="28"/>
        </w:rPr>
        <w:t xml:space="preserve"> </w:t>
      </w:r>
      <w:r w:rsidR="008F7899" w:rsidRPr="00067964">
        <w:rPr>
          <w:rFonts w:ascii="Times New Roman" w:hAnsi="Times New Roman" w:cs="Times New Roman"/>
          <w:sz w:val="28"/>
          <w:szCs w:val="28"/>
        </w:rPr>
        <w:t xml:space="preserve">000 </w:t>
      </w:r>
      <w:r w:rsidR="00C1779C" w:rsidRPr="00067964">
        <w:rPr>
          <w:rFonts w:ascii="Times New Roman" w:hAnsi="Times New Roman" w:cs="Times New Roman"/>
          <w:sz w:val="28"/>
          <w:szCs w:val="28"/>
        </w:rPr>
        <w:t>куб.метров</w:t>
      </w:r>
      <w:r w:rsidR="008F7899" w:rsidRPr="00067964">
        <w:rPr>
          <w:rFonts w:ascii="Times New Roman" w:hAnsi="Times New Roman" w:cs="Times New Roman"/>
          <w:sz w:val="28"/>
          <w:szCs w:val="28"/>
        </w:rPr>
        <w:t xml:space="preserve">, где проходят испытания ракетных двигателей. </w:t>
      </w:r>
    </w:p>
    <w:p w:rsidR="008F7899" w:rsidRPr="001418B5" w:rsidRDefault="008F7899" w:rsidP="008F7899">
      <w:pPr>
        <w:ind w:firstLine="709"/>
        <w:rPr>
          <w:rFonts w:ascii="Times New Roman" w:hAnsi="Times New Roman" w:cs="Times New Roman"/>
          <w:sz w:val="28"/>
          <w:szCs w:val="28"/>
        </w:rPr>
      </w:pPr>
      <w:r w:rsidRPr="00067964">
        <w:rPr>
          <w:rFonts w:ascii="Times New Roman" w:hAnsi="Times New Roman" w:cs="Times New Roman"/>
          <w:sz w:val="28"/>
          <w:szCs w:val="28"/>
        </w:rPr>
        <w:t>Начата разработка новой линейки вакуумных диффузионных паромасляных насосов DiJ, состоящ</w:t>
      </w:r>
      <w:r w:rsidR="00525F4A">
        <w:rPr>
          <w:rFonts w:ascii="Times New Roman" w:hAnsi="Times New Roman" w:cs="Times New Roman"/>
          <w:sz w:val="28"/>
          <w:szCs w:val="28"/>
        </w:rPr>
        <w:t>ей</w:t>
      </w:r>
      <w:r w:rsidRPr="00067964">
        <w:rPr>
          <w:rFonts w:ascii="Times New Roman" w:hAnsi="Times New Roman" w:cs="Times New Roman"/>
          <w:sz w:val="28"/>
          <w:szCs w:val="28"/>
        </w:rPr>
        <w:t xml:space="preserve"> из четырех типоразмеров. Данная</w:t>
      </w:r>
      <w:r w:rsidRPr="001418B5">
        <w:rPr>
          <w:rFonts w:ascii="Times New Roman" w:hAnsi="Times New Roman" w:cs="Times New Roman"/>
          <w:sz w:val="28"/>
          <w:szCs w:val="28"/>
        </w:rPr>
        <w:t xml:space="preserve"> линейка разработана специально для выхода на американский рынок.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современных рыночных условиях ключевым фактором успеха любого предприятия или организации являются качество и конкурентоспособность. На сегодняшний день свыше 680 республиканских предприятий сертифицировали системы менеджмента качества на соответствие международным стандартам </w:t>
      </w:r>
      <w:r w:rsidR="00761C1E">
        <w:rPr>
          <w:rFonts w:ascii="Times New Roman" w:hAnsi="Times New Roman" w:cs="Times New Roman"/>
          <w:sz w:val="28"/>
          <w:szCs w:val="28"/>
        </w:rPr>
        <w:br/>
      </w:r>
      <w:r w:rsidRPr="001418B5">
        <w:rPr>
          <w:rFonts w:ascii="Times New Roman" w:hAnsi="Times New Roman" w:cs="Times New Roman"/>
          <w:sz w:val="28"/>
          <w:szCs w:val="28"/>
        </w:rPr>
        <w:t>ИСО 9001, ИСО/ТУ 16949, ОХСАС 1800</w:t>
      </w:r>
      <w:r w:rsidR="00B23C99">
        <w:rPr>
          <w:rFonts w:ascii="Times New Roman" w:hAnsi="Times New Roman" w:cs="Times New Roman"/>
          <w:sz w:val="28"/>
          <w:szCs w:val="28"/>
        </w:rPr>
        <w:t>1, ХАССП 22000, ГОСТ РВ 15.002-</w:t>
      </w:r>
      <w:r w:rsidRPr="001418B5">
        <w:rPr>
          <w:rFonts w:ascii="Times New Roman" w:hAnsi="Times New Roman" w:cs="Times New Roman"/>
          <w:sz w:val="28"/>
          <w:szCs w:val="28"/>
        </w:rPr>
        <w:t>2012.</w:t>
      </w:r>
    </w:p>
    <w:p w:rsidR="008F7899" w:rsidRDefault="008F7899" w:rsidP="00B23C99">
      <w:pPr>
        <w:ind w:firstLine="709"/>
        <w:rPr>
          <w:rFonts w:ascii="Times New Roman" w:hAnsi="Times New Roman" w:cs="Times New Roman"/>
          <w:sz w:val="28"/>
          <w:szCs w:val="28"/>
        </w:rPr>
      </w:pPr>
      <w:r w:rsidRPr="001418B5">
        <w:rPr>
          <w:rFonts w:ascii="Times New Roman" w:hAnsi="Times New Roman" w:cs="Times New Roman"/>
          <w:sz w:val="28"/>
          <w:szCs w:val="28"/>
        </w:rPr>
        <w:t>В Республике Татарстан расположено 25 крупных и средних предприятий, входящих в состав оборонно-промышленного комплекса (далее – ОПК) России и функционирующих в сфере производства боеприпасов, спецхимии, авиастроения, судостроения, систем упр</w:t>
      </w:r>
      <w:r w:rsidR="00B23C99">
        <w:rPr>
          <w:rFonts w:ascii="Times New Roman" w:hAnsi="Times New Roman" w:cs="Times New Roman"/>
          <w:sz w:val="28"/>
          <w:szCs w:val="28"/>
        </w:rPr>
        <w:t xml:space="preserve">авления и обычного вооружения. </w:t>
      </w:r>
      <w:r w:rsidRPr="001418B5">
        <w:rPr>
          <w:rFonts w:ascii="Times New Roman" w:hAnsi="Times New Roman" w:cs="Times New Roman"/>
          <w:sz w:val="28"/>
          <w:szCs w:val="28"/>
        </w:rPr>
        <w:t>По итогам 2016 года объем выпуска продукции по крупным и средним предприятиям ОПК, расположенным на территории</w:t>
      </w:r>
      <w:r w:rsidR="00C707DE">
        <w:rPr>
          <w:rFonts w:ascii="Times New Roman" w:hAnsi="Times New Roman" w:cs="Times New Roman"/>
          <w:sz w:val="28"/>
          <w:szCs w:val="28"/>
        </w:rPr>
        <w:t xml:space="preserve"> </w:t>
      </w:r>
      <w:r w:rsidR="00B23C99">
        <w:rPr>
          <w:rFonts w:ascii="Times New Roman" w:hAnsi="Times New Roman" w:cs="Times New Roman"/>
          <w:sz w:val="28"/>
          <w:szCs w:val="28"/>
        </w:rPr>
        <w:t xml:space="preserve">республики, составил </w:t>
      </w:r>
      <w:r w:rsidR="00C707DE">
        <w:rPr>
          <w:rFonts w:ascii="Times New Roman" w:hAnsi="Times New Roman" w:cs="Times New Roman"/>
          <w:sz w:val="28"/>
          <w:szCs w:val="28"/>
        </w:rPr>
        <w:t>86,5 млрд.</w:t>
      </w:r>
      <w:r w:rsidRPr="001418B5">
        <w:rPr>
          <w:rFonts w:ascii="Times New Roman" w:hAnsi="Times New Roman" w:cs="Times New Roman"/>
          <w:sz w:val="28"/>
          <w:szCs w:val="28"/>
        </w:rPr>
        <w:t xml:space="preserve">рублей.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Основная задача предприятий ОПК – обеспечить производство не только высокотехнологичной продукции военного назначения, но и конкурентоспособной продукции для гражданских нужд.</w:t>
      </w:r>
    </w:p>
    <w:p w:rsidR="008F7899" w:rsidRPr="001418B5" w:rsidRDefault="00B23C99" w:rsidP="008F7899">
      <w:pPr>
        <w:ind w:firstLine="709"/>
        <w:rPr>
          <w:rFonts w:ascii="Times New Roman" w:hAnsi="Times New Roman" w:cs="Times New Roman"/>
          <w:sz w:val="28"/>
          <w:szCs w:val="28"/>
        </w:rPr>
      </w:pPr>
      <w:r>
        <w:rPr>
          <w:rFonts w:ascii="Times New Roman" w:hAnsi="Times New Roman" w:cs="Times New Roman"/>
          <w:sz w:val="28"/>
          <w:szCs w:val="28"/>
        </w:rPr>
        <w:t xml:space="preserve">Позитивная </w:t>
      </w:r>
      <w:r w:rsidR="008F7899" w:rsidRPr="001418B5">
        <w:rPr>
          <w:rFonts w:ascii="Times New Roman" w:hAnsi="Times New Roman" w:cs="Times New Roman"/>
          <w:sz w:val="28"/>
          <w:szCs w:val="28"/>
        </w:rPr>
        <w:t xml:space="preserve">динамика показателей производственно-хозяйственной деятельности республиканских предприятий ОПК обусловлена активным участием предприятий в федеральных целевых и государственных программах, что обеспечивает привлечение средств федерального бюджета на техническое </w:t>
      </w:r>
      <w:r w:rsidR="008F7899" w:rsidRPr="001418B5">
        <w:rPr>
          <w:rFonts w:ascii="Times New Roman" w:hAnsi="Times New Roman" w:cs="Times New Roman"/>
          <w:sz w:val="28"/>
          <w:szCs w:val="28"/>
        </w:rPr>
        <w:lastRenderedPageBreak/>
        <w:t>перевооружение, модернизацию производства, освоение выпуска новых видов наукоемкой продукции.</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2016 году 13 республиканских предприятий ОПК участвовали в </w:t>
      </w:r>
      <w:r w:rsidR="005831BE">
        <w:rPr>
          <w:rFonts w:ascii="Times New Roman" w:hAnsi="Times New Roman" w:cs="Times New Roman"/>
          <w:sz w:val="28"/>
          <w:szCs w:val="28"/>
        </w:rPr>
        <w:br/>
      </w:r>
      <w:r w:rsidRPr="001418B5">
        <w:rPr>
          <w:rFonts w:ascii="Times New Roman" w:hAnsi="Times New Roman" w:cs="Times New Roman"/>
          <w:sz w:val="28"/>
          <w:szCs w:val="28"/>
        </w:rPr>
        <w:t>4 федеральных целевых и государственных программах, в рамках которых республиканскими предприятиями, научно-исследовательскими институтами и конструкторскими бюро, входящими в реестр организац</w:t>
      </w:r>
      <w:r w:rsidR="00C707DE">
        <w:rPr>
          <w:rFonts w:ascii="Times New Roman" w:hAnsi="Times New Roman" w:cs="Times New Roman"/>
          <w:sz w:val="28"/>
          <w:szCs w:val="28"/>
        </w:rPr>
        <w:t>ий ОПК, получено более  5,1 млрд.</w:t>
      </w:r>
      <w:r w:rsidRPr="001418B5">
        <w:rPr>
          <w:rFonts w:ascii="Times New Roman" w:hAnsi="Times New Roman" w:cs="Times New Roman"/>
          <w:sz w:val="28"/>
          <w:szCs w:val="28"/>
        </w:rPr>
        <w:t>рублей.</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настоящее время большое внимание в Республике Татарстан уделяется работе с предприятиями авиастроительной отрасли. Сохранение отечественного авиастроения </w:t>
      </w:r>
      <w:r w:rsidR="00B23C99">
        <w:rPr>
          <w:rFonts w:ascii="Times New Roman" w:hAnsi="Times New Roman" w:cs="Times New Roman"/>
          <w:sz w:val="28"/>
          <w:szCs w:val="28"/>
        </w:rPr>
        <w:t>–</w:t>
      </w:r>
      <w:r w:rsidRPr="001418B5">
        <w:rPr>
          <w:rFonts w:ascii="Times New Roman" w:hAnsi="Times New Roman" w:cs="Times New Roman"/>
          <w:sz w:val="28"/>
          <w:szCs w:val="28"/>
        </w:rPr>
        <w:t xml:space="preserve"> задача первостепенной государственной важности общероссийского масштаба.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Ведущее место среди </w:t>
      </w:r>
      <w:r w:rsidR="00B23C99">
        <w:rPr>
          <w:rFonts w:ascii="Times New Roman" w:hAnsi="Times New Roman" w:cs="Times New Roman"/>
          <w:sz w:val="28"/>
          <w:szCs w:val="28"/>
        </w:rPr>
        <w:t xml:space="preserve">республиканских предприятий ОПК </w:t>
      </w:r>
      <w:r w:rsidRPr="001418B5">
        <w:rPr>
          <w:rFonts w:ascii="Times New Roman" w:hAnsi="Times New Roman" w:cs="Times New Roman"/>
          <w:sz w:val="28"/>
          <w:szCs w:val="28"/>
        </w:rPr>
        <w:t xml:space="preserve">занимает </w:t>
      </w:r>
      <w:r w:rsidR="00B23C99">
        <w:rPr>
          <w:rFonts w:ascii="Times New Roman" w:hAnsi="Times New Roman" w:cs="Times New Roman"/>
          <w:sz w:val="28"/>
          <w:szCs w:val="28"/>
        </w:rPr>
        <w:t xml:space="preserve">          </w:t>
      </w:r>
      <w:r w:rsidRPr="001418B5">
        <w:rPr>
          <w:rFonts w:ascii="Times New Roman" w:hAnsi="Times New Roman" w:cs="Times New Roman"/>
          <w:sz w:val="28"/>
          <w:szCs w:val="28"/>
        </w:rPr>
        <w:t xml:space="preserve">ПАО «Казанский вертолетный завод». По итогам 2016 года </w:t>
      </w:r>
      <w:r w:rsidR="00C3119A">
        <w:rPr>
          <w:rFonts w:ascii="Times New Roman" w:hAnsi="Times New Roman" w:cs="Times New Roman"/>
          <w:sz w:val="28"/>
          <w:szCs w:val="28"/>
        </w:rPr>
        <w:t xml:space="preserve">предприятием </w:t>
      </w:r>
      <w:r w:rsidRPr="001418B5">
        <w:rPr>
          <w:rFonts w:ascii="Times New Roman" w:hAnsi="Times New Roman" w:cs="Times New Roman"/>
          <w:sz w:val="28"/>
          <w:szCs w:val="28"/>
        </w:rPr>
        <w:t xml:space="preserve">поставлено 56 вертолетов. </w:t>
      </w:r>
    </w:p>
    <w:p w:rsidR="008F7899" w:rsidRPr="001418B5" w:rsidRDefault="008F7899" w:rsidP="008F7899">
      <w:pPr>
        <w:ind w:firstLine="709"/>
        <w:rPr>
          <w:rFonts w:ascii="Times New Roman" w:hAnsi="Times New Roman" w:cs="Times New Roman"/>
          <w:sz w:val="28"/>
          <w:szCs w:val="28"/>
        </w:rPr>
      </w:pPr>
      <w:r w:rsidRPr="003E1A49">
        <w:rPr>
          <w:rFonts w:ascii="Times New Roman" w:hAnsi="Times New Roman" w:cs="Times New Roman"/>
          <w:sz w:val="28"/>
          <w:szCs w:val="28"/>
        </w:rPr>
        <w:t>ПАО «Казанский вертолетный завод» получен сертификат по</w:t>
      </w:r>
      <w:r w:rsidR="00C3119A" w:rsidRPr="003E1A49">
        <w:rPr>
          <w:rFonts w:ascii="Times New Roman" w:hAnsi="Times New Roman" w:cs="Times New Roman"/>
          <w:sz w:val="28"/>
          <w:szCs w:val="28"/>
        </w:rPr>
        <w:t xml:space="preserve"> российским нормам </w:t>
      </w:r>
      <w:r w:rsidRPr="003E1A49">
        <w:rPr>
          <w:rFonts w:ascii="Times New Roman" w:hAnsi="Times New Roman" w:cs="Times New Roman"/>
          <w:sz w:val="28"/>
          <w:szCs w:val="28"/>
        </w:rPr>
        <w:t xml:space="preserve">летной годности и начато воспроизводство новейшего легкого многоцелевого вертолета </w:t>
      </w:r>
      <w:r w:rsidR="00C3119A" w:rsidRPr="003E1A49">
        <w:rPr>
          <w:rFonts w:ascii="Times New Roman" w:hAnsi="Times New Roman" w:cs="Times New Roman"/>
          <w:sz w:val="28"/>
          <w:szCs w:val="28"/>
        </w:rPr>
        <w:t>«</w:t>
      </w:r>
      <w:r w:rsidRPr="003E1A49">
        <w:rPr>
          <w:rFonts w:ascii="Times New Roman" w:hAnsi="Times New Roman" w:cs="Times New Roman"/>
          <w:sz w:val="28"/>
          <w:szCs w:val="28"/>
        </w:rPr>
        <w:t>Ансат</w:t>
      </w:r>
      <w:r w:rsidR="00C3119A" w:rsidRPr="003E1A49">
        <w:rPr>
          <w:rFonts w:ascii="Times New Roman" w:hAnsi="Times New Roman" w:cs="Times New Roman"/>
          <w:sz w:val="28"/>
          <w:szCs w:val="28"/>
        </w:rPr>
        <w:t>»</w:t>
      </w:r>
      <w:r w:rsidRPr="003E1A49">
        <w:rPr>
          <w:rFonts w:ascii="Times New Roman" w:hAnsi="Times New Roman" w:cs="Times New Roman"/>
          <w:sz w:val="28"/>
          <w:szCs w:val="28"/>
        </w:rPr>
        <w:t xml:space="preserve">, который может поставляться в следующих вариантах применения: транспортный, пассажирский, медицинский, салон (VIP). В 2016 году </w:t>
      </w:r>
      <w:r w:rsidR="003E1A49" w:rsidRPr="003E1A49">
        <w:rPr>
          <w:rFonts w:ascii="Times New Roman" w:hAnsi="Times New Roman" w:cs="Times New Roman"/>
          <w:sz w:val="28"/>
          <w:szCs w:val="28"/>
        </w:rPr>
        <w:t xml:space="preserve">указанный </w:t>
      </w:r>
      <w:r w:rsidRPr="003E1A49">
        <w:rPr>
          <w:rFonts w:ascii="Times New Roman" w:hAnsi="Times New Roman" w:cs="Times New Roman"/>
          <w:sz w:val="28"/>
          <w:szCs w:val="28"/>
        </w:rPr>
        <w:t xml:space="preserve">вертолет </w:t>
      </w:r>
      <w:r w:rsidR="003E1A49" w:rsidRPr="003E1A49">
        <w:rPr>
          <w:rFonts w:ascii="Times New Roman" w:hAnsi="Times New Roman" w:cs="Times New Roman"/>
          <w:sz w:val="28"/>
          <w:szCs w:val="28"/>
        </w:rPr>
        <w:t>был предоставлен</w:t>
      </w:r>
      <w:r w:rsidRPr="003E1A49">
        <w:rPr>
          <w:rFonts w:ascii="Times New Roman" w:hAnsi="Times New Roman" w:cs="Times New Roman"/>
          <w:sz w:val="28"/>
          <w:szCs w:val="28"/>
        </w:rPr>
        <w:t xml:space="preserve"> для нужд Министерства здравоохранения Республики Татарстан.</w:t>
      </w:r>
    </w:p>
    <w:p w:rsidR="008F7899" w:rsidRPr="001418B5" w:rsidRDefault="00C3119A" w:rsidP="008F7899">
      <w:pPr>
        <w:ind w:firstLine="709"/>
        <w:rPr>
          <w:rFonts w:ascii="Times New Roman" w:hAnsi="Times New Roman" w:cs="Times New Roman"/>
          <w:sz w:val="28"/>
          <w:szCs w:val="28"/>
        </w:rPr>
      </w:pPr>
      <w:r>
        <w:rPr>
          <w:rFonts w:ascii="Times New Roman" w:hAnsi="Times New Roman" w:cs="Times New Roman"/>
          <w:sz w:val="28"/>
          <w:szCs w:val="28"/>
        </w:rPr>
        <w:t>Также получен сертификат</w:t>
      </w:r>
      <w:r w:rsidR="008F7899" w:rsidRPr="001418B5">
        <w:rPr>
          <w:rFonts w:ascii="Times New Roman" w:hAnsi="Times New Roman" w:cs="Times New Roman"/>
          <w:sz w:val="28"/>
          <w:szCs w:val="28"/>
        </w:rPr>
        <w:t xml:space="preserve"> на транспортный многоцелевой вертолет средней грузоподъемности Ми-38. </w:t>
      </w:r>
    </w:p>
    <w:p w:rsidR="008F7899" w:rsidRPr="001418B5" w:rsidRDefault="00C3119A" w:rsidP="00C3119A">
      <w:pPr>
        <w:ind w:firstLine="709"/>
        <w:rPr>
          <w:rFonts w:ascii="Times New Roman" w:hAnsi="Times New Roman" w:cs="Times New Roman"/>
          <w:sz w:val="28"/>
          <w:szCs w:val="28"/>
        </w:rPr>
      </w:pPr>
      <w:r>
        <w:rPr>
          <w:rFonts w:ascii="Times New Roman" w:hAnsi="Times New Roman" w:cs="Times New Roman"/>
          <w:sz w:val="28"/>
          <w:szCs w:val="28"/>
        </w:rPr>
        <w:t xml:space="preserve">Совместно </w:t>
      </w:r>
      <w:r w:rsidR="008F7899" w:rsidRPr="001418B5">
        <w:rPr>
          <w:rFonts w:ascii="Times New Roman" w:hAnsi="Times New Roman" w:cs="Times New Roman"/>
          <w:sz w:val="28"/>
          <w:szCs w:val="28"/>
        </w:rPr>
        <w:t xml:space="preserve">с ПАО «Объединенная авиастроительная корпорация» продолжается интенсивная работа по загрузке </w:t>
      </w:r>
      <w:r w:rsidR="008F7899" w:rsidRPr="00BD3902">
        <w:rPr>
          <w:rFonts w:ascii="Times New Roman" w:hAnsi="Times New Roman" w:cs="Times New Roman"/>
          <w:sz w:val="28"/>
          <w:szCs w:val="28"/>
        </w:rPr>
        <w:t>Казанского авиационного завода им.С.П.Горбунова</w:t>
      </w:r>
      <w:r w:rsidR="008F7899" w:rsidRPr="001418B5">
        <w:rPr>
          <w:rFonts w:ascii="Times New Roman" w:hAnsi="Times New Roman" w:cs="Times New Roman"/>
          <w:sz w:val="28"/>
          <w:szCs w:val="28"/>
        </w:rPr>
        <w:t xml:space="preserve"> – филиал</w:t>
      </w:r>
      <w:r>
        <w:rPr>
          <w:rFonts w:ascii="Times New Roman" w:hAnsi="Times New Roman" w:cs="Times New Roman"/>
          <w:sz w:val="28"/>
          <w:szCs w:val="28"/>
        </w:rPr>
        <w:t xml:space="preserve">а ПАО «Туполев» и </w:t>
      </w:r>
      <w:r w:rsidR="008F7899" w:rsidRPr="001418B5">
        <w:rPr>
          <w:rFonts w:ascii="Times New Roman" w:hAnsi="Times New Roman" w:cs="Times New Roman"/>
          <w:sz w:val="28"/>
          <w:szCs w:val="28"/>
        </w:rPr>
        <w:t>наращиванию объемов выпускаемой продукции как специального, так и гражданского назначения. По итогам 2016 года ИПП составил 101,1 процент</w:t>
      </w:r>
      <w:r>
        <w:rPr>
          <w:rFonts w:ascii="Times New Roman" w:hAnsi="Times New Roman" w:cs="Times New Roman"/>
          <w:sz w:val="28"/>
          <w:szCs w:val="28"/>
        </w:rPr>
        <w:t>а</w:t>
      </w:r>
      <w:r w:rsidR="008F7899" w:rsidRPr="001418B5">
        <w:rPr>
          <w:rFonts w:ascii="Times New Roman" w:hAnsi="Times New Roman" w:cs="Times New Roman"/>
          <w:sz w:val="28"/>
          <w:szCs w:val="28"/>
        </w:rPr>
        <w:t>.</w:t>
      </w:r>
      <w:r>
        <w:rPr>
          <w:rFonts w:ascii="Times New Roman" w:hAnsi="Times New Roman" w:cs="Times New Roman"/>
          <w:sz w:val="28"/>
          <w:szCs w:val="28"/>
        </w:rPr>
        <w:t xml:space="preserve"> Кроме того, </w:t>
      </w:r>
      <w:r w:rsidR="00303D59">
        <w:rPr>
          <w:rFonts w:ascii="Times New Roman" w:hAnsi="Times New Roman" w:cs="Times New Roman"/>
          <w:sz w:val="28"/>
          <w:szCs w:val="28"/>
        </w:rPr>
        <w:t xml:space="preserve">на базе </w:t>
      </w:r>
      <w:r w:rsidR="00303D59" w:rsidRPr="001418B5">
        <w:rPr>
          <w:rFonts w:ascii="Times New Roman" w:hAnsi="Times New Roman" w:cs="Times New Roman"/>
          <w:sz w:val="28"/>
          <w:szCs w:val="28"/>
        </w:rPr>
        <w:t xml:space="preserve">завода </w:t>
      </w:r>
      <w:r>
        <w:rPr>
          <w:rFonts w:ascii="Times New Roman" w:hAnsi="Times New Roman" w:cs="Times New Roman"/>
          <w:sz w:val="28"/>
          <w:szCs w:val="28"/>
        </w:rPr>
        <w:t>в</w:t>
      </w:r>
      <w:r w:rsidR="008F7899" w:rsidRPr="001418B5">
        <w:rPr>
          <w:rFonts w:ascii="Times New Roman" w:hAnsi="Times New Roman" w:cs="Times New Roman"/>
          <w:sz w:val="28"/>
          <w:szCs w:val="28"/>
        </w:rPr>
        <w:t>едутся работы по восстановлению прои</w:t>
      </w:r>
      <w:r w:rsidR="00C707DE">
        <w:rPr>
          <w:rFonts w:ascii="Times New Roman" w:hAnsi="Times New Roman" w:cs="Times New Roman"/>
          <w:sz w:val="28"/>
          <w:szCs w:val="28"/>
        </w:rPr>
        <w:t>зводства ТУ-160</w:t>
      </w:r>
      <w:r>
        <w:rPr>
          <w:rFonts w:ascii="Times New Roman" w:hAnsi="Times New Roman" w:cs="Times New Roman"/>
          <w:sz w:val="28"/>
          <w:szCs w:val="28"/>
        </w:rPr>
        <w:t xml:space="preserve">, реконструкции </w:t>
      </w:r>
      <w:r w:rsidR="008F7899" w:rsidRPr="001418B5">
        <w:rPr>
          <w:rFonts w:ascii="Times New Roman" w:hAnsi="Times New Roman" w:cs="Times New Roman"/>
          <w:sz w:val="28"/>
          <w:szCs w:val="28"/>
        </w:rPr>
        <w:t xml:space="preserve">инфраструктуры аэродромной базы «Борисоглебское» и техническому перевооружению цехов. </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В Республике Татарстан создано производство беспилотных летательных аппаратов. Лидером в этой области является </w:t>
      </w:r>
      <w:r w:rsidR="00C1779C" w:rsidRPr="00C1779C">
        <w:rPr>
          <w:rFonts w:ascii="Times New Roman" w:hAnsi="Times New Roman" w:cs="Times New Roman"/>
          <w:sz w:val="28"/>
          <w:szCs w:val="28"/>
        </w:rPr>
        <w:t>АО Научно-производственное объединение</w:t>
      </w:r>
      <w:r w:rsidR="00C1779C">
        <w:rPr>
          <w:rFonts w:ascii="Times New Roman" w:hAnsi="Times New Roman" w:cs="Times New Roman"/>
          <w:sz w:val="28"/>
          <w:szCs w:val="28"/>
        </w:rPr>
        <w:t xml:space="preserve"> «</w:t>
      </w:r>
      <w:r w:rsidR="00C1779C" w:rsidRPr="00C1779C">
        <w:rPr>
          <w:rFonts w:ascii="Times New Roman" w:hAnsi="Times New Roman" w:cs="Times New Roman"/>
          <w:sz w:val="28"/>
          <w:szCs w:val="28"/>
        </w:rPr>
        <w:t>Опытно-конструкторское бюро</w:t>
      </w:r>
      <w:r w:rsidR="00C1779C" w:rsidRPr="001418B5">
        <w:rPr>
          <w:rFonts w:ascii="Times New Roman" w:hAnsi="Times New Roman" w:cs="Times New Roman"/>
          <w:sz w:val="28"/>
          <w:szCs w:val="28"/>
        </w:rPr>
        <w:t xml:space="preserve"> </w:t>
      </w:r>
      <w:r w:rsidRPr="001418B5">
        <w:rPr>
          <w:rFonts w:ascii="Times New Roman" w:hAnsi="Times New Roman" w:cs="Times New Roman"/>
          <w:sz w:val="28"/>
          <w:szCs w:val="28"/>
        </w:rPr>
        <w:t>им.М.П.Симонова»</w:t>
      </w:r>
      <w:r w:rsidR="00495A51">
        <w:rPr>
          <w:rFonts w:ascii="Times New Roman" w:hAnsi="Times New Roman" w:cs="Times New Roman"/>
          <w:sz w:val="28"/>
          <w:szCs w:val="28"/>
        </w:rPr>
        <w:t xml:space="preserve"> (далее – </w:t>
      </w:r>
      <w:r w:rsidR="00495A51" w:rsidRPr="001418B5">
        <w:rPr>
          <w:rFonts w:ascii="Times New Roman" w:hAnsi="Times New Roman" w:cs="Times New Roman"/>
          <w:sz w:val="28"/>
          <w:szCs w:val="28"/>
        </w:rPr>
        <w:t>АО НПО «ОКБ им.М.П.Симонова»</w:t>
      </w:r>
      <w:r w:rsidR="00495A51">
        <w:rPr>
          <w:rFonts w:ascii="Times New Roman" w:hAnsi="Times New Roman" w:cs="Times New Roman"/>
          <w:sz w:val="28"/>
          <w:szCs w:val="28"/>
        </w:rPr>
        <w:t>)</w:t>
      </w:r>
      <w:r w:rsidRPr="001418B5">
        <w:rPr>
          <w:rFonts w:ascii="Times New Roman" w:hAnsi="Times New Roman" w:cs="Times New Roman"/>
          <w:sz w:val="28"/>
          <w:szCs w:val="28"/>
        </w:rPr>
        <w:t>,</w:t>
      </w:r>
      <w:r w:rsidR="00495A51">
        <w:rPr>
          <w:rFonts w:ascii="Times New Roman" w:hAnsi="Times New Roman" w:cs="Times New Roman"/>
          <w:sz w:val="28"/>
          <w:szCs w:val="28"/>
        </w:rPr>
        <w:t xml:space="preserve"> </w:t>
      </w:r>
      <w:r w:rsidRPr="001418B5">
        <w:rPr>
          <w:rFonts w:ascii="Times New Roman" w:hAnsi="Times New Roman" w:cs="Times New Roman"/>
          <w:sz w:val="28"/>
          <w:szCs w:val="28"/>
        </w:rPr>
        <w:t>которое выполняет все этапы работ от создания новых комплексов до серийной поставки. Предприятие накопило богатый научно-технический потенциал, который позволяет в современных условиях оперативно и на высоком уровне разрабатывать, качественно и оперативно адаптировать свою продукцию к пожеланиям заказчика. Сегодня АО НПО «ОКБ им.М.П.Симонова» – единственный в России поставщик воздушных мишеней «Дань» самолетного типа, которые серийно выпускаются на предприятии.</w:t>
      </w:r>
    </w:p>
    <w:p w:rsidR="008F7899" w:rsidRDefault="00C3119A" w:rsidP="008F7899">
      <w:pPr>
        <w:ind w:firstLine="709"/>
        <w:rPr>
          <w:rFonts w:ascii="Times New Roman" w:hAnsi="Times New Roman" w:cs="Times New Roman"/>
          <w:sz w:val="28"/>
          <w:szCs w:val="28"/>
        </w:rPr>
      </w:pPr>
      <w:r>
        <w:rPr>
          <w:rFonts w:ascii="Times New Roman" w:hAnsi="Times New Roman" w:cs="Times New Roman"/>
          <w:sz w:val="28"/>
          <w:szCs w:val="28"/>
        </w:rPr>
        <w:t>АО «Зеленодольский завод им.</w:t>
      </w:r>
      <w:r w:rsidR="008F7899" w:rsidRPr="001418B5">
        <w:rPr>
          <w:rFonts w:ascii="Times New Roman" w:hAnsi="Times New Roman" w:cs="Times New Roman"/>
          <w:sz w:val="28"/>
          <w:szCs w:val="28"/>
        </w:rPr>
        <w:t>А.М.Горького» выпускает речные и морские скоростные суда, суда на подводных крыльях</w:t>
      </w:r>
      <w:r w:rsidR="00686932">
        <w:rPr>
          <w:rFonts w:ascii="Times New Roman" w:hAnsi="Times New Roman" w:cs="Times New Roman"/>
          <w:sz w:val="28"/>
          <w:szCs w:val="28"/>
        </w:rPr>
        <w:t>, танкеры типа «река-море»</w:t>
      </w:r>
      <w:r w:rsidR="008F7899" w:rsidRPr="001418B5">
        <w:rPr>
          <w:rFonts w:ascii="Times New Roman" w:hAnsi="Times New Roman" w:cs="Times New Roman"/>
          <w:sz w:val="28"/>
          <w:szCs w:val="28"/>
        </w:rPr>
        <w:t>. По итогам работы за 2016 год объем выпуска продукции АО «Зеленодольский завод им.А</w:t>
      </w:r>
      <w:r w:rsidR="00C707DE">
        <w:rPr>
          <w:rFonts w:ascii="Times New Roman" w:hAnsi="Times New Roman" w:cs="Times New Roman"/>
          <w:sz w:val="28"/>
          <w:szCs w:val="28"/>
        </w:rPr>
        <w:t>.М.Горького» составил 20,4 млрд.</w:t>
      </w:r>
      <w:r w:rsidR="008F7899" w:rsidRPr="001418B5">
        <w:rPr>
          <w:rFonts w:ascii="Times New Roman" w:hAnsi="Times New Roman" w:cs="Times New Roman"/>
          <w:sz w:val="28"/>
          <w:szCs w:val="28"/>
        </w:rPr>
        <w:t xml:space="preserve">рублей, ИПП </w:t>
      </w:r>
      <w:r>
        <w:rPr>
          <w:rFonts w:ascii="Times New Roman" w:hAnsi="Times New Roman" w:cs="Times New Roman"/>
          <w:sz w:val="28"/>
          <w:szCs w:val="28"/>
        </w:rPr>
        <w:t>–</w:t>
      </w:r>
      <w:r w:rsidR="008F7899" w:rsidRPr="001418B5">
        <w:rPr>
          <w:rFonts w:ascii="Times New Roman" w:hAnsi="Times New Roman" w:cs="Times New Roman"/>
          <w:sz w:val="28"/>
          <w:szCs w:val="28"/>
        </w:rPr>
        <w:t xml:space="preserve"> 112,3 процента. </w:t>
      </w:r>
    </w:p>
    <w:p w:rsidR="00976A42" w:rsidRPr="001418B5" w:rsidRDefault="00976A42" w:rsidP="008F7899">
      <w:pPr>
        <w:ind w:firstLine="709"/>
        <w:rPr>
          <w:rFonts w:ascii="Times New Roman" w:hAnsi="Times New Roman" w:cs="Times New Roman"/>
          <w:sz w:val="28"/>
          <w:szCs w:val="28"/>
        </w:rPr>
      </w:pP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lastRenderedPageBreak/>
        <w:t>В 2016 году прошла торжественная церемония закладки трех пат</w:t>
      </w:r>
      <w:r w:rsidR="00A2150F">
        <w:rPr>
          <w:rFonts w:ascii="Times New Roman" w:hAnsi="Times New Roman" w:cs="Times New Roman"/>
          <w:sz w:val="28"/>
          <w:szCs w:val="28"/>
        </w:rPr>
        <w:t xml:space="preserve">рульных кораблей проектов 22160 </w:t>
      </w:r>
      <w:r w:rsidRPr="001418B5">
        <w:rPr>
          <w:rFonts w:ascii="Times New Roman" w:hAnsi="Times New Roman" w:cs="Times New Roman"/>
          <w:sz w:val="28"/>
          <w:szCs w:val="28"/>
        </w:rPr>
        <w:t xml:space="preserve">«Павел Державин», 22160 «Сергей Котов» и 22160 «Виктор Великий», церемония спуска на воду </w:t>
      </w:r>
      <w:r w:rsidR="00C3119A">
        <w:rPr>
          <w:rFonts w:ascii="Times New Roman" w:hAnsi="Times New Roman" w:cs="Times New Roman"/>
          <w:sz w:val="28"/>
          <w:szCs w:val="28"/>
        </w:rPr>
        <w:t>двух</w:t>
      </w:r>
      <w:r w:rsidRPr="001418B5">
        <w:rPr>
          <w:rFonts w:ascii="Times New Roman" w:hAnsi="Times New Roman" w:cs="Times New Roman"/>
          <w:sz w:val="28"/>
          <w:szCs w:val="28"/>
        </w:rPr>
        <w:t xml:space="preserve"> фрегатов «Гепард-3.9». В рамках </w:t>
      </w:r>
      <w:r w:rsidR="00C3119A">
        <w:rPr>
          <w:rFonts w:ascii="Times New Roman" w:hAnsi="Times New Roman" w:cs="Times New Roman"/>
          <w:sz w:val="28"/>
          <w:szCs w:val="28"/>
        </w:rPr>
        <w:t xml:space="preserve">форума и </w:t>
      </w:r>
      <w:r w:rsidRPr="001418B5">
        <w:rPr>
          <w:rFonts w:ascii="Times New Roman" w:hAnsi="Times New Roman" w:cs="Times New Roman"/>
          <w:sz w:val="28"/>
          <w:szCs w:val="28"/>
        </w:rPr>
        <w:t>выставки «Армия-2016», прошедш</w:t>
      </w:r>
      <w:r w:rsidR="00C3119A">
        <w:rPr>
          <w:rFonts w:ascii="Times New Roman" w:hAnsi="Times New Roman" w:cs="Times New Roman"/>
          <w:sz w:val="28"/>
          <w:szCs w:val="28"/>
        </w:rPr>
        <w:t>их</w:t>
      </w:r>
      <w:r w:rsidRPr="001418B5">
        <w:rPr>
          <w:rFonts w:ascii="Times New Roman" w:hAnsi="Times New Roman" w:cs="Times New Roman"/>
          <w:sz w:val="28"/>
          <w:szCs w:val="28"/>
        </w:rPr>
        <w:t xml:space="preserve"> в подмосковном парке «Патриот» </w:t>
      </w:r>
      <w:r w:rsidR="0030559C">
        <w:rPr>
          <w:rFonts w:ascii="Times New Roman" w:hAnsi="Times New Roman" w:cs="Times New Roman"/>
          <w:sz w:val="28"/>
          <w:szCs w:val="28"/>
        </w:rPr>
        <w:t xml:space="preserve">(г.Кубинка </w:t>
      </w:r>
      <w:r w:rsidR="00C3119A">
        <w:rPr>
          <w:rFonts w:ascii="Times New Roman" w:hAnsi="Times New Roman" w:cs="Times New Roman"/>
          <w:sz w:val="28"/>
          <w:szCs w:val="28"/>
        </w:rPr>
        <w:t>Московской области</w:t>
      </w:r>
      <w:r w:rsidRPr="001418B5">
        <w:rPr>
          <w:rFonts w:ascii="Times New Roman" w:hAnsi="Times New Roman" w:cs="Times New Roman"/>
          <w:sz w:val="28"/>
          <w:szCs w:val="28"/>
        </w:rPr>
        <w:t>), подписан государственный контрак</w:t>
      </w:r>
      <w:r w:rsidR="00C3119A">
        <w:rPr>
          <w:rFonts w:ascii="Times New Roman" w:hAnsi="Times New Roman" w:cs="Times New Roman"/>
          <w:sz w:val="28"/>
          <w:szCs w:val="28"/>
        </w:rPr>
        <w:t>т на изготовление и поставку трех</w:t>
      </w:r>
      <w:r w:rsidRPr="001418B5">
        <w:rPr>
          <w:rFonts w:ascii="Times New Roman" w:hAnsi="Times New Roman" w:cs="Times New Roman"/>
          <w:sz w:val="28"/>
          <w:szCs w:val="28"/>
        </w:rPr>
        <w:t xml:space="preserve"> единиц малых ракетных кораблей проекта 21631.  </w:t>
      </w:r>
    </w:p>
    <w:p w:rsidR="008F7899" w:rsidRPr="001418B5" w:rsidRDefault="00BD3902" w:rsidP="00687C44">
      <w:pPr>
        <w:ind w:firstLine="709"/>
        <w:rPr>
          <w:rFonts w:ascii="Times New Roman" w:hAnsi="Times New Roman" w:cs="Times New Roman"/>
          <w:sz w:val="28"/>
          <w:szCs w:val="28"/>
        </w:rPr>
      </w:pPr>
      <w:r>
        <w:rPr>
          <w:rFonts w:ascii="Times New Roman" w:hAnsi="Times New Roman" w:cs="Times New Roman"/>
          <w:sz w:val="28"/>
          <w:szCs w:val="28"/>
        </w:rPr>
        <w:t xml:space="preserve">Приоритетное направление </w:t>
      </w:r>
      <w:r w:rsidR="008F7899" w:rsidRPr="001418B5">
        <w:rPr>
          <w:rFonts w:ascii="Times New Roman" w:hAnsi="Times New Roman" w:cs="Times New Roman"/>
          <w:sz w:val="28"/>
          <w:szCs w:val="28"/>
        </w:rPr>
        <w:t>АО «П</w:t>
      </w:r>
      <w:r>
        <w:rPr>
          <w:rFonts w:ascii="Times New Roman" w:hAnsi="Times New Roman" w:cs="Times New Roman"/>
          <w:sz w:val="28"/>
          <w:szCs w:val="28"/>
        </w:rPr>
        <w:t>роизводственное объединение</w:t>
      </w:r>
      <w:r w:rsidR="008F7899" w:rsidRPr="001418B5">
        <w:rPr>
          <w:rFonts w:ascii="Times New Roman" w:hAnsi="Times New Roman" w:cs="Times New Roman"/>
          <w:sz w:val="28"/>
          <w:szCs w:val="28"/>
        </w:rPr>
        <w:t xml:space="preserve"> «Завод им.Серго» (</w:t>
      </w:r>
      <w:r w:rsidR="002E10BD">
        <w:rPr>
          <w:rFonts w:ascii="Times New Roman" w:hAnsi="Times New Roman" w:cs="Times New Roman"/>
          <w:sz w:val="28"/>
          <w:szCs w:val="28"/>
        </w:rPr>
        <w:t xml:space="preserve">далее – </w:t>
      </w:r>
      <w:r w:rsidR="008F7899" w:rsidRPr="001418B5">
        <w:rPr>
          <w:rFonts w:ascii="Times New Roman" w:hAnsi="Times New Roman" w:cs="Times New Roman"/>
          <w:sz w:val="28"/>
          <w:szCs w:val="28"/>
        </w:rPr>
        <w:t xml:space="preserve">АО «ПОЗиС») </w:t>
      </w:r>
      <w:r w:rsidR="00687C44">
        <w:rPr>
          <w:rFonts w:ascii="Times New Roman" w:hAnsi="Times New Roman" w:cs="Times New Roman"/>
          <w:sz w:val="28"/>
          <w:szCs w:val="28"/>
        </w:rPr>
        <w:t>–</w:t>
      </w:r>
      <w:r w:rsidR="008F7899" w:rsidRPr="001418B5">
        <w:rPr>
          <w:rFonts w:ascii="Times New Roman" w:hAnsi="Times New Roman" w:cs="Times New Roman"/>
          <w:sz w:val="28"/>
          <w:szCs w:val="28"/>
        </w:rPr>
        <w:t xml:space="preserve"> холодильное производство (бытовые холодильники и морозильники, торговое холодильное оборудование). По итогам работы за 2016 год объем выпуска продукци</w:t>
      </w:r>
      <w:r w:rsidR="00687C44">
        <w:rPr>
          <w:rFonts w:ascii="Times New Roman" w:hAnsi="Times New Roman" w:cs="Times New Roman"/>
          <w:sz w:val="28"/>
          <w:szCs w:val="28"/>
        </w:rPr>
        <w:t xml:space="preserve">и АО «ПОЗиС» </w:t>
      </w:r>
      <w:r w:rsidR="00C707DE">
        <w:rPr>
          <w:rFonts w:ascii="Times New Roman" w:hAnsi="Times New Roman" w:cs="Times New Roman"/>
          <w:sz w:val="28"/>
          <w:szCs w:val="28"/>
        </w:rPr>
        <w:t xml:space="preserve">составил </w:t>
      </w:r>
      <w:r w:rsidR="002E10BD">
        <w:rPr>
          <w:rFonts w:ascii="Times New Roman" w:hAnsi="Times New Roman" w:cs="Times New Roman"/>
          <w:sz w:val="28"/>
          <w:szCs w:val="28"/>
        </w:rPr>
        <w:br/>
      </w:r>
      <w:r w:rsidR="00C707DE">
        <w:rPr>
          <w:rFonts w:ascii="Times New Roman" w:hAnsi="Times New Roman" w:cs="Times New Roman"/>
          <w:sz w:val="28"/>
          <w:szCs w:val="28"/>
        </w:rPr>
        <w:t>9,8 млрд.</w:t>
      </w:r>
      <w:r w:rsidR="00687C44">
        <w:rPr>
          <w:rFonts w:ascii="Times New Roman" w:hAnsi="Times New Roman" w:cs="Times New Roman"/>
          <w:sz w:val="28"/>
          <w:szCs w:val="28"/>
        </w:rPr>
        <w:t xml:space="preserve">рублей, </w:t>
      </w:r>
      <w:r w:rsidR="008F7899" w:rsidRPr="001418B5">
        <w:rPr>
          <w:rFonts w:ascii="Times New Roman" w:hAnsi="Times New Roman" w:cs="Times New Roman"/>
          <w:sz w:val="28"/>
          <w:szCs w:val="28"/>
        </w:rPr>
        <w:t xml:space="preserve">ИПП </w:t>
      </w:r>
      <w:r w:rsidR="00687C44">
        <w:rPr>
          <w:rFonts w:ascii="Times New Roman" w:hAnsi="Times New Roman" w:cs="Times New Roman"/>
          <w:sz w:val="28"/>
          <w:szCs w:val="28"/>
        </w:rPr>
        <w:t xml:space="preserve">– </w:t>
      </w:r>
      <w:r w:rsidR="008F7899" w:rsidRPr="001418B5">
        <w:rPr>
          <w:rFonts w:ascii="Times New Roman" w:hAnsi="Times New Roman" w:cs="Times New Roman"/>
          <w:sz w:val="28"/>
          <w:szCs w:val="28"/>
        </w:rPr>
        <w:t>100,4 п</w:t>
      </w:r>
      <w:r w:rsidR="00687C44">
        <w:rPr>
          <w:rFonts w:ascii="Times New Roman" w:hAnsi="Times New Roman" w:cs="Times New Roman"/>
          <w:sz w:val="28"/>
          <w:szCs w:val="28"/>
        </w:rPr>
        <w:t>роцента. Произведено 373,8 тыс</w:t>
      </w:r>
      <w:r w:rsidR="00A34272">
        <w:rPr>
          <w:rFonts w:ascii="Times New Roman" w:hAnsi="Times New Roman" w:cs="Times New Roman"/>
          <w:sz w:val="28"/>
          <w:szCs w:val="28"/>
        </w:rPr>
        <w:t>.</w:t>
      </w:r>
      <w:r w:rsidR="00687C44">
        <w:rPr>
          <w:rFonts w:ascii="Times New Roman" w:hAnsi="Times New Roman" w:cs="Times New Roman"/>
          <w:sz w:val="28"/>
          <w:szCs w:val="28"/>
        </w:rPr>
        <w:t xml:space="preserve">единиц холодильной техники. </w:t>
      </w:r>
      <w:r w:rsidR="008F7899" w:rsidRPr="001418B5">
        <w:rPr>
          <w:rFonts w:ascii="Times New Roman" w:hAnsi="Times New Roman" w:cs="Times New Roman"/>
          <w:sz w:val="28"/>
          <w:szCs w:val="28"/>
        </w:rPr>
        <w:t>Кром</w:t>
      </w:r>
      <w:r w:rsidR="00687C44">
        <w:rPr>
          <w:rFonts w:ascii="Times New Roman" w:hAnsi="Times New Roman" w:cs="Times New Roman"/>
          <w:sz w:val="28"/>
          <w:szCs w:val="28"/>
        </w:rPr>
        <w:t xml:space="preserve">е основной продукции АО «ПОЗиС» </w:t>
      </w:r>
      <w:r w:rsidR="008F7899" w:rsidRPr="001418B5">
        <w:rPr>
          <w:rFonts w:ascii="Times New Roman" w:hAnsi="Times New Roman" w:cs="Times New Roman"/>
          <w:sz w:val="28"/>
          <w:szCs w:val="28"/>
        </w:rPr>
        <w:t xml:space="preserve">выпускает и другую продукцию </w:t>
      </w:r>
      <w:r w:rsidR="00687C44">
        <w:rPr>
          <w:rFonts w:ascii="Times New Roman" w:hAnsi="Times New Roman" w:cs="Times New Roman"/>
          <w:sz w:val="28"/>
          <w:szCs w:val="28"/>
        </w:rPr>
        <w:t>–</w:t>
      </w:r>
      <w:r w:rsidR="008F7899" w:rsidRPr="001418B5">
        <w:rPr>
          <w:rFonts w:ascii="Times New Roman" w:hAnsi="Times New Roman" w:cs="Times New Roman"/>
          <w:sz w:val="28"/>
          <w:szCs w:val="28"/>
        </w:rPr>
        <w:t xml:space="preserve"> прессы роторные таблеточные, пресс-инструмент, высокоточное машиностроительное оборудование и уникальную по исполнению инструментальную оснастку.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Также развитие ОПК республики определяют:</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АО «Казанское моторостроительное производственное объединение» (газоперекачивающее оборудование, энергоустановки на базе газотурбинных двигателей авиационного типа, авиационные газотурбинные двигатели и т.д.);</w:t>
      </w:r>
    </w:p>
    <w:p w:rsidR="008F7899" w:rsidRPr="001418B5" w:rsidRDefault="00A34272" w:rsidP="008F7899">
      <w:pPr>
        <w:ind w:firstLine="709"/>
        <w:rPr>
          <w:rFonts w:ascii="Times New Roman" w:hAnsi="Times New Roman" w:cs="Times New Roman"/>
          <w:sz w:val="28"/>
          <w:szCs w:val="28"/>
        </w:rPr>
      </w:pPr>
      <w:r>
        <w:rPr>
          <w:rFonts w:ascii="Times New Roman" w:hAnsi="Times New Roman" w:cs="Times New Roman"/>
          <w:sz w:val="28"/>
          <w:szCs w:val="28"/>
        </w:rPr>
        <w:t>ф</w:t>
      </w:r>
      <w:r w:rsidR="00F43B15" w:rsidRPr="00F43B15">
        <w:rPr>
          <w:rFonts w:ascii="Times New Roman" w:hAnsi="Times New Roman" w:cs="Times New Roman"/>
          <w:sz w:val="28"/>
          <w:szCs w:val="28"/>
        </w:rPr>
        <w:t>едеральное казенное предприятие</w:t>
      </w:r>
      <w:r w:rsidR="008F7899" w:rsidRPr="00F43B15">
        <w:rPr>
          <w:rFonts w:ascii="Times New Roman" w:hAnsi="Times New Roman" w:cs="Times New Roman"/>
          <w:sz w:val="28"/>
          <w:szCs w:val="28"/>
        </w:rPr>
        <w:t xml:space="preserve"> «Казанский государственный казенный пороховой</w:t>
      </w:r>
      <w:r w:rsidR="008F7899" w:rsidRPr="001418B5">
        <w:rPr>
          <w:rFonts w:ascii="Times New Roman" w:hAnsi="Times New Roman" w:cs="Times New Roman"/>
          <w:sz w:val="28"/>
          <w:szCs w:val="28"/>
        </w:rPr>
        <w:t xml:space="preserve"> завод» (пороха и метательные заряды, лакокрасочная продукция, клей БФ, нитроцеллюлоза);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ОАО «Казанский завод «Электроприбор» (автопилоты и системы автоматического управления самолетом, гироскопические платформы, системы электронной индикации параметров полета, системы и датчики пожарной сигнализации и т.д.);</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АО «Завод Элекон» (электросоединители, электроразрывные агрегаты и специальная аппаратура для всех видов военной, аэрокосмической и сухопутной техники, запорная арматура, медицинская лазерная техника, сельхозтехника, светотехника и т.д.);</w:t>
      </w:r>
    </w:p>
    <w:p w:rsidR="008F7899" w:rsidRPr="001418B5" w:rsidRDefault="00DC35E9" w:rsidP="008F7899">
      <w:pPr>
        <w:ind w:firstLine="709"/>
        <w:rPr>
          <w:rFonts w:ascii="Times New Roman" w:hAnsi="Times New Roman" w:cs="Times New Roman"/>
          <w:sz w:val="28"/>
          <w:szCs w:val="28"/>
        </w:rPr>
      </w:pPr>
      <w:r>
        <w:rPr>
          <w:rFonts w:ascii="Times New Roman" w:hAnsi="Times New Roman" w:cs="Times New Roman"/>
          <w:sz w:val="28"/>
          <w:szCs w:val="28"/>
        </w:rPr>
        <w:t xml:space="preserve">АО «Радиоприбор» </w:t>
      </w:r>
      <w:r w:rsidR="008F7899" w:rsidRPr="001418B5">
        <w:rPr>
          <w:rFonts w:ascii="Times New Roman" w:hAnsi="Times New Roman" w:cs="Times New Roman"/>
          <w:sz w:val="28"/>
          <w:szCs w:val="28"/>
        </w:rPr>
        <w:t>(авиационные навиг</w:t>
      </w:r>
      <w:r w:rsidR="00687C44">
        <w:rPr>
          <w:rFonts w:ascii="Times New Roman" w:hAnsi="Times New Roman" w:cs="Times New Roman"/>
          <w:sz w:val="28"/>
          <w:szCs w:val="28"/>
        </w:rPr>
        <w:t>ационные и радиолокационные ком</w:t>
      </w:r>
      <w:r w:rsidR="008F7899" w:rsidRPr="001418B5">
        <w:rPr>
          <w:rFonts w:ascii="Times New Roman" w:hAnsi="Times New Roman" w:cs="Times New Roman"/>
          <w:sz w:val="28"/>
          <w:szCs w:val="28"/>
        </w:rPr>
        <w:t>плексы, бортовые вычислительные системы, изделия промышленной автоматики, электрощитовое оборудование и т.д.);</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АО «Альметьевский завод «Радиоприбор» (изделия для нефтяной и газовой промышленности, антеннофидерные системы для авиапромышленности, приемная аппаратура для радио и телевидения и т.д.);</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ПАО «Казанский электротехнический завод» (судовая радиоаппаратура, кодовые замки, электронные щиты для лифтов, домофоны, грили электрические, бытовые электрические индукционные плиты);</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АО «Казанский оптико-механический завод» (астронавигационные системы и перископы, наблюдательные и фоторегистрирующие приборы, визиры, оптоэлектронные системы наблюдения и целеуказания, бинокли и т.д.).</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На общеэкономическую динамику позитивное влияние в 2016 году также оказали строительство и сельское хозяйство.</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lastRenderedPageBreak/>
        <w:t>Объем работ, выполненных по виду деятельности «</w:t>
      </w:r>
      <w:r w:rsidR="002E10BD">
        <w:rPr>
          <w:rFonts w:ascii="Times New Roman" w:hAnsi="Times New Roman" w:cs="Times New Roman"/>
          <w:sz w:val="28"/>
          <w:szCs w:val="28"/>
        </w:rPr>
        <w:t>С</w:t>
      </w:r>
      <w:r w:rsidRPr="001418B5">
        <w:rPr>
          <w:rFonts w:ascii="Times New Roman" w:hAnsi="Times New Roman" w:cs="Times New Roman"/>
          <w:sz w:val="28"/>
          <w:szCs w:val="28"/>
        </w:rPr>
        <w:t xml:space="preserve">троительство», </w:t>
      </w:r>
      <w:r w:rsidR="00A2716C">
        <w:rPr>
          <w:rFonts w:ascii="Times New Roman" w:hAnsi="Times New Roman" w:cs="Times New Roman"/>
          <w:sz w:val="28"/>
          <w:szCs w:val="28"/>
        </w:rPr>
        <w:t xml:space="preserve">в </w:t>
      </w:r>
      <w:r w:rsidR="002E10BD">
        <w:rPr>
          <w:rFonts w:ascii="Times New Roman" w:hAnsi="Times New Roman" w:cs="Times New Roman"/>
          <w:sz w:val="28"/>
          <w:szCs w:val="28"/>
        </w:rPr>
        <w:br/>
      </w:r>
      <w:r w:rsidR="00A2716C">
        <w:rPr>
          <w:rFonts w:ascii="Times New Roman" w:hAnsi="Times New Roman" w:cs="Times New Roman"/>
          <w:sz w:val="28"/>
          <w:szCs w:val="28"/>
        </w:rPr>
        <w:t>2016 году составил 286,6 млрд.</w:t>
      </w:r>
      <w:r w:rsidRPr="001418B5">
        <w:rPr>
          <w:rFonts w:ascii="Times New Roman" w:hAnsi="Times New Roman" w:cs="Times New Roman"/>
          <w:sz w:val="28"/>
          <w:szCs w:val="28"/>
        </w:rPr>
        <w:t>рублей, или 101,1 процент</w:t>
      </w:r>
      <w:r w:rsidR="00687C44">
        <w:rPr>
          <w:rFonts w:ascii="Times New Roman" w:hAnsi="Times New Roman" w:cs="Times New Roman"/>
          <w:sz w:val="28"/>
          <w:szCs w:val="28"/>
        </w:rPr>
        <w:t>а</w:t>
      </w:r>
      <w:r w:rsidRPr="001418B5">
        <w:rPr>
          <w:rFonts w:ascii="Times New Roman" w:hAnsi="Times New Roman" w:cs="Times New Roman"/>
          <w:sz w:val="28"/>
          <w:szCs w:val="28"/>
        </w:rPr>
        <w:t xml:space="preserve"> к уровню соотв</w:t>
      </w:r>
      <w:r w:rsidR="00A2716C">
        <w:rPr>
          <w:rFonts w:ascii="Times New Roman" w:hAnsi="Times New Roman" w:cs="Times New Roman"/>
          <w:sz w:val="28"/>
          <w:szCs w:val="28"/>
        </w:rPr>
        <w:t xml:space="preserve">етствующего периода 2015 года. </w:t>
      </w:r>
      <w:r w:rsidRPr="001418B5">
        <w:rPr>
          <w:rFonts w:ascii="Times New Roman" w:hAnsi="Times New Roman" w:cs="Times New Roman"/>
          <w:sz w:val="28"/>
          <w:szCs w:val="28"/>
        </w:rPr>
        <w:t>В республике предприятиями и организациями, а также населением за счет собственных средств в</w:t>
      </w:r>
      <w:r w:rsidR="00687C44">
        <w:rPr>
          <w:rFonts w:ascii="Times New Roman" w:hAnsi="Times New Roman" w:cs="Times New Roman"/>
          <w:sz w:val="28"/>
          <w:szCs w:val="28"/>
        </w:rPr>
        <w:t xml:space="preserve">ведено </w:t>
      </w:r>
      <w:r w:rsidR="002E10BD">
        <w:rPr>
          <w:rFonts w:ascii="Times New Roman" w:hAnsi="Times New Roman" w:cs="Times New Roman"/>
          <w:sz w:val="28"/>
          <w:szCs w:val="28"/>
        </w:rPr>
        <w:br/>
      </w:r>
      <w:r w:rsidR="00687C44">
        <w:rPr>
          <w:rFonts w:ascii="Times New Roman" w:hAnsi="Times New Roman" w:cs="Times New Roman"/>
          <w:sz w:val="28"/>
          <w:szCs w:val="28"/>
        </w:rPr>
        <w:t>2</w:t>
      </w:r>
      <w:r w:rsidR="002F037E">
        <w:rPr>
          <w:rFonts w:ascii="Times New Roman" w:hAnsi="Times New Roman" w:cs="Times New Roman"/>
          <w:sz w:val="28"/>
          <w:szCs w:val="28"/>
        </w:rPr>
        <w:t xml:space="preserve"> </w:t>
      </w:r>
      <w:r w:rsidR="00687C44">
        <w:rPr>
          <w:rFonts w:ascii="Times New Roman" w:hAnsi="Times New Roman" w:cs="Times New Roman"/>
          <w:sz w:val="28"/>
          <w:szCs w:val="28"/>
        </w:rPr>
        <w:t>406,5 тыс</w:t>
      </w:r>
      <w:r w:rsidR="00303D59">
        <w:rPr>
          <w:rFonts w:ascii="Times New Roman" w:hAnsi="Times New Roman" w:cs="Times New Roman"/>
          <w:sz w:val="28"/>
          <w:szCs w:val="28"/>
        </w:rPr>
        <w:t>.</w:t>
      </w:r>
      <w:r w:rsidRPr="001418B5">
        <w:rPr>
          <w:rFonts w:ascii="Times New Roman" w:hAnsi="Times New Roman" w:cs="Times New Roman"/>
          <w:sz w:val="28"/>
          <w:szCs w:val="28"/>
        </w:rPr>
        <w:t>кв.метров общей площади жилья, что составило 100 процентов к уров</w:t>
      </w:r>
      <w:r w:rsidR="002E10BD">
        <w:rPr>
          <w:rFonts w:ascii="Times New Roman" w:hAnsi="Times New Roman" w:cs="Times New Roman"/>
          <w:sz w:val="28"/>
          <w:szCs w:val="28"/>
        </w:rPr>
        <w:t>-</w:t>
      </w:r>
      <w:r w:rsidR="002E10BD">
        <w:rPr>
          <w:rFonts w:ascii="Times New Roman" w:hAnsi="Times New Roman" w:cs="Times New Roman"/>
          <w:sz w:val="28"/>
          <w:szCs w:val="28"/>
        </w:rPr>
        <w:br/>
      </w:r>
      <w:r w:rsidRPr="001418B5">
        <w:rPr>
          <w:rFonts w:ascii="Times New Roman" w:hAnsi="Times New Roman" w:cs="Times New Roman"/>
          <w:sz w:val="28"/>
          <w:szCs w:val="28"/>
        </w:rPr>
        <w:t xml:space="preserve">ню 2015 года. </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Объем продукции сельского хозяйства </w:t>
      </w:r>
      <w:r w:rsidR="00A2716C">
        <w:rPr>
          <w:rFonts w:ascii="Times New Roman" w:hAnsi="Times New Roman" w:cs="Times New Roman"/>
          <w:sz w:val="28"/>
          <w:szCs w:val="28"/>
        </w:rPr>
        <w:t>в 2016 году составил 238,6 млрд.</w:t>
      </w:r>
      <w:r w:rsidRPr="001418B5">
        <w:rPr>
          <w:rFonts w:ascii="Times New Roman" w:hAnsi="Times New Roman" w:cs="Times New Roman"/>
          <w:sz w:val="28"/>
          <w:szCs w:val="28"/>
        </w:rPr>
        <w:t>рубле</w:t>
      </w:r>
      <w:r w:rsidR="005013CA">
        <w:rPr>
          <w:rFonts w:ascii="Times New Roman" w:hAnsi="Times New Roman" w:cs="Times New Roman"/>
          <w:sz w:val="28"/>
          <w:szCs w:val="28"/>
        </w:rPr>
        <w:t>й и в сопоставимой оценке на 5</w:t>
      </w:r>
      <w:r w:rsidRPr="001418B5">
        <w:rPr>
          <w:rFonts w:ascii="Times New Roman" w:hAnsi="Times New Roman" w:cs="Times New Roman"/>
          <w:sz w:val="28"/>
          <w:szCs w:val="28"/>
        </w:rPr>
        <w:t xml:space="preserve"> процентов превысил уровень 2015 года.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 xml:space="preserve">Объем инвестиций в основной капитал в 2016 году составил </w:t>
      </w:r>
      <w:r w:rsidR="002F037E">
        <w:rPr>
          <w:rFonts w:ascii="Times New Roman" w:hAnsi="Times New Roman" w:cs="Times New Roman"/>
          <w:sz w:val="28"/>
          <w:szCs w:val="28"/>
        </w:rPr>
        <w:br/>
      </w:r>
      <w:r w:rsidRPr="001418B5">
        <w:rPr>
          <w:rFonts w:ascii="Times New Roman" w:hAnsi="Times New Roman" w:cs="Times New Roman"/>
          <w:sz w:val="28"/>
          <w:szCs w:val="28"/>
        </w:rPr>
        <w:t>642,5 млрд</w:t>
      </w:r>
      <w:r w:rsidR="00A2716C">
        <w:rPr>
          <w:rFonts w:ascii="Times New Roman" w:hAnsi="Times New Roman" w:cs="Times New Roman"/>
          <w:sz w:val="28"/>
          <w:szCs w:val="28"/>
        </w:rPr>
        <w:t>.</w:t>
      </w:r>
      <w:r w:rsidR="005013CA">
        <w:rPr>
          <w:rFonts w:ascii="Times New Roman" w:hAnsi="Times New Roman" w:cs="Times New Roman"/>
          <w:sz w:val="28"/>
          <w:szCs w:val="28"/>
        </w:rPr>
        <w:t>рублей, или 100</w:t>
      </w:r>
      <w:r w:rsidRPr="001418B5">
        <w:rPr>
          <w:rFonts w:ascii="Times New Roman" w:hAnsi="Times New Roman" w:cs="Times New Roman"/>
          <w:sz w:val="28"/>
          <w:szCs w:val="28"/>
        </w:rPr>
        <w:t xml:space="preserve"> процентов в сопоставимых ценах к уровню соответствующего периода 2015 года.</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Эффективность проводимой в Республике Татарстан работы по улучшению инвестиционного климата подтверждается тем, что на сегодняшний день местом для ведения своего бизнеса выбрали территорию Татарстана такие</w:t>
      </w:r>
      <w:r w:rsidR="005013CA">
        <w:rPr>
          <w:rFonts w:ascii="Times New Roman" w:hAnsi="Times New Roman" w:cs="Times New Roman"/>
          <w:sz w:val="28"/>
          <w:szCs w:val="28"/>
        </w:rPr>
        <w:t xml:space="preserve"> известные в мире компании, как</w:t>
      </w:r>
      <w:r w:rsidRPr="001418B5">
        <w:rPr>
          <w:rFonts w:ascii="Times New Roman" w:hAnsi="Times New Roman" w:cs="Times New Roman"/>
          <w:sz w:val="28"/>
          <w:szCs w:val="28"/>
        </w:rPr>
        <w:t xml:space="preserve"> Ford-Sollers, Rockwool, Hayat Group, Daimler, 3М, Bosch, Lufthansa, Schneider Electric, Fujitsu, Air Liquide, ŞİŞECAM, Saint Gobain и многие другие.</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Значительный объем инвестиций в основной капитал был направлен на развитие обрабатывающих производств – 36,4 процента. На операции с недвижимым имуществом, аренду и предоставление</w:t>
      </w:r>
      <w:r w:rsidR="005013CA">
        <w:rPr>
          <w:rFonts w:ascii="Times New Roman" w:hAnsi="Times New Roman" w:cs="Times New Roman"/>
          <w:sz w:val="28"/>
          <w:szCs w:val="28"/>
        </w:rPr>
        <w:t xml:space="preserve"> услуг приходится </w:t>
      </w:r>
      <w:r w:rsidR="002F037E">
        <w:rPr>
          <w:rFonts w:ascii="Times New Roman" w:hAnsi="Times New Roman" w:cs="Times New Roman"/>
          <w:sz w:val="28"/>
          <w:szCs w:val="28"/>
        </w:rPr>
        <w:br/>
      </w:r>
      <w:r w:rsidR="005013CA">
        <w:rPr>
          <w:rFonts w:ascii="Times New Roman" w:hAnsi="Times New Roman" w:cs="Times New Roman"/>
          <w:sz w:val="28"/>
          <w:szCs w:val="28"/>
        </w:rPr>
        <w:t>15,9 процента</w:t>
      </w:r>
      <w:r w:rsidRPr="001418B5">
        <w:rPr>
          <w:rFonts w:ascii="Times New Roman" w:hAnsi="Times New Roman" w:cs="Times New Roman"/>
          <w:sz w:val="28"/>
          <w:szCs w:val="28"/>
        </w:rPr>
        <w:t xml:space="preserve"> инвестиций, на добычу полезных ископаемых – 12,6 процент</w:t>
      </w:r>
      <w:r w:rsidR="005013CA">
        <w:rPr>
          <w:rFonts w:ascii="Times New Roman" w:hAnsi="Times New Roman" w:cs="Times New Roman"/>
          <w:sz w:val="28"/>
          <w:szCs w:val="28"/>
        </w:rPr>
        <w:t>а</w:t>
      </w:r>
      <w:r w:rsidRPr="001418B5">
        <w:rPr>
          <w:rFonts w:ascii="Times New Roman" w:hAnsi="Times New Roman" w:cs="Times New Roman"/>
          <w:sz w:val="28"/>
          <w:szCs w:val="28"/>
        </w:rPr>
        <w:t>, на транспорт и связь – 11,9 процент</w:t>
      </w:r>
      <w:r w:rsidR="005013CA">
        <w:rPr>
          <w:rFonts w:ascii="Times New Roman" w:hAnsi="Times New Roman" w:cs="Times New Roman"/>
          <w:sz w:val="28"/>
          <w:szCs w:val="28"/>
        </w:rPr>
        <w:t>а</w:t>
      </w:r>
      <w:r w:rsidRPr="001418B5">
        <w:rPr>
          <w:rFonts w:ascii="Times New Roman" w:hAnsi="Times New Roman" w:cs="Times New Roman"/>
          <w:sz w:val="28"/>
          <w:szCs w:val="28"/>
        </w:rPr>
        <w:t>, на сельское хозяйство, охоту и лесное хозяйст</w:t>
      </w:r>
      <w:r w:rsidR="002F037E">
        <w:rPr>
          <w:rFonts w:ascii="Times New Roman" w:hAnsi="Times New Roman" w:cs="Times New Roman"/>
          <w:sz w:val="28"/>
          <w:szCs w:val="28"/>
        </w:rPr>
        <w:t>-</w:t>
      </w:r>
      <w:r w:rsidR="002F037E">
        <w:rPr>
          <w:rFonts w:ascii="Times New Roman" w:hAnsi="Times New Roman" w:cs="Times New Roman"/>
          <w:sz w:val="28"/>
          <w:szCs w:val="28"/>
        </w:rPr>
        <w:br/>
      </w:r>
      <w:r w:rsidRPr="001418B5">
        <w:rPr>
          <w:rFonts w:ascii="Times New Roman" w:hAnsi="Times New Roman" w:cs="Times New Roman"/>
          <w:sz w:val="28"/>
          <w:szCs w:val="28"/>
        </w:rPr>
        <w:t>во – 4,6 процент</w:t>
      </w:r>
      <w:r w:rsidR="005013CA">
        <w:rPr>
          <w:rFonts w:ascii="Times New Roman" w:hAnsi="Times New Roman" w:cs="Times New Roman"/>
          <w:sz w:val="28"/>
          <w:szCs w:val="28"/>
        </w:rPr>
        <w:t>а</w:t>
      </w:r>
      <w:r w:rsidRPr="001418B5">
        <w:rPr>
          <w:rFonts w:ascii="Times New Roman" w:hAnsi="Times New Roman" w:cs="Times New Roman"/>
          <w:sz w:val="28"/>
          <w:szCs w:val="28"/>
        </w:rPr>
        <w:t>, на производство и распределение электроэнергии, газа и во</w:t>
      </w:r>
      <w:r w:rsidR="002F037E">
        <w:rPr>
          <w:rFonts w:ascii="Times New Roman" w:hAnsi="Times New Roman" w:cs="Times New Roman"/>
          <w:sz w:val="28"/>
          <w:szCs w:val="28"/>
        </w:rPr>
        <w:t>-</w:t>
      </w:r>
      <w:r w:rsidR="002F037E">
        <w:rPr>
          <w:rFonts w:ascii="Times New Roman" w:hAnsi="Times New Roman" w:cs="Times New Roman"/>
          <w:sz w:val="28"/>
          <w:szCs w:val="28"/>
        </w:rPr>
        <w:br/>
      </w:r>
      <w:r w:rsidRPr="001418B5">
        <w:rPr>
          <w:rFonts w:ascii="Times New Roman" w:hAnsi="Times New Roman" w:cs="Times New Roman"/>
          <w:sz w:val="28"/>
          <w:szCs w:val="28"/>
        </w:rPr>
        <w:t>ды – 7,1 процент</w:t>
      </w:r>
      <w:r w:rsidR="005013CA">
        <w:rPr>
          <w:rFonts w:ascii="Times New Roman" w:hAnsi="Times New Roman" w:cs="Times New Roman"/>
          <w:sz w:val="28"/>
          <w:szCs w:val="28"/>
        </w:rPr>
        <w:t>а</w:t>
      </w:r>
      <w:r w:rsidRPr="001418B5">
        <w:rPr>
          <w:rFonts w:ascii="Times New Roman" w:hAnsi="Times New Roman" w:cs="Times New Roman"/>
          <w:sz w:val="28"/>
          <w:szCs w:val="28"/>
        </w:rPr>
        <w:t>, на строительство – 1,6 процент</w:t>
      </w:r>
      <w:r w:rsidR="002E10BD">
        <w:rPr>
          <w:rFonts w:ascii="Times New Roman" w:hAnsi="Times New Roman" w:cs="Times New Roman"/>
          <w:sz w:val="28"/>
          <w:szCs w:val="28"/>
        </w:rPr>
        <w:t>а</w:t>
      </w:r>
      <w:r w:rsidRPr="001418B5">
        <w:rPr>
          <w:rFonts w:ascii="Times New Roman" w:hAnsi="Times New Roman" w:cs="Times New Roman"/>
          <w:sz w:val="28"/>
          <w:szCs w:val="28"/>
        </w:rPr>
        <w:t xml:space="preserve"> от общего объема инвестиций в основной капитал.</w:t>
      </w:r>
    </w:p>
    <w:p w:rsidR="008F7899" w:rsidRPr="001418B5"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Важным фактором привлечения инвестиций является система налоговых преференций. В 2016 году реализовывалось 37 инвестиционных проектов с государственной поддержкой, в рам</w:t>
      </w:r>
      <w:r w:rsidR="005013CA">
        <w:rPr>
          <w:rFonts w:ascii="Times New Roman" w:hAnsi="Times New Roman" w:cs="Times New Roman"/>
          <w:sz w:val="28"/>
          <w:szCs w:val="28"/>
        </w:rPr>
        <w:t>ках которых привлечено 40 млрд.</w:t>
      </w:r>
      <w:r w:rsidRPr="001418B5">
        <w:rPr>
          <w:rFonts w:ascii="Times New Roman" w:hAnsi="Times New Roman" w:cs="Times New Roman"/>
          <w:sz w:val="28"/>
          <w:szCs w:val="28"/>
        </w:rPr>
        <w:t>рублей и</w:t>
      </w:r>
      <w:r w:rsidR="005013CA">
        <w:rPr>
          <w:rFonts w:ascii="Times New Roman" w:hAnsi="Times New Roman" w:cs="Times New Roman"/>
          <w:sz w:val="28"/>
          <w:szCs w:val="28"/>
        </w:rPr>
        <w:t>нвестиций и создано 1</w:t>
      </w:r>
      <w:r w:rsidR="002F037E">
        <w:rPr>
          <w:rFonts w:ascii="Times New Roman" w:hAnsi="Times New Roman" w:cs="Times New Roman"/>
          <w:sz w:val="28"/>
          <w:szCs w:val="28"/>
        </w:rPr>
        <w:t xml:space="preserve"> </w:t>
      </w:r>
      <w:r w:rsidRPr="001418B5">
        <w:rPr>
          <w:rFonts w:ascii="Times New Roman" w:hAnsi="Times New Roman" w:cs="Times New Roman"/>
          <w:sz w:val="28"/>
          <w:szCs w:val="28"/>
        </w:rPr>
        <w:t>100 рабочих мест.</w:t>
      </w:r>
    </w:p>
    <w:p w:rsidR="008F7899" w:rsidRDefault="008F7899" w:rsidP="008F7899">
      <w:pPr>
        <w:ind w:firstLine="709"/>
        <w:rPr>
          <w:rFonts w:ascii="Times New Roman" w:hAnsi="Times New Roman" w:cs="Times New Roman"/>
          <w:sz w:val="28"/>
          <w:szCs w:val="28"/>
        </w:rPr>
      </w:pPr>
      <w:r w:rsidRPr="001418B5">
        <w:rPr>
          <w:rFonts w:ascii="Times New Roman" w:hAnsi="Times New Roman" w:cs="Times New Roman"/>
          <w:sz w:val="28"/>
          <w:szCs w:val="28"/>
        </w:rPr>
        <w:t>В экономику Республики Татарс</w:t>
      </w:r>
      <w:r w:rsidR="005013CA">
        <w:rPr>
          <w:rFonts w:ascii="Times New Roman" w:hAnsi="Times New Roman" w:cs="Times New Roman"/>
          <w:sz w:val="28"/>
          <w:szCs w:val="28"/>
        </w:rPr>
        <w:t>тан в 2016 году поступило 663 млн.</w:t>
      </w:r>
      <w:r w:rsidRPr="001418B5">
        <w:rPr>
          <w:rFonts w:ascii="Times New Roman" w:hAnsi="Times New Roman" w:cs="Times New Roman"/>
          <w:sz w:val="28"/>
          <w:szCs w:val="28"/>
        </w:rPr>
        <w:t xml:space="preserve">долларов США иностранных инвестиций. Из них прямых иностранных инвестиций </w:t>
      </w:r>
      <w:r w:rsidR="005013CA">
        <w:rPr>
          <w:rFonts w:ascii="Times New Roman" w:hAnsi="Times New Roman" w:cs="Times New Roman"/>
          <w:sz w:val="28"/>
          <w:szCs w:val="28"/>
        </w:rPr>
        <w:t>–</w:t>
      </w:r>
      <w:r w:rsidRPr="001418B5">
        <w:rPr>
          <w:rFonts w:ascii="Times New Roman" w:hAnsi="Times New Roman" w:cs="Times New Roman"/>
          <w:sz w:val="28"/>
          <w:szCs w:val="28"/>
        </w:rPr>
        <w:t xml:space="preserve"> </w:t>
      </w:r>
      <w:r w:rsidR="002F037E">
        <w:rPr>
          <w:rFonts w:ascii="Times New Roman" w:hAnsi="Times New Roman" w:cs="Times New Roman"/>
          <w:sz w:val="28"/>
          <w:szCs w:val="28"/>
        </w:rPr>
        <w:br/>
      </w:r>
      <w:r w:rsidRPr="001418B5">
        <w:rPr>
          <w:rFonts w:ascii="Times New Roman" w:hAnsi="Times New Roman" w:cs="Times New Roman"/>
          <w:sz w:val="28"/>
          <w:szCs w:val="28"/>
        </w:rPr>
        <w:t>263,4 млн.долларов США, прочих иностранн</w:t>
      </w:r>
      <w:r w:rsidR="00C707DE">
        <w:rPr>
          <w:rFonts w:ascii="Times New Roman" w:hAnsi="Times New Roman" w:cs="Times New Roman"/>
          <w:sz w:val="28"/>
          <w:szCs w:val="28"/>
        </w:rPr>
        <w:t xml:space="preserve">ых инвестиций </w:t>
      </w:r>
      <w:r w:rsidR="005013CA">
        <w:rPr>
          <w:rFonts w:ascii="Times New Roman" w:hAnsi="Times New Roman" w:cs="Times New Roman"/>
          <w:sz w:val="28"/>
          <w:szCs w:val="28"/>
        </w:rPr>
        <w:t>–</w:t>
      </w:r>
      <w:r w:rsidR="00C707DE">
        <w:rPr>
          <w:rFonts w:ascii="Times New Roman" w:hAnsi="Times New Roman" w:cs="Times New Roman"/>
          <w:sz w:val="28"/>
          <w:szCs w:val="28"/>
        </w:rPr>
        <w:t xml:space="preserve"> 399,6 млн.</w:t>
      </w:r>
      <w:r w:rsidRPr="001418B5">
        <w:rPr>
          <w:rFonts w:ascii="Times New Roman" w:hAnsi="Times New Roman" w:cs="Times New Roman"/>
          <w:sz w:val="28"/>
          <w:szCs w:val="28"/>
        </w:rPr>
        <w:t>долларов США.</w:t>
      </w:r>
    </w:p>
    <w:p w:rsidR="008F7899" w:rsidRPr="00C427FF" w:rsidRDefault="008F7899" w:rsidP="008F7899">
      <w:pPr>
        <w:pStyle w:val="31"/>
        <w:ind w:right="0" w:firstLine="709"/>
        <w:rPr>
          <w:rFonts w:ascii="Times New Roman" w:hAnsi="Times New Roman"/>
          <w:sz w:val="28"/>
          <w:szCs w:val="28"/>
        </w:rPr>
      </w:pPr>
      <w:r>
        <w:rPr>
          <w:rFonts w:ascii="Times New Roman" w:hAnsi="Times New Roman"/>
          <w:sz w:val="28"/>
          <w:szCs w:val="28"/>
        </w:rPr>
        <w:t>В</w:t>
      </w:r>
      <w:r w:rsidRPr="00C427FF">
        <w:rPr>
          <w:rFonts w:ascii="Times New Roman" w:hAnsi="Times New Roman"/>
          <w:sz w:val="28"/>
          <w:szCs w:val="28"/>
        </w:rPr>
        <w:t xml:space="preserve"> Республике Татарстан реализован комплекс мер законодательного и организационного характера, направленных на создание благоприятных условий для всех субъектов хозяйствования, активизацию инновационной деятельности, повышение эффективности производства и решение социальных задач. </w:t>
      </w:r>
    </w:p>
    <w:p w:rsidR="005013CA" w:rsidRDefault="008F7899" w:rsidP="00686932">
      <w:pPr>
        <w:ind w:firstLine="709"/>
        <w:rPr>
          <w:rFonts w:ascii="Times New Roman" w:hAnsi="Times New Roman"/>
          <w:sz w:val="28"/>
          <w:szCs w:val="28"/>
        </w:rPr>
      </w:pPr>
      <w:r w:rsidRPr="00C427FF">
        <w:rPr>
          <w:rFonts w:ascii="Times New Roman" w:hAnsi="Times New Roman"/>
          <w:sz w:val="28"/>
          <w:szCs w:val="28"/>
        </w:rPr>
        <w:t>В 201</w:t>
      </w:r>
      <w:r>
        <w:rPr>
          <w:rFonts w:ascii="Times New Roman" w:hAnsi="Times New Roman"/>
          <w:sz w:val="28"/>
          <w:szCs w:val="28"/>
        </w:rPr>
        <w:t>6</w:t>
      </w:r>
      <w:r w:rsidRPr="00C427FF">
        <w:rPr>
          <w:rFonts w:ascii="Times New Roman" w:hAnsi="Times New Roman"/>
          <w:sz w:val="28"/>
          <w:szCs w:val="28"/>
        </w:rPr>
        <w:t xml:space="preserve"> году в Республике Татарстан инновационной деятельностью занимались 1</w:t>
      </w:r>
      <w:r>
        <w:rPr>
          <w:rFonts w:ascii="Times New Roman" w:hAnsi="Times New Roman"/>
          <w:sz w:val="28"/>
          <w:szCs w:val="28"/>
        </w:rPr>
        <w:t>66</w:t>
      </w:r>
      <w:r w:rsidRPr="00C427FF">
        <w:rPr>
          <w:rFonts w:ascii="Times New Roman" w:hAnsi="Times New Roman"/>
          <w:sz w:val="28"/>
          <w:szCs w:val="28"/>
        </w:rPr>
        <w:t xml:space="preserve"> крупных и средних организаций промышленного производства</w:t>
      </w:r>
      <w:r>
        <w:rPr>
          <w:rFonts w:ascii="Times New Roman" w:hAnsi="Times New Roman"/>
          <w:sz w:val="28"/>
          <w:szCs w:val="28"/>
        </w:rPr>
        <w:t xml:space="preserve">, </w:t>
      </w:r>
      <w:r w:rsidRPr="00C427FF">
        <w:rPr>
          <w:rFonts w:ascii="Times New Roman" w:hAnsi="Times New Roman"/>
          <w:sz w:val="28"/>
          <w:szCs w:val="28"/>
        </w:rPr>
        <w:t>сферы услуг</w:t>
      </w:r>
      <w:r>
        <w:rPr>
          <w:rFonts w:ascii="Times New Roman" w:hAnsi="Times New Roman"/>
          <w:sz w:val="28"/>
          <w:szCs w:val="28"/>
        </w:rPr>
        <w:t xml:space="preserve"> и сельского хозяйства</w:t>
      </w:r>
      <w:r w:rsidRPr="00C427FF">
        <w:rPr>
          <w:rFonts w:ascii="Times New Roman" w:hAnsi="Times New Roman"/>
          <w:sz w:val="28"/>
          <w:szCs w:val="28"/>
        </w:rPr>
        <w:t xml:space="preserve">, </w:t>
      </w:r>
      <w:r w:rsidRPr="000572EE">
        <w:rPr>
          <w:rFonts w:ascii="Times New Roman" w:hAnsi="Times New Roman"/>
          <w:sz w:val="28"/>
          <w:szCs w:val="28"/>
        </w:rPr>
        <w:t>из них 156 осуществляли затраты на технологические иннова</w:t>
      </w:r>
      <w:r w:rsidR="005013CA">
        <w:rPr>
          <w:rFonts w:ascii="Times New Roman" w:hAnsi="Times New Roman"/>
          <w:sz w:val="28"/>
          <w:szCs w:val="28"/>
        </w:rPr>
        <w:t>ции, т.е. являлись инновационно-</w:t>
      </w:r>
      <w:r w:rsidRPr="000572EE">
        <w:rPr>
          <w:rFonts w:ascii="Times New Roman" w:hAnsi="Times New Roman"/>
          <w:sz w:val="28"/>
          <w:szCs w:val="28"/>
        </w:rPr>
        <w:t>активными. Общую картину инновационных процессов в республике определили предприятия промышленного производства (6</w:t>
      </w:r>
      <w:r>
        <w:rPr>
          <w:rFonts w:ascii="Times New Roman" w:hAnsi="Times New Roman"/>
          <w:sz w:val="28"/>
          <w:szCs w:val="28"/>
        </w:rPr>
        <w:t>5</w:t>
      </w:r>
      <w:r w:rsidRPr="000572EE">
        <w:rPr>
          <w:rFonts w:ascii="Times New Roman" w:hAnsi="Times New Roman"/>
          <w:sz w:val="28"/>
          <w:szCs w:val="28"/>
        </w:rPr>
        <w:t>,</w:t>
      </w:r>
      <w:r>
        <w:rPr>
          <w:rFonts w:ascii="Times New Roman" w:hAnsi="Times New Roman"/>
          <w:sz w:val="28"/>
          <w:szCs w:val="28"/>
        </w:rPr>
        <w:t>7</w:t>
      </w:r>
      <w:r w:rsidRPr="000572EE">
        <w:rPr>
          <w:rFonts w:ascii="Times New Roman" w:hAnsi="Times New Roman"/>
          <w:sz w:val="28"/>
          <w:szCs w:val="28"/>
        </w:rPr>
        <w:t xml:space="preserve"> </w:t>
      </w:r>
      <w:r>
        <w:rPr>
          <w:rFonts w:ascii="Times New Roman" w:hAnsi="Times New Roman"/>
          <w:sz w:val="28"/>
          <w:szCs w:val="28"/>
        </w:rPr>
        <w:t>процент</w:t>
      </w:r>
      <w:r w:rsidR="005013CA">
        <w:rPr>
          <w:rFonts w:ascii="Times New Roman" w:hAnsi="Times New Roman"/>
          <w:sz w:val="28"/>
          <w:szCs w:val="28"/>
        </w:rPr>
        <w:t>а</w:t>
      </w:r>
      <w:r w:rsidRPr="000572EE">
        <w:rPr>
          <w:rFonts w:ascii="Times New Roman" w:hAnsi="Times New Roman"/>
          <w:sz w:val="28"/>
          <w:szCs w:val="28"/>
        </w:rPr>
        <w:t xml:space="preserve"> от числа всех инновационно-активных предприятий)</w:t>
      </w:r>
      <w:r w:rsidR="00F91BAC">
        <w:rPr>
          <w:rFonts w:ascii="Times New Roman" w:hAnsi="Times New Roman"/>
          <w:sz w:val="28"/>
          <w:szCs w:val="28"/>
        </w:rPr>
        <w:t xml:space="preserve"> (рис.1.1)</w:t>
      </w:r>
      <w:r w:rsidRPr="000572EE">
        <w:rPr>
          <w:rFonts w:ascii="Times New Roman" w:hAnsi="Times New Roman"/>
          <w:sz w:val="28"/>
          <w:szCs w:val="28"/>
        </w:rPr>
        <w:t>.</w:t>
      </w:r>
    </w:p>
    <w:p w:rsidR="008F7899" w:rsidRPr="00CF20FC" w:rsidRDefault="00525F4A" w:rsidP="008F7899">
      <w:pPr>
        <w:widowControl/>
        <w:autoSpaceDE/>
        <w:autoSpaceDN/>
        <w:adjustRightInd/>
        <w:ind w:firstLine="0"/>
        <w:jc w:val="left"/>
        <w:rPr>
          <w:rFonts w:ascii="Times New Roman" w:eastAsia="Calibri" w:hAnsi="Times New Roman" w:cs="Times New Roman"/>
          <w:sz w:val="24"/>
          <w:szCs w:val="24"/>
          <w:lang w:eastAsia="en-US"/>
        </w:rPr>
      </w:pPr>
      <w:r>
        <w:rPr>
          <w:rFonts w:ascii="Times New Roman" w:hAnsi="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1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">
            <v:imagedata r:id="rId8" o:title="" cropbottom="-193f" cropright="-20f"/>
            <o:lock v:ext="edit" aspectratio="f"/>
          </v:shape>
        </w:pict>
      </w:r>
    </w:p>
    <w:p w:rsidR="00A2716C" w:rsidRPr="00CF20FC" w:rsidRDefault="00A2716C" w:rsidP="00127EB4">
      <w:pPr>
        <w:widowControl/>
        <w:autoSpaceDE/>
        <w:autoSpaceDN/>
        <w:adjustRightInd/>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Рис.1.1. Распределение числа организаций, занимавшихся инновационной деятельностью, по основным видам экономической деятельности в 2016 году</w:t>
      </w:r>
      <w:r w:rsidR="002E10BD" w:rsidRPr="00CF20FC">
        <w:rPr>
          <w:rFonts w:ascii="Times New Roman" w:eastAsia="Calibri" w:hAnsi="Times New Roman" w:cs="Times New Roman"/>
          <w:sz w:val="24"/>
          <w:szCs w:val="24"/>
          <w:lang w:eastAsia="en-US"/>
        </w:rPr>
        <w:t>.</w:t>
      </w:r>
    </w:p>
    <w:p w:rsidR="002F037E" w:rsidRDefault="002F037E" w:rsidP="008F7899">
      <w:pPr>
        <w:ind w:firstLine="709"/>
        <w:rPr>
          <w:rFonts w:ascii="Times New Roman" w:hAnsi="Times New Roman" w:cs="Times New Roman"/>
          <w:sz w:val="28"/>
          <w:szCs w:val="28"/>
        </w:rPr>
      </w:pPr>
    </w:p>
    <w:p w:rsidR="008F7899" w:rsidRPr="00640FB4" w:rsidRDefault="008F7899" w:rsidP="008F7899">
      <w:pPr>
        <w:ind w:firstLine="709"/>
        <w:rPr>
          <w:rFonts w:ascii="Times New Roman" w:hAnsi="Times New Roman" w:cs="Times New Roman"/>
          <w:sz w:val="28"/>
          <w:szCs w:val="28"/>
        </w:rPr>
      </w:pPr>
      <w:r w:rsidRPr="00640FB4">
        <w:rPr>
          <w:rFonts w:ascii="Times New Roman" w:hAnsi="Times New Roman" w:cs="Times New Roman"/>
          <w:sz w:val="28"/>
          <w:szCs w:val="28"/>
        </w:rPr>
        <w:t>Удельный вес организаций, осуществляющих технологические инновации, в общем числе обследованных организаций вырос на 0,</w:t>
      </w:r>
      <w:r>
        <w:rPr>
          <w:rFonts w:ascii="Times New Roman" w:hAnsi="Times New Roman" w:cs="Times New Roman"/>
          <w:sz w:val="28"/>
          <w:szCs w:val="28"/>
        </w:rPr>
        <w:t>5</w:t>
      </w:r>
      <w:r w:rsidRPr="00640FB4">
        <w:rPr>
          <w:rFonts w:ascii="Times New Roman" w:hAnsi="Times New Roman" w:cs="Times New Roman"/>
          <w:sz w:val="28"/>
          <w:szCs w:val="28"/>
        </w:rPr>
        <w:t xml:space="preserve"> процентных пункта и составил </w:t>
      </w:r>
      <w:r>
        <w:rPr>
          <w:rFonts w:ascii="Times New Roman" w:hAnsi="Times New Roman" w:cs="Times New Roman"/>
          <w:sz w:val="28"/>
          <w:szCs w:val="28"/>
        </w:rPr>
        <w:t>20 процентов (в 2015 году – 19</w:t>
      </w:r>
      <w:r w:rsidRPr="00640FB4">
        <w:rPr>
          <w:rFonts w:ascii="Times New Roman" w:hAnsi="Times New Roman" w:cs="Times New Roman"/>
          <w:sz w:val="28"/>
          <w:szCs w:val="28"/>
        </w:rPr>
        <w:t>,</w:t>
      </w:r>
      <w:r>
        <w:rPr>
          <w:rFonts w:ascii="Times New Roman" w:hAnsi="Times New Roman" w:cs="Times New Roman"/>
          <w:sz w:val="28"/>
          <w:szCs w:val="28"/>
        </w:rPr>
        <w:t>5</w:t>
      </w:r>
      <w:r w:rsidRPr="00640FB4">
        <w:rPr>
          <w:rFonts w:ascii="Times New Roman" w:hAnsi="Times New Roman" w:cs="Times New Roman"/>
          <w:sz w:val="28"/>
          <w:szCs w:val="28"/>
        </w:rPr>
        <w:t xml:space="preserve"> процент</w:t>
      </w:r>
      <w:r w:rsidR="002E10BD">
        <w:rPr>
          <w:rFonts w:ascii="Times New Roman" w:hAnsi="Times New Roman" w:cs="Times New Roman"/>
          <w:sz w:val="28"/>
          <w:szCs w:val="28"/>
        </w:rPr>
        <w:t>а</w:t>
      </w:r>
      <w:r w:rsidRPr="00640FB4">
        <w:rPr>
          <w:rFonts w:ascii="Times New Roman" w:hAnsi="Times New Roman" w:cs="Times New Roman"/>
          <w:sz w:val="28"/>
          <w:szCs w:val="28"/>
        </w:rPr>
        <w:t>).</w:t>
      </w:r>
    </w:p>
    <w:p w:rsidR="008F7899" w:rsidRDefault="008F7899" w:rsidP="008F7899">
      <w:pPr>
        <w:ind w:firstLine="709"/>
        <w:rPr>
          <w:rFonts w:ascii="Times New Roman" w:hAnsi="Times New Roman"/>
          <w:sz w:val="28"/>
          <w:szCs w:val="28"/>
        </w:rPr>
      </w:pPr>
      <w:r w:rsidRPr="00B55381">
        <w:rPr>
          <w:rFonts w:ascii="Times New Roman" w:hAnsi="Times New Roman"/>
          <w:sz w:val="28"/>
          <w:szCs w:val="28"/>
        </w:rPr>
        <w:t xml:space="preserve">Объем отгруженных инновационных товаров, работ, услуг собственного производства за 2016 год по республике увеличился по сравнению с 2015 годом на </w:t>
      </w:r>
      <w:r w:rsidR="005013CA" w:rsidRPr="00B55381">
        <w:rPr>
          <w:rFonts w:ascii="Times New Roman" w:hAnsi="Times New Roman"/>
          <w:sz w:val="28"/>
          <w:szCs w:val="28"/>
        </w:rPr>
        <w:t xml:space="preserve"> </w:t>
      </w:r>
      <w:r w:rsidRPr="00B55381">
        <w:rPr>
          <w:rFonts w:ascii="Times New Roman" w:hAnsi="Times New Roman"/>
          <w:sz w:val="28"/>
          <w:szCs w:val="28"/>
        </w:rPr>
        <w:t>5 процентов и составил 391,1 млрд.рублей</w:t>
      </w:r>
      <w:r w:rsidR="00F91BAC">
        <w:rPr>
          <w:rFonts w:ascii="Times New Roman" w:hAnsi="Times New Roman"/>
          <w:sz w:val="28"/>
          <w:szCs w:val="28"/>
        </w:rPr>
        <w:t xml:space="preserve"> (рис.1.2)</w:t>
      </w:r>
      <w:r w:rsidRPr="00B55381">
        <w:rPr>
          <w:rFonts w:ascii="Times New Roman" w:hAnsi="Times New Roman"/>
          <w:sz w:val="28"/>
          <w:szCs w:val="28"/>
        </w:rPr>
        <w:t>.</w:t>
      </w:r>
    </w:p>
    <w:p w:rsidR="00AE58FB" w:rsidRDefault="00A34272" w:rsidP="008F7899">
      <w:pPr>
        <w:widowControl/>
        <w:autoSpaceDE/>
        <w:autoSpaceDN/>
        <w:adjustRightInd/>
        <w:spacing w:after="200" w:line="276" w:lineRule="auto"/>
        <w:ind w:firstLine="0"/>
        <w:jc w:val="right"/>
        <w:rPr>
          <w:rFonts w:ascii="Times New Roman" w:hAnsi="Times New Roman"/>
          <w:sz w:val="24"/>
          <w:szCs w:val="24"/>
        </w:rPr>
      </w:pPr>
      <w:r>
        <w:rPr>
          <w:rFonts w:ascii="Times New Roman" w:hAnsi="Times New Roman"/>
          <w:noProof/>
          <w:color w:val="FF0000"/>
          <w:sz w:val="28"/>
          <w:szCs w:val="28"/>
        </w:rPr>
        <w:pict>
          <v:rect id="Rectangle 4" o:spid="_x0000_s1026" style="position:absolute;left:0;text-align:left;margin-left:13.05pt;margin-top:83.7pt;width:27pt;height:101.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" stroked="f">
            <v:textbox style="layout-flow:vertical;mso-layout-flow-alt:bottom-to-top">
              <w:txbxContent>
                <w:p w:rsidR="00A34272" w:rsidRPr="00552F2F" w:rsidRDefault="00A34272" w:rsidP="008F7899">
                  <w:pPr>
                    <w:jc w:val="center"/>
                    <w:rPr>
                      <w:rFonts w:ascii="Times New Roman" w:hAnsi="Times New Roman" w:cs="Times New Roman"/>
                    </w:rPr>
                  </w:pPr>
                  <w:r w:rsidRPr="00552F2F">
                    <w:rPr>
                      <w:rFonts w:ascii="Times New Roman" w:hAnsi="Times New Roman" w:cs="Times New Roman"/>
                    </w:rPr>
                    <w:t>Млрд.рублей</w:t>
                  </w:r>
                </w:p>
              </w:txbxContent>
            </v:textbox>
          </v:rect>
        </w:pict>
      </w:r>
      <w:r w:rsidR="00CF20FC" w:rsidRPr="00CF20FC">
        <w:rPr>
          <w:rFonts w:ascii="Times New Roman" w:eastAsia="Calibri" w:hAnsi="Times New Roman" w:cs="Times New Roman"/>
          <w:noProof/>
          <w:sz w:val="22"/>
          <w:szCs w:val="22"/>
        </w:rPr>
        <w:object w:dxaOrig="10110" w:dyaOrig="4580">
          <v:shape id="_x0000_i1026" type="#_x0000_t75" style="width:505.8pt;height:229.2pt;visibility:visible" o:ole="">
            <v:imagedata r:id="rId9" o:title="" cropright="-7f"/>
            <o:lock v:ext="edit" aspectratio="f"/>
          </v:shape>
          <o:OLEObject Type="Embed" ProgID="Excel.Sheet.8" ShapeID="_x0000_i1026" DrawAspect="Content" ObjectID="_1577013173" r:id="rId10">
            <o:FieldCodes>\s</o:FieldCodes>
          </o:OLEObject>
        </w:object>
      </w:r>
    </w:p>
    <w:p w:rsidR="008F7899" w:rsidRPr="00B079CA" w:rsidRDefault="008F7899" w:rsidP="008F7899">
      <w:pPr>
        <w:widowControl/>
        <w:autoSpaceDE/>
        <w:autoSpaceDN/>
        <w:adjustRightInd/>
        <w:spacing w:after="200" w:line="276" w:lineRule="auto"/>
        <w:ind w:firstLine="0"/>
        <w:jc w:val="right"/>
        <w:rPr>
          <w:rFonts w:ascii="Times New Roman" w:hAnsi="Times New Roman"/>
          <w:sz w:val="24"/>
          <w:szCs w:val="24"/>
        </w:rPr>
      </w:pPr>
      <w:r w:rsidRPr="00B079CA">
        <w:rPr>
          <w:rFonts w:ascii="Times New Roman" w:hAnsi="Times New Roman"/>
          <w:sz w:val="24"/>
          <w:szCs w:val="24"/>
        </w:rPr>
        <w:t>Рис.1.</w:t>
      </w:r>
      <w:r>
        <w:rPr>
          <w:rFonts w:ascii="Times New Roman" w:hAnsi="Times New Roman"/>
          <w:sz w:val="24"/>
          <w:szCs w:val="24"/>
        </w:rPr>
        <w:t>2</w:t>
      </w:r>
      <w:r w:rsidRPr="00B079CA">
        <w:rPr>
          <w:rFonts w:ascii="Times New Roman" w:hAnsi="Times New Roman"/>
          <w:sz w:val="24"/>
          <w:szCs w:val="24"/>
        </w:rPr>
        <w:t>. Объем отгруженных собственными силами инновационных товаров, работ, услуг</w:t>
      </w:r>
      <w:r w:rsidR="002E10BD">
        <w:rPr>
          <w:rFonts w:ascii="Times New Roman" w:hAnsi="Times New Roman"/>
          <w:sz w:val="24"/>
          <w:szCs w:val="24"/>
        </w:rPr>
        <w:t>.</w:t>
      </w:r>
    </w:p>
    <w:p w:rsidR="008F7899" w:rsidRDefault="008F7899" w:rsidP="003159BE">
      <w:pPr>
        <w:ind w:firstLine="709"/>
        <w:rPr>
          <w:rFonts w:ascii="Times New Roman" w:hAnsi="Times New Roman"/>
          <w:sz w:val="28"/>
          <w:szCs w:val="28"/>
        </w:rPr>
      </w:pPr>
      <w:r w:rsidRPr="00952447">
        <w:rPr>
          <w:rFonts w:ascii="Times New Roman" w:hAnsi="Times New Roman"/>
          <w:sz w:val="28"/>
          <w:szCs w:val="28"/>
        </w:rPr>
        <w:t xml:space="preserve">Доля отгруженной инновационной продукции в общем объеме отгруженных товаров, работ, услуг собственного производства </w:t>
      </w:r>
      <w:r>
        <w:rPr>
          <w:rFonts w:ascii="Times New Roman" w:hAnsi="Times New Roman"/>
          <w:sz w:val="28"/>
          <w:szCs w:val="28"/>
        </w:rPr>
        <w:t xml:space="preserve">снизилась по сравнению с уровнем </w:t>
      </w:r>
      <w:r w:rsidRPr="00952447">
        <w:rPr>
          <w:rFonts w:ascii="Times New Roman" w:hAnsi="Times New Roman"/>
          <w:sz w:val="28"/>
          <w:szCs w:val="28"/>
        </w:rPr>
        <w:t xml:space="preserve"> 201</w:t>
      </w:r>
      <w:r>
        <w:rPr>
          <w:rFonts w:ascii="Times New Roman" w:hAnsi="Times New Roman"/>
          <w:sz w:val="28"/>
          <w:szCs w:val="28"/>
        </w:rPr>
        <w:t>5</w:t>
      </w:r>
      <w:r w:rsidRPr="00952447">
        <w:rPr>
          <w:rFonts w:ascii="Times New Roman" w:hAnsi="Times New Roman"/>
          <w:sz w:val="28"/>
          <w:szCs w:val="28"/>
        </w:rPr>
        <w:t xml:space="preserve"> года </w:t>
      </w:r>
      <w:r>
        <w:rPr>
          <w:rFonts w:ascii="Times New Roman" w:hAnsi="Times New Roman"/>
          <w:sz w:val="28"/>
          <w:szCs w:val="28"/>
        </w:rPr>
        <w:t xml:space="preserve">на 0,8 процентных пункта </w:t>
      </w:r>
      <w:r w:rsidRPr="00952447">
        <w:rPr>
          <w:rFonts w:ascii="Times New Roman" w:hAnsi="Times New Roman"/>
          <w:sz w:val="28"/>
          <w:szCs w:val="28"/>
        </w:rPr>
        <w:t xml:space="preserve">и составила </w:t>
      </w:r>
      <w:r>
        <w:rPr>
          <w:rFonts w:ascii="Times New Roman" w:hAnsi="Times New Roman"/>
          <w:sz w:val="28"/>
          <w:szCs w:val="28"/>
        </w:rPr>
        <w:t>19</w:t>
      </w:r>
      <w:r w:rsidRPr="00952447">
        <w:rPr>
          <w:rFonts w:ascii="Times New Roman" w:hAnsi="Times New Roman"/>
          <w:sz w:val="28"/>
          <w:szCs w:val="28"/>
        </w:rPr>
        <w:t>,</w:t>
      </w:r>
      <w:r>
        <w:rPr>
          <w:rFonts w:ascii="Times New Roman" w:hAnsi="Times New Roman"/>
          <w:sz w:val="28"/>
          <w:szCs w:val="28"/>
        </w:rPr>
        <w:t>6</w:t>
      </w:r>
      <w:r w:rsidRPr="00952447">
        <w:rPr>
          <w:rFonts w:ascii="Times New Roman" w:hAnsi="Times New Roman"/>
          <w:sz w:val="28"/>
          <w:szCs w:val="28"/>
        </w:rPr>
        <w:t xml:space="preserve"> процент</w:t>
      </w:r>
      <w:r w:rsidR="003159BE">
        <w:rPr>
          <w:rFonts w:ascii="Times New Roman" w:hAnsi="Times New Roman"/>
          <w:sz w:val="28"/>
          <w:szCs w:val="28"/>
        </w:rPr>
        <w:t>а</w:t>
      </w:r>
      <w:r w:rsidR="00F91BAC">
        <w:rPr>
          <w:rFonts w:ascii="Times New Roman" w:hAnsi="Times New Roman"/>
          <w:sz w:val="28"/>
          <w:szCs w:val="28"/>
        </w:rPr>
        <w:t xml:space="preserve"> (рис.1.3)</w:t>
      </w:r>
      <w:r w:rsidRPr="00952447">
        <w:rPr>
          <w:rFonts w:ascii="Times New Roman" w:hAnsi="Times New Roman"/>
          <w:sz w:val="28"/>
          <w:szCs w:val="28"/>
        </w:rPr>
        <w:t xml:space="preserve">. </w:t>
      </w:r>
      <w:r>
        <w:rPr>
          <w:rFonts w:ascii="Times New Roman" w:hAnsi="Times New Roman"/>
          <w:sz w:val="28"/>
          <w:szCs w:val="28"/>
        </w:rPr>
        <w:t xml:space="preserve">При этом </w:t>
      </w:r>
      <w:r w:rsidRPr="00DA356A">
        <w:rPr>
          <w:rFonts w:ascii="Times New Roman" w:hAnsi="Times New Roman"/>
          <w:sz w:val="28"/>
          <w:szCs w:val="28"/>
        </w:rPr>
        <w:t>затраты на технологические инновации</w:t>
      </w:r>
      <w:r>
        <w:rPr>
          <w:rFonts w:ascii="Times New Roman" w:hAnsi="Times New Roman"/>
          <w:sz w:val="28"/>
          <w:szCs w:val="28"/>
        </w:rPr>
        <w:t xml:space="preserve"> увеличились на 8 </w:t>
      </w:r>
      <w:r w:rsidR="00C707DE">
        <w:rPr>
          <w:rFonts w:ascii="Times New Roman" w:hAnsi="Times New Roman"/>
          <w:sz w:val="28"/>
          <w:szCs w:val="28"/>
        </w:rPr>
        <w:t xml:space="preserve">процентов и составили </w:t>
      </w:r>
      <w:r w:rsidR="003159BE">
        <w:rPr>
          <w:rFonts w:ascii="Times New Roman" w:hAnsi="Times New Roman"/>
          <w:sz w:val="28"/>
          <w:szCs w:val="28"/>
        </w:rPr>
        <w:t xml:space="preserve">                    </w:t>
      </w:r>
      <w:r w:rsidR="00C707DE">
        <w:rPr>
          <w:rFonts w:ascii="Times New Roman" w:hAnsi="Times New Roman"/>
          <w:sz w:val="28"/>
          <w:szCs w:val="28"/>
        </w:rPr>
        <w:t>57,7 млрд.</w:t>
      </w:r>
      <w:r>
        <w:rPr>
          <w:rFonts w:ascii="Times New Roman" w:hAnsi="Times New Roman"/>
          <w:sz w:val="28"/>
          <w:szCs w:val="28"/>
        </w:rPr>
        <w:t>рублей.</w:t>
      </w:r>
    </w:p>
    <w:p w:rsidR="008F7899" w:rsidRPr="00CF20FC" w:rsidRDefault="00A34272" w:rsidP="008F7899">
      <w:pPr>
        <w:widowControl/>
        <w:autoSpaceDE/>
        <w:autoSpaceDN/>
        <w:adjustRightInd/>
        <w:spacing w:after="200" w:line="276" w:lineRule="auto"/>
        <w:ind w:firstLine="0"/>
        <w:jc w:val="right"/>
        <w:rPr>
          <w:rFonts w:ascii="Calibri" w:eastAsia="Calibri" w:hAnsi="Calibri" w:cs="Times New Roman"/>
          <w:sz w:val="22"/>
          <w:szCs w:val="22"/>
          <w:lang w:eastAsia="en-US"/>
        </w:rPr>
      </w:pPr>
      <w:r>
        <w:rPr>
          <w:rFonts w:ascii="Times New Roman" w:hAnsi="Times New Roman"/>
          <w:noProof/>
          <w:color w:val="FF0000"/>
          <w:sz w:val="28"/>
          <w:szCs w:val="28"/>
        </w:rPr>
        <w:lastRenderedPageBreak/>
        <w:pict>
          <v:rect id="_x0000_s1027" style="position:absolute;left:0;text-align:left;margin-left:8.55pt;margin-top:63.25pt;width:27pt;height:10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" stroked="f">
            <v:textbox style="layout-flow:vertical;mso-layout-flow-alt:bottom-to-top">
              <w:txbxContent>
                <w:p w:rsidR="00A34272" w:rsidRPr="00552F2F" w:rsidRDefault="00A34272" w:rsidP="008F7899">
                  <w:pPr>
                    <w:jc w:val="center"/>
                    <w:rPr>
                      <w:rFonts w:ascii="Times New Roman" w:hAnsi="Times New Roman" w:cs="Times New Roman"/>
                    </w:rPr>
                  </w:pPr>
                  <w:r>
                    <w:rPr>
                      <w:rFonts w:ascii="Times New Roman" w:hAnsi="Times New Roman" w:cs="Times New Roman"/>
                    </w:rPr>
                    <w:t>Годы</w:t>
                  </w:r>
                </w:p>
              </w:txbxContent>
            </v:textbox>
          </v:rect>
        </w:pict>
      </w:r>
      <w:r w:rsidR="00CF20FC" w:rsidRPr="00CF20FC">
        <w:rPr>
          <w:rFonts w:ascii="Calibri" w:eastAsia="Calibri" w:hAnsi="Calibri" w:cs="Times New Roman"/>
          <w:noProof/>
          <w:sz w:val="22"/>
          <w:szCs w:val="22"/>
        </w:rPr>
        <w:object w:dxaOrig="9236" w:dyaOrig="4205">
          <v:shape id="Диаграмма 24" o:spid="_x0000_i1027" type="#_x0000_t75" style="width:477pt;height:226.8pt;visibility:visible" o:ole="">
            <v:imagedata r:id="rId11" o:title="" croptop="-2992f" cropbottom="-2307f" cropleft="-816f" cropright="-1348f"/>
            <o:lock v:ext="edit" aspectratio="f"/>
          </v:shape>
          <o:OLEObject Type="Embed" ProgID="Excel.Sheet.8" ShapeID="Диаграмма 24" DrawAspect="Content" ObjectID="_1577013174" r:id="rId12">
            <o:FieldCodes>\s</o:FieldCodes>
          </o:OLEObject>
        </w:object>
      </w:r>
    </w:p>
    <w:p w:rsidR="008F7899" w:rsidRPr="00CF20FC" w:rsidRDefault="008F7899" w:rsidP="008F7899">
      <w:pPr>
        <w:ind w:right="-1" w:firstLine="0"/>
        <w:jc w:val="center"/>
        <w:rPr>
          <w:rFonts w:ascii="Times New Roman" w:hAnsi="Times New Roman"/>
          <w:sz w:val="24"/>
          <w:szCs w:val="24"/>
        </w:rPr>
      </w:pPr>
      <w:r w:rsidRPr="00EE5FBB">
        <w:rPr>
          <w:rFonts w:ascii="Times New Roman" w:hAnsi="Times New Roman"/>
          <w:sz w:val="24"/>
          <w:szCs w:val="24"/>
        </w:rPr>
        <w:t>Рис.1.</w:t>
      </w:r>
      <w:r>
        <w:rPr>
          <w:rFonts w:ascii="Times New Roman" w:hAnsi="Times New Roman"/>
          <w:sz w:val="24"/>
          <w:szCs w:val="24"/>
        </w:rPr>
        <w:t>3</w:t>
      </w:r>
      <w:r w:rsidRPr="00EE5FBB">
        <w:rPr>
          <w:rFonts w:ascii="Times New Roman" w:hAnsi="Times New Roman"/>
          <w:sz w:val="24"/>
          <w:szCs w:val="24"/>
        </w:rPr>
        <w:t>. Доля отгруженной инновационной продукции в общем объеме</w:t>
      </w:r>
    </w:p>
    <w:p w:rsidR="008F7899" w:rsidRPr="00127EB4" w:rsidRDefault="008F7899" w:rsidP="00127EB4">
      <w:pPr>
        <w:ind w:right="-1" w:firstLine="0"/>
        <w:jc w:val="center"/>
        <w:rPr>
          <w:rFonts w:ascii="Times New Roman" w:hAnsi="Times New Roman"/>
          <w:sz w:val="24"/>
          <w:szCs w:val="24"/>
        </w:rPr>
      </w:pPr>
      <w:r w:rsidRPr="00EE5FBB">
        <w:rPr>
          <w:rFonts w:ascii="Times New Roman" w:hAnsi="Times New Roman"/>
          <w:sz w:val="24"/>
          <w:szCs w:val="24"/>
        </w:rPr>
        <w:t>отгруженных товаров, выполненных работ, услуг</w:t>
      </w:r>
      <w:r w:rsidR="002E10BD">
        <w:rPr>
          <w:rFonts w:ascii="Times New Roman" w:hAnsi="Times New Roman"/>
          <w:sz w:val="24"/>
          <w:szCs w:val="24"/>
        </w:rPr>
        <w:t>.</w:t>
      </w:r>
    </w:p>
    <w:p w:rsidR="002F037E" w:rsidRDefault="002F037E" w:rsidP="008F7899">
      <w:pPr>
        <w:ind w:firstLine="709"/>
        <w:rPr>
          <w:rFonts w:ascii="Times New Roman" w:hAnsi="Times New Roman"/>
          <w:sz w:val="28"/>
          <w:szCs w:val="28"/>
        </w:rPr>
      </w:pPr>
    </w:p>
    <w:p w:rsidR="003159BE" w:rsidRDefault="003159BE" w:rsidP="008F7899">
      <w:pPr>
        <w:ind w:firstLine="709"/>
        <w:rPr>
          <w:rFonts w:ascii="Times New Roman" w:hAnsi="Times New Roman" w:cs="Times New Roman"/>
          <w:sz w:val="28"/>
          <w:szCs w:val="28"/>
        </w:rPr>
      </w:pPr>
      <w:r w:rsidRPr="00B2194C">
        <w:rPr>
          <w:rFonts w:ascii="Times New Roman" w:hAnsi="Times New Roman"/>
          <w:sz w:val="28"/>
          <w:szCs w:val="28"/>
        </w:rPr>
        <w:t>В структуре затрат на т</w:t>
      </w:r>
      <w:r>
        <w:rPr>
          <w:rFonts w:ascii="Times New Roman" w:hAnsi="Times New Roman"/>
          <w:sz w:val="28"/>
          <w:szCs w:val="28"/>
        </w:rPr>
        <w:t>ехнологические инновации за 2016</w:t>
      </w:r>
      <w:r w:rsidRPr="00B2194C">
        <w:rPr>
          <w:rFonts w:ascii="Times New Roman" w:hAnsi="Times New Roman"/>
          <w:sz w:val="28"/>
          <w:szCs w:val="28"/>
        </w:rPr>
        <w:t xml:space="preserve"> год наибольшую долю имеют затраты на </w:t>
      </w:r>
      <w:r w:rsidRPr="00043218">
        <w:rPr>
          <w:rFonts w:ascii="Times New Roman" w:hAnsi="Times New Roman"/>
          <w:sz w:val="28"/>
          <w:szCs w:val="28"/>
        </w:rPr>
        <w:t>исследовани</w:t>
      </w:r>
      <w:r>
        <w:rPr>
          <w:rFonts w:ascii="Times New Roman" w:hAnsi="Times New Roman"/>
          <w:sz w:val="28"/>
          <w:szCs w:val="28"/>
        </w:rPr>
        <w:t>я</w:t>
      </w:r>
      <w:r w:rsidRPr="00043218">
        <w:rPr>
          <w:rFonts w:ascii="Times New Roman" w:hAnsi="Times New Roman"/>
          <w:sz w:val="28"/>
          <w:szCs w:val="28"/>
        </w:rPr>
        <w:t xml:space="preserve"> и разработку новых продуктов, услуг и методов их производства</w:t>
      </w:r>
      <w:r>
        <w:rPr>
          <w:rFonts w:ascii="Times New Roman" w:hAnsi="Times New Roman"/>
          <w:sz w:val="28"/>
          <w:szCs w:val="28"/>
        </w:rPr>
        <w:t>, новых производственных процессов</w:t>
      </w:r>
      <w:r w:rsidRPr="00043218">
        <w:rPr>
          <w:rFonts w:ascii="Times New Roman" w:hAnsi="Times New Roman"/>
          <w:sz w:val="28"/>
          <w:szCs w:val="28"/>
        </w:rPr>
        <w:t xml:space="preserve"> – 34,6 процент</w:t>
      </w:r>
      <w:r>
        <w:rPr>
          <w:rFonts w:ascii="Times New Roman" w:hAnsi="Times New Roman"/>
          <w:sz w:val="28"/>
          <w:szCs w:val="28"/>
        </w:rPr>
        <w:t>а</w:t>
      </w:r>
      <w:r w:rsidRPr="00043218">
        <w:rPr>
          <w:rFonts w:ascii="Times New Roman" w:hAnsi="Times New Roman"/>
          <w:sz w:val="28"/>
          <w:szCs w:val="28"/>
        </w:rPr>
        <w:t xml:space="preserve"> </w:t>
      </w:r>
      <w:r>
        <w:rPr>
          <w:rFonts w:ascii="Times New Roman" w:hAnsi="Times New Roman"/>
          <w:sz w:val="28"/>
          <w:szCs w:val="28"/>
        </w:rPr>
        <w:t xml:space="preserve">и на </w:t>
      </w:r>
      <w:r w:rsidRPr="00B2194C">
        <w:rPr>
          <w:rFonts w:ascii="Times New Roman" w:hAnsi="Times New Roman"/>
          <w:sz w:val="28"/>
          <w:szCs w:val="28"/>
        </w:rPr>
        <w:t>приобретение машин и оборудования, связанных с технологическими инновация</w:t>
      </w:r>
      <w:r w:rsidR="002F037E">
        <w:rPr>
          <w:rFonts w:ascii="Times New Roman" w:hAnsi="Times New Roman"/>
          <w:sz w:val="28"/>
          <w:szCs w:val="28"/>
        </w:rPr>
        <w:t>-</w:t>
      </w:r>
      <w:r w:rsidR="002F037E">
        <w:rPr>
          <w:rFonts w:ascii="Times New Roman" w:hAnsi="Times New Roman"/>
          <w:sz w:val="28"/>
          <w:szCs w:val="28"/>
        </w:rPr>
        <w:br/>
      </w:r>
      <w:r w:rsidRPr="00B2194C">
        <w:rPr>
          <w:rFonts w:ascii="Times New Roman" w:hAnsi="Times New Roman"/>
          <w:sz w:val="28"/>
          <w:szCs w:val="28"/>
        </w:rPr>
        <w:t>ми – 3</w:t>
      </w:r>
      <w:r>
        <w:rPr>
          <w:rFonts w:ascii="Times New Roman" w:hAnsi="Times New Roman"/>
          <w:sz w:val="28"/>
          <w:szCs w:val="28"/>
        </w:rPr>
        <w:t>4</w:t>
      </w:r>
      <w:r w:rsidRPr="00B2194C">
        <w:rPr>
          <w:rFonts w:ascii="Times New Roman" w:hAnsi="Times New Roman"/>
          <w:sz w:val="28"/>
          <w:szCs w:val="28"/>
        </w:rPr>
        <w:t>,</w:t>
      </w:r>
      <w:r>
        <w:rPr>
          <w:rFonts w:ascii="Times New Roman" w:hAnsi="Times New Roman"/>
          <w:sz w:val="28"/>
          <w:szCs w:val="28"/>
        </w:rPr>
        <w:t>5 процент</w:t>
      </w:r>
      <w:r w:rsidR="002E10BD">
        <w:rPr>
          <w:rFonts w:ascii="Times New Roman" w:hAnsi="Times New Roman"/>
          <w:sz w:val="28"/>
          <w:szCs w:val="28"/>
        </w:rPr>
        <w:t>а</w:t>
      </w:r>
      <w:r w:rsidRPr="00B2194C">
        <w:rPr>
          <w:rFonts w:ascii="Times New Roman" w:hAnsi="Times New Roman"/>
          <w:sz w:val="28"/>
          <w:szCs w:val="28"/>
        </w:rPr>
        <w:t>.</w:t>
      </w:r>
    </w:p>
    <w:p w:rsidR="008F7899" w:rsidRDefault="008F7899" w:rsidP="00127EB4">
      <w:pPr>
        <w:ind w:firstLine="709"/>
        <w:rPr>
          <w:rFonts w:ascii="Times New Roman" w:hAnsi="Times New Roman" w:cs="Times New Roman"/>
          <w:sz w:val="28"/>
          <w:szCs w:val="28"/>
        </w:rPr>
      </w:pPr>
      <w:r w:rsidRPr="0061521C">
        <w:rPr>
          <w:rFonts w:ascii="Times New Roman" w:hAnsi="Times New Roman" w:cs="Times New Roman"/>
          <w:sz w:val="28"/>
          <w:szCs w:val="28"/>
        </w:rPr>
        <w:t xml:space="preserve">В 2016 году </w:t>
      </w:r>
      <w:r w:rsidR="0061521C" w:rsidRPr="0061521C">
        <w:rPr>
          <w:rFonts w:ascii="Times New Roman" w:hAnsi="Times New Roman" w:cs="Times New Roman"/>
          <w:sz w:val="28"/>
          <w:szCs w:val="28"/>
        </w:rPr>
        <w:t>объем</w:t>
      </w:r>
      <w:r w:rsidRPr="0061521C">
        <w:rPr>
          <w:rFonts w:ascii="Times New Roman" w:hAnsi="Times New Roman" w:cs="Times New Roman"/>
          <w:sz w:val="28"/>
          <w:szCs w:val="28"/>
        </w:rPr>
        <w:t xml:space="preserve"> отг</w:t>
      </w:r>
      <w:r w:rsidR="00B55381" w:rsidRPr="0061521C">
        <w:rPr>
          <w:rFonts w:ascii="Times New Roman" w:hAnsi="Times New Roman" w:cs="Times New Roman"/>
          <w:sz w:val="28"/>
          <w:szCs w:val="28"/>
        </w:rPr>
        <w:t xml:space="preserve">руженных инновационных товаров, работ, услуг организаций промышленности </w:t>
      </w:r>
      <w:r w:rsidR="0061521C" w:rsidRPr="0061521C">
        <w:rPr>
          <w:rFonts w:ascii="Times New Roman" w:hAnsi="Times New Roman" w:cs="Times New Roman"/>
          <w:sz w:val="28"/>
          <w:szCs w:val="28"/>
        </w:rPr>
        <w:t xml:space="preserve">увеличился </w:t>
      </w:r>
      <w:r w:rsidR="00B55381" w:rsidRPr="0061521C">
        <w:rPr>
          <w:rFonts w:ascii="Times New Roman" w:hAnsi="Times New Roman" w:cs="Times New Roman"/>
          <w:sz w:val="28"/>
          <w:szCs w:val="28"/>
        </w:rPr>
        <w:t xml:space="preserve">на 4 </w:t>
      </w:r>
      <w:r w:rsidRPr="0061521C">
        <w:rPr>
          <w:rFonts w:ascii="Times New Roman" w:hAnsi="Times New Roman" w:cs="Times New Roman"/>
          <w:sz w:val="28"/>
          <w:szCs w:val="28"/>
        </w:rPr>
        <w:t>процент</w:t>
      </w:r>
      <w:r w:rsidR="003159BE" w:rsidRPr="0061521C">
        <w:rPr>
          <w:rFonts w:ascii="Times New Roman" w:hAnsi="Times New Roman" w:cs="Times New Roman"/>
          <w:sz w:val="28"/>
          <w:szCs w:val="28"/>
        </w:rPr>
        <w:t>а</w:t>
      </w:r>
      <w:r w:rsidRPr="0061521C">
        <w:rPr>
          <w:rFonts w:ascii="Times New Roman" w:hAnsi="Times New Roman" w:cs="Times New Roman"/>
          <w:sz w:val="28"/>
          <w:szCs w:val="28"/>
        </w:rPr>
        <w:t xml:space="preserve"> по сра</w:t>
      </w:r>
      <w:r w:rsidR="0061521C" w:rsidRPr="0061521C">
        <w:rPr>
          <w:rFonts w:ascii="Times New Roman" w:hAnsi="Times New Roman" w:cs="Times New Roman"/>
          <w:sz w:val="28"/>
          <w:szCs w:val="28"/>
        </w:rPr>
        <w:t xml:space="preserve">внению с </w:t>
      </w:r>
      <w:r w:rsidR="00B55381" w:rsidRPr="0061521C">
        <w:rPr>
          <w:rFonts w:ascii="Times New Roman" w:hAnsi="Times New Roman" w:cs="Times New Roman"/>
          <w:sz w:val="28"/>
          <w:szCs w:val="28"/>
        </w:rPr>
        <w:t>2015 годом</w:t>
      </w:r>
      <w:r w:rsidR="0061521C" w:rsidRPr="0061521C">
        <w:rPr>
          <w:rFonts w:ascii="Times New Roman" w:hAnsi="Times New Roman" w:cs="Times New Roman"/>
          <w:sz w:val="28"/>
          <w:szCs w:val="28"/>
        </w:rPr>
        <w:t xml:space="preserve"> и составил </w:t>
      </w:r>
      <w:r w:rsidR="00B55381" w:rsidRPr="0061521C">
        <w:rPr>
          <w:rFonts w:ascii="Times New Roman" w:hAnsi="Times New Roman" w:cs="Times New Roman"/>
          <w:sz w:val="28"/>
          <w:szCs w:val="28"/>
        </w:rPr>
        <w:t>381,8 млрд.рублей</w:t>
      </w:r>
      <w:r w:rsidRPr="0061521C">
        <w:rPr>
          <w:rFonts w:ascii="Times New Roman" w:hAnsi="Times New Roman" w:cs="Times New Roman"/>
          <w:sz w:val="28"/>
          <w:szCs w:val="28"/>
        </w:rPr>
        <w:t xml:space="preserve">. </w:t>
      </w:r>
      <w:r w:rsidR="0061521C" w:rsidRPr="0061521C">
        <w:rPr>
          <w:rFonts w:ascii="Times New Roman" w:hAnsi="Times New Roman" w:cs="Times New Roman"/>
          <w:sz w:val="28"/>
          <w:szCs w:val="28"/>
        </w:rPr>
        <w:t>Д</w:t>
      </w:r>
      <w:r w:rsidRPr="0061521C">
        <w:rPr>
          <w:rFonts w:ascii="Times New Roman" w:hAnsi="Times New Roman" w:cs="Times New Roman"/>
          <w:sz w:val="28"/>
          <w:szCs w:val="28"/>
        </w:rPr>
        <w:t xml:space="preserve">оля отгруженной инновационной продукции в общем объеме отгруженных товаров собственного производства по организациям промышленности </w:t>
      </w:r>
      <w:r w:rsidR="00BC31E7" w:rsidRPr="0061521C">
        <w:rPr>
          <w:rFonts w:ascii="Times New Roman" w:hAnsi="Times New Roman" w:cs="Times New Roman"/>
          <w:sz w:val="28"/>
          <w:szCs w:val="28"/>
        </w:rPr>
        <w:t>составила 20,9 процента</w:t>
      </w:r>
      <w:r w:rsidRPr="0061521C">
        <w:rPr>
          <w:rFonts w:ascii="Times New Roman" w:hAnsi="Times New Roman" w:cs="Times New Roman"/>
          <w:sz w:val="28"/>
          <w:szCs w:val="28"/>
        </w:rPr>
        <w:t>.</w:t>
      </w:r>
    </w:p>
    <w:p w:rsidR="008F7899" w:rsidRPr="00B314F4" w:rsidRDefault="00B314F4" w:rsidP="00B314F4">
      <w:pPr>
        <w:rPr>
          <w:rFonts w:ascii="Calibri" w:hAnsi="Calibri" w:cs="Times New Roman"/>
          <w:color w:val="1F497D"/>
        </w:rPr>
      </w:pPr>
      <w:r w:rsidRPr="00B314F4">
        <w:rPr>
          <w:rFonts w:ascii="Times New Roman" w:hAnsi="Times New Roman"/>
          <w:sz w:val="28"/>
          <w:szCs w:val="28"/>
        </w:rPr>
        <w:t>Ситуация в экономике в 2014 – 2016 годах, по мнению многих экспертов, сформировалась вследствие мирового финансового кризиса 2008 года.</w:t>
      </w:r>
      <w:r w:rsidRPr="00B314F4">
        <w:rPr>
          <w:rFonts w:ascii="Calibri" w:hAnsi="Calibri" w:cs="Times New Roman"/>
          <w:color w:val="1F497D"/>
        </w:rPr>
        <w:t xml:space="preserve"> </w:t>
      </w:r>
      <w:r w:rsidR="008F7899" w:rsidRPr="00B314F4">
        <w:rPr>
          <w:rFonts w:ascii="Times New Roman" w:hAnsi="Times New Roman" w:cs="Times New Roman"/>
          <w:sz w:val="28"/>
          <w:szCs w:val="28"/>
        </w:rPr>
        <w:t>О</w:t>
      </w:r>
      <w:r w:rsidR="00BC31E7" w:rsidRPr="00B314F4">
        <w:rPr>
          <w:rFonts w:ascii="Times New Roman" w:hAnsi="Times New Roman" w:cs="Times New Roman"/>
          <w:sz w:val="28"/>
          <w:szCs w:val="28"/>
        </w:rPr>
        <w:t>ба пери</w:t>
      </w:r>
      <w:r w:rsidR="00BC31E7">
        <w:rPr>
          <w:rFonts w:ascii="Times New Roman" w:hAnsi="Times New Roman" w:cs="Times New Roman"/>
          <w:sz w:val="28"/>
          <w:szCs w:val="28"/>
        </w:rPr>
        <w:t xml:space="preserve">ода </w:t>
      </w:r>
      <w:r w:rsidR="008F7899" w:rsidRPr="00660482">
        <w:rPr>
          <w:rFonts w:ascii="Times New Roman" w:hAnsi="Times New Roman" w:cs="Times New Roman"/>
          <w:sz w:val="28"/>
          <w:szCs w:val="28"/>
        </w:rPr>
        <w:t>характеризуются влиянием таких негативных факторов, как снижение цен на энергоресурсы</w:t>
      </w:r>
      <w:r w:rsidR="008F7899">
        <w:rPr>
          <w:rFonts w:ascii="Times New Roman" w:hAnsi="Times New Roman" w:cs="Times New Roman"/>
          <w:sz w:val="28"/>
          <w:szCs w:val="28"/>
        </w:rPr>
        <w:t xml:space="preserve"> и повышение ставок по кредитам, препятствующих </w:t>
      </w:r>
      <w:r w:rsidR="008F7899" w:rsidRPr="00660482">
        <w:rPr>
          <w:rFonts w:ascii="Times New Roman" w:hAnsi="Times New Roman" w:cs="Times New Roman"/>
          <w:sz w:val="28"/>
          <w:szCs w:val="28"/>
        </w:rPr>
        <w:t>привле</w:t>
      </w:r>
      <w:r w:rsidR="008F7899">
        <w:rPr>
          <w:rFonts w:ascii="Times New Roman" w:hAnsi="Times New Roman" w:cs="Times New Roman"/>
          <w:sz w:val="28"/>
          <w:szCs w:val="28"/>
        </w:rPr>
        <w:t>чению</w:t>
      </w:r>
      <w:r w:rsidR="008F7899" w:rsidRPr="00660482">
        <w:rPr>
          <w:rFonts w:ascii="Times New Roman" w:hAnsi="Times New Roman" w:cs="Times New Roman"/>
          <w:sz w:val="28"/>
          <w:szCs w:val="28"/>
        </w:rPr>
        <w:t xml:space="preserve"> денежны</w:t>
      </w:r>
      <w:r w:rsidR="008F7899">
        <w:rPr>
          <w:rFonts w:ascii="Times New Roman" w:hAnsi="Times New Roman" w:cs="Times New Roman"/>
          <w:sz w:val="28"/>
          <w:szCs w:val="28"/>
        </w:rPr>
        <w:t>х</w:t>
      </w:r>
      <w:r w:rsidR="008F7899" w:rsidRPr="00660482">
        <w:rPr>
          <w:rFonts w:ascii="Times New Roman" w:hAnsi="Times New Roman" w:cs="Times New Roman"/>
          <w:sz w:val="28"/>
          <w:szCs w:val="28"/>
        </w:rPr>
        <w:t xml:space="preserve"> ресурс</w:t>
      </w:r>
      <w:r w:rsidR="008F7899">
        <w:rPr>
          <w:rFonts w:ascii="Times New Roman" w:hAnsi="Times New Roman" w:cs="Times New Roman"/>
          <w:sz w:val="28"/>
          <w:szCs w:val="28"/>
        </w:rPr>
        <w:t>ов</w:t>
      </w:r>
      <w:r w:rsidR="008F7899" w:rsidRPr="00660482">
        <w:rPr>
          <w:rFonts w:ascii="Times New Roman" w:hAnsi="Times New Roman" w:cs="Times New Roman"/>
          <w:sz w:val="28"/>
          <w:szCs w:val="28"/>
        </w:rPr>
        <w:t xml:space="preserve"> под новые конкурентоспособные проекты. Не инвестируя в экономику сегодня, предприятия приостанавливают процессы модернизации производства, тем самым еще более усиливая технологическое отставание и замедляя актуальный в период действующи</w:t>
      </w:r>
      <w:r w:rsidR="008F7899">
        <w:rPr>
          <w:rFonts w:ascii="Times New Roman" w:hAnsi="Times New Roman" w:cs="Times New Roman"/>
          <w:sz w:val="28"/>
          <w:szCs w:val="28"/>
        </w:rPr>
        <w:t>х</w:t>
      </w:r>
      <w:r w:rsidR="008F7899" w:rsidRPr="00660482">
        <w:rPr>
          <w:rFonts w:ascii="Times New Roman" w:hAnsi="Times New Roman" w:cs="Times New Roman"/>
          <w:sz w:val="28"/>
          <w:szCs w:val="28"/>
        </w:rPr>
        <w:t xml:space="preserve"> экономически</w:t>
      </w:r>
      <w:r w:rsidR="008F7899">
        <w:rPr>
          <w:rFonts w:ascii="Times New Roman" w:hAnsi="Times New Roman" w:cs="Times New Roman"/>
          <w:sz w:val="28"/>
          <w:szCs w:val="28"/>
        </w:rPr>
        <w:t>х</w:t>
      </w:r>
      <w:r w:rsidR="008F7899" w:rsidRPr="00660482">
        <w:rPr>
          <w:rFonts w:ascii="Times New Roman" w:hAnsi="Times New Roman" w:cs="Times New Roman"/>
          <w:sz w:val="28"/>
          <w:szCs w:val="28"/>
        </w:rPr>
        <w:t xml:space="preserve"> санкций процесс импортозамещения.</w:t>
      </w:r>
    </w:p>
    <w:p w:rsidR="008F7899" w:rsidRDefault="008F7899" w:rsidP="008F7899">
      <w:pPr>
        <w:ind w:firstLine="709"/>
        <w:rPr>
          <w:rFonts w:ascii="Times New Roman" w:hAnsi="Times New Roman" w:cs="Times New Roman"/>
          <w:sz w:val="28"/>
          <w:szCs w:val="28"/>
        </w:rPr>
      </w:pPr>
      <w:r w:rsidRPr="00F13F2B">
        <w:rPr>
          <w:rFonts w:ascii="Times New Roman" w:hAnsi="Times New Roman" w:cs="Times New Roman"/>
          <w:sz w:val="28"/>
          <w:szCs w:val="28"/>
        </w:rPr>
        <w:t xml:space="preserve">Интенсификации инновационных процессов, кроме собственных технологических разработок, во многом способствует технологический обмен. Многие республиканские предприятия работают с применением импортных материалов и оборудования. В конечном итоге снижение объема ввоза технологий и компонентов </w:t>
      </w:r>
      <w:r>
        <w:rPr>
          <w:rFonts w:ascii="Times New Roman" w:hAnsi="Times New Roman" w:cs="Times New Roman"/>
          <w:sz w:val="28"/>
          <w:szCs w:val="28"/>
        </w:rPr>
        <w:t xml:space="preserve">также </w:t>
      </w:r>
      <w:r w:rsidRPr="00F13F2B">
        <w:rPr>
          <w:rFonts w:ascii="Times New Roman" w:hAnsi="Times New Roman" w:cs="Times New Roman"/>
          <w:sz w:val="28"/>
          <w:szCs w:val="28"/>
        </w:rPr>
        <w:t>отразил</w:t>
      </w:r>
      <w:r w:rsidR="002E10BD">
        <w:rPr>
          <w:rFonts w:ascii="Times New Roman" w:hAnsi="Times New Roman" w:cs="Times New Roman"/>
          <w:sz w:val="28"/>
          <w:szCs w:val="28"/>
        </w:rPr>
        <w:t>о</w:t>
      </w:r>
      <w:r w:rsidRPr="00F13F2B">
        <w:rPr>
          <w:rFonts w:ascii="Times New Roman" w:hAnsi="Times New Roman" w:cs="Times New Roman"/>
          <w:sz w:val="28"/>
          <w:szCs w:val="28"/>
        </w:rPr>
        <w:t>сь на инновационной активности организаций.</w:t>
      </w:r>
    </w:p>
    <w:p w:rsidR="008F7899" w:rsidRDefault="008F7899" w:rsidP="008F7899">
      <w:pPr>
        <w:ind w:firstLine="709"/>
        <w:rPr>
          <w:rFonts w:ascii="Times New Roman" w:hAnsi="Times New Roman"/>
          <w:bCs/>
          <w:sz w:val="28"/>
          <w:szCs w:val="28"/>
        </w:rPr>
      </w:pPr>
      <w:r w:rsidRPr="005A2E72">
        <w:rPr>
          <w:rFonts w:ascii="Times New Roman" w:hAnsi="Times New Roman"/>
          <w:bCs/>
          <w:sz w:val="28"/>
          <w:szCs w:val="28"/>
        </w:rPr>
        <w:t>В 201</w:t>
      </w:r>
      <w:r>
        <w:rPr>
          <w:rFonts w:ascii="Times New Roman" w:hAnsi="Times New Roman"/>
          <w:bCs/>
          <w:sz w:val="28"/>
          <w:szCs w:val="28"/>
        </w:rPr>
        <w:t>6</w:t>
      </w:r>
      <w:r w:rsidRPr="005A2E72">
        <w:rPr>
          <w:rFonts w:ascii="Times New Roman" w:hAnsi="Times New Roman"/>
          <w:bCs/>
          <w:sz w:val="28"/>
          <w:szCs w:val="28"/>
        </w:rPr>
        <w:t xml:space="preserve"> году 1</w:t>
      </w:r>
      <w:r>
        <w:rPr>
          <w:rFonts w:ascii="Times New Roman" w:hAnsi="Times New Roman"/>
          <w:bCs/>
          <w:sz w:val="28"/>
          <w:szCs w:val="28"/>
        </w:rPr>
        <w:t>13</w:t>
      </w:r>
      <w:r w:rsidRPr="005A2E72">
        <w:rPr>
          <w:rFonts w:ascii="Times New Roman" w:hAnsi="Times New Roman"/>
          <w:bCs/>
          <w:sz w:val="28"/>
          <w:szCs w:val="28"/>
        </w:rPr>
        <w:t xml:space="preserve"> организаци</w:t>
      </w:r>
      <w:r>
        <w:rPr>
          <w:rFonts w:ascii="Times New Roman" w:hAnsi="Times New Roman"/>
          <w:bCs/>
          <w:sz w:val="28"/>
          <w:szCs w:val="28"/>
        </w:rPr>
        <w:t>й</w:t>
      </w:r>
      <w:r w:rsidRPr="005A2E72">
        <w:rPr>
          <w:rFonts w:ascii="Times New Roman" w:hAnsi="Times New Roman"/>
          <w:bCs/>
          <w:sz w:val="28"/>
          <w:szCs w:val="28"/>
        </w:rPr>
        <w:t xml:space="preserve"> Республики Татарстан занимал</w:t>
      </w:r>
      <w:r>
        <w:rPr>
          <w:rFonts w:ascii="Times New Roman" w:hAnsi="Times New Roman"/>
          <w:bCs/>
          <w:sz w:val="28"/>
          <w:szCs w:val="28"/>
        </w:rPr>
        <w:t>и</w:t>
      </w:r>
      <w:r w:rsidRPr="005A2E72">
        <w:rPr>
          <w:rFonts w:ascii="Times New Roman" w:hAnsi="Times New Roman"/>
          <w:bCs/>
          <w:sz w:val="28"/>
          <w:szCs w:val="28"/>
        </w:rPr>
        <w:t xml:space="preserve">сь научными исследованиями и разработками, что на </w:t>
      </w:r>
      <w:r>
        <w:rPr>
          <w:rFonts w:ascii="Times New Roman" w:hAnsi="Times New Roman"/>
          <w:bCs/>
          <w:sz w:val="28"/>
          <w:szCs w:val="28"/>
        </w:rPr>
        <w:t>8</w:t>
      </w:r>
      <w:r w:rsidRPr="005A2E72">
        <w:rPr>
          <w:rFonts w:ascii="Times New Roman" w:hAnsi="Times New Roman"/>
          <w:bCs/>
          <w:sz w:val="28"/>
          <w:szCs w:val="28"/>
        </w:rPr>
        <w:t xml:space="preserve"> организаций </w:t>
      </w:r>
      <w:r>
        <w:rPr>
          <w:rFonts w:ascii="Times New Roman" w:hAnsi="Times New Roman"/>
          <w:bCs/>
          <w:sz w:val="28"/>
          <w:szCs w:val="28"/>
        </w:rPr>
        <w:t>меньше</w:t>
      </w:r>
      <w:r w:rsidRPr="005A2E72">
        <w:rPr>
          <w:rFonts w:ascii="Times New Roman" w:hAnsi="Times New Roman"/>
          <w:bCs/>
          <w:sz w:val="28"/>
          <w:szCs w:val="28"/>
        </w:rPr>
        <w:t>, чем в 201</w:t>
      </w:r>
      <w:r>
        <w:rPr>
          <w:rFonts w:ascii="Times New Roman" w:hAnsi="Times New Roman"/>
          <w:bCs/>
          <w:sz w:val="28"/>
          <w:szCs w:val="28"/>
        </w:rPr>
        <w:t>5</w:t>
      </w:r>
      <w:r w:rsidRPr="005A2E72">
        <w:rPr>
          <w:rFonts w:ascii="Times New Roman" w:hAnsi="Times New Roman"/>
          <w:bCs/>
          <w:sz w:val="28"/>
          <w:szCs w:val="28"/>
        </w:rPr>
        <w:t xml:space="preserve"> году</w:t>
      </w:r>
      <w:r w:rsidR="00FD08C6">
        <w:rPr>
          <w:rFonts w:ascii="Times New Roman" w:hAnsi="Times New Roman"/>
          <w:bCs/>
          <w:sz w:val="28"/>
          <w:szCs w:val="28"/>
        </w:rPr>
        <w:t xml:space="preserve"> (рис.1.4)</w:t>
      </w:r>
      <w:r w:rsidRPr="005A2E72">
        <w:rPr>
          <w:rFonts w:ascii="Times New Roman" w:hAnsi="Times New Roman"/>
          <w:bCs/>
          <w:sz w:val="28"/>
          <w:szCs w:val="28"/>
        </w:rPr>
        <w:t>.</w:t>
      </w:r>
    </w:p>
    <w:p w:rsidR="008F7899" w:rsidRDefault="008F7899" w:rsidP="008F7899">
      <w:pPr>
        <w:ind w:firstLine="709"/>
        <w:rPr>
          <w:rFonts w:ascii="Times New Roman" w:hAnsi="Times New Roman"/>
          <w:bCs/>
          <w:sz w:val="28"/>
          <w:szCs w:val="28"/>
        </w:rPr>
      </w:pPr>
    </w:p>
    <w:p w:rsidR="008F7899" w:rsidRPr="00CF20FC" w:rsidRDefault="00A34272" w:rsidP="008F7899">
      <w:pPr>
        <w:widowControl/>
        <w:autoSpaceDE/>
        <w:autoSpaceDN/>
        <w:adjustRightInd/>
        <w:spacing w:after="200" w:line="276" w:lineRule="auto"/>
        <w:ind w:firstLine="0"/>
        <w:jc w:val="right"/>
        <w:rPr>
          <w:rFonts w:ascii="Calibri" w:eastAsia="Calibri" w:hAnsi="Calibri" w:cs="Times New Roman"/>
          <w:sz w:val="22"/>
          <w:szCs w:val="22"/>
          <w:lang w:eastAsia="en-US"/>
        </w:rPr>
      </w:pPr>
      <w:r>
        <w:rPr>
          <w:noProof/>
        </w:rPr>
        <w:pict>
          <v:shape id="Рисунок 25" o:spid="_x0000_s1030" type="#_x0000_t75" alt="Единицы" style="position:absolute;left:0;text-align:left;margin-left:10.05pt;margin-top:82.4pt;width:27pt;height:101.25pt;z-index:251657728;visibility:visible">
            <v:imagedata r:id="rId13" o:title="Единицы"/>
          </v:shape>
        </w:pict>
      </w:r>
      <w:r w:rsidR="00CF20FC" w:rsidRPr="00CF20FC">
        <w:rPr>
          <w:rFonts w:ascii="Calibri" w:eastAsia="Calibri" w:hAnsi="Calibri" w:cs="Times New Roman"/>
          <w:noProof/>
          <w:sz w:val="22"/>
          <w:szCs w:val="22"/>
        </w:rPr>
        <w:object w:dxaOrig="9342" w:dyaOrig="4656">
          <v:shape id="Диаграмма 26" o:spid="_x0000_i1028" type="#_x0000_t75" style="width:487.8pt;height:248.4pt;visibility:visible" o:ole="">
            <v:imagedata r:id="rId14" o:title="" croptop="-2970f" cropbottom="-1380f" cropleft="-1418f" cropright="-1459f"/>
            <o:lock v:ext="edit" aspectratio="f"/>
          </v:shape>
          <o:OLEObject Type="Embed" ProgID="Excel.Sheet.8" ShapeID="Диаграмма 26" DrawAspect="Content" ObjectID="_1577013175" r:id="rId15">
            <o:FieldCodes>\s</o:FieldCodes>
          </o:OLEObject>
        </w:object>
      </w:r>
    </w:p>
    <w:p w:rsidR="008F7899" w:rsidRPr="00CF20FC" w:rsidRDefault="008F7899" w:rsidP="00127EB4">
      <w:pPr>
        <w:widowControl/>
        <w:autoSpaceDE/>
        <w:autoSpaceDN/>
        <w:adjustRightInd/>
        <w:spacing w:after="200" w:line="276" w:lineRule="auto"/>
        <w:ind w:firstLine="709"/>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Рис.1.</w:t>
      </w:r>
      <w:r w:rsidR="00127EB4" w:rsidRPr="00CF20FC">
        <w:rPr>
          <w:rFonts w:ascii="Times New Roman" w:eastAsia="Calibri" w:hAnsi="Times New Roman" w:cs="Times New Roman"/>
          <w:sz w:val="24"/>
          <w:szCs w:val="24"/>
          <w:lang w:eastAsia="en-US"/>
        </w:rPr>
        <w:t>4</w:t>
      </w:r>
      <w:r w:rsidRPr="00CF20FC">
        <w:rPr>
          <w:rFonts w:ascii="Times New Roman" w:eastAsia="Calibri" w:hAnsi="Times New Roman" w:cs="Times New Roman"/>
          <w:sz w:val="24"/>
          <w:szCs w:val="24"/>
          <w:lang w:eastAsia="en-US"/>
        </w:rPr>
        <w:t>. Динамика численности научных организаций в Республике Татарстан</w:t>
      </w:r>
      <w:r w:rsidR="002E10BD" w:rsidRPr="00CF20FC">
        <w:rPr>
          <w:rFonts w:ascii="Times New Roman" w:eastAsia="Calibri" w:hAnsi="Times New Roman" w:cs="Times New Roman"/>
          <w:sz w:val="24"/>
          <w:szCs w:val="24"/>
          <w:lang w:eastAsia="en-US"/>
        </w:rPr>
        <w:t>.</w:t>
      </w:r>
    </w:p>
    <w:p w:rsidR="008F7899" w:rsidRDefault="008F7899" w:rsidP="008F7899">
      <w:pPr>
        <w:ind w:firstLine="709"/>
        <w:rPr>
          <w:rFonts w:ascii="Times New Roman" w:hAnsi="Times New Roman" w:cs="Times New Roman"/>
          <w:sz w:val="28"/>
          <w:szCs w:val="28"/>
        </w:rPr>
      </w:pPr>
      <w:r>
        <w:rPr>
          <w:rFonts w:ascii="Times New Roman" w:hAnsi="Times New Roman" w:cs="Times New Roman"/>
          <w:sz w:val="28"/>
          <w:szCs w:val="28"/>
        </w:rPr>
        <w:t xml:space="preserve">Среди </w:t>
      </w:r>
      <w:r w:rsidRPr="00AC279E">
        <w:rPr>
          <w:rFonts w:ascii="Times New Roman" w:hAnsi="Times New Roman" w:cs="Times New Roman"/>
          <w:sz w:val="28"/>
          <w:szCs w:val="28"/>
        </w:rPr>
        <w:t>представленных в Республике Татарстан в 201</w:t>
      </w:r>
      <w:r>
        <w:rPr>
          <w:rFonts w:ascii="Times New Roman" w:hAnsi="Times New Roman" w:cs="Times New Roman"/>
          <w:sz w:val="28"/>
          <w:szCs w:val="28"/>
        </w:rPr>
        <w:t>6</w:t>
      </w:r>
      <w:r w:rsidRPr="00AC279E">
        <w:rPr>
          <w:rFonts w:ascii="Times New Roman" w:hAnsi="Times New Roman" w:cs="Times New Roman"/>
          <w:sz w:val="28"/>
          <w:szCs w:val="28"/>
        </w:rPr>
        <w:t xml:space="preserve"> году научных организаций 3</w:t>
      </w:r>
      <w:r>
        <w:rPr>
          <w:rFonts w:ascii="Times New Roman" w:hAnsi="Times New Roman" w:cs="Times New Roman"/>
          <w:sz w:val="28"/>
          <w:szCs w:val="28"/>
        </w:rPr>
        <w:t>2</w:t>
      </w:r>
      <w:r w:rsidRPr="00AC279E">
        <w:rPr>
          <w:rFonts w:ascii="Times New Roman" w:hAnsi="Times New Roman" w:cs="Times New Roman"/>
          <w:sz w:val="28"/>
          <w:szCs w:val="28"/>
        </w:rPr>
        <w:t xml:space="preserve"> процент</w:t>
      </w:r>
      <w:r w:rsidR="00BC31E7">
        <w:rPr>
          <w:rFonts w:ascii="Times New Roman" w:hAnsi="Times New Roman" w:cs="Times New Roman"/>
          <w:sz w:val="28"/>
          <w:szCs w:val="28"/>
        </w:rPr>
        <w:t>а</w:t>
      </w:r>
      <w:r w:rsidRPr="00AC279E">
        <w:rPr>
          <w:rFonts w:ascii="Times New Roman" w:hAnsi="Times New Roman" w:cs="Times New Roman"/>
          <w:sz w:val="28"/>
          <w:szCs w:val="28"/>
        </w:rPr>
        <w:t xml:space="preserve"> составляют научно-исследовательские, 33 процента – образовательные организации высшего образования, </w:t>
      </w:r>
      <w:r>
        <w:rPr>
          <w:rFonts w:ascii="Times New Roman" w:hAnsi="Times New Roman" w:cs="Times New Roman"/>
          <w:sz w:val="28"/>
          <w:szCs w:val="28"/>
        </w:rPr>
        <w:t>8</w:t>
      </w:r>
      <w:r w:rsidRPr="00AC279E">
        <w:rPr>
          <w:rFonts w:ascii="Times New Roman" w:hAnsi="Times New Roman" w:cs="Times New Roman"/>
          <w:sz w:val="28"/>
          <w:szCs w:val="28"/>
        </w:rPr>
        <w:t xml:space="preserve"> процентов – проектно-конструкторские и технологические организации, 14 процентов – организации промышленности, имеющие научные подразделения, и 1</w:t>
      </w:r>
      <w:r>
        <w:rPr>
          <w:rFonts w:ascii="Times New Roman" w:hAnsi="Times New Roman" w:cs="Times New Roman"/>
          <w:sz w:val="28"/>
          <w:szCs w:val="28"/>
        </w:rPr>
        <w:t>3</w:t>
      </w:r>
      <w:r w:rsidRPr="00AC279E">
        <w:rPr>
          <w:rFonts w:ascii="Times New Roman" w:hAnsi="Times New Roman" w:cs="Times New Roman"/>
          <w:sz w:val="28"/>
          <w:szCs w:val="28"/>
        </w:rPr>
        <w:t xml:space="preserve"> процентов – прочие научные организации</w:t>
      </w:r>
      <w:r w:rsidR="00FD08C6">
        <w:rPr>
          <w:rFonts w:ascii="Times New Roman" w:hAnsi="Times New Roman" w:cs="Times New Roman"/>
          <w:sz w:val="28"/>
          <w:szCs w:val="28"/>
        </w:rPr>
        <w:t xml:space="preserve"> (рис.1.5)</w:t>
      </w:r>
      <w:r w:rsidRPr="00AC279E">
        <w:rPr>
          <w:rFonts w:ascii="Times New Roman" w:hAnsi="Times New Roman" w:cs="Times New Roman"/>
          <w:sz w:val="28"/>
          <w:szCs w:val="28"/>
        </w:rPr>
        <w:t>.</w:t>
      </w:r>
    </w:p>
    <w:p w:rsidR="00B314F4" w:rsidRDefault="00B314F4" w:rsidP="008F7899">
      <w:pPr>
        <w:ind w:firstLine="709"/>
        <w:rPr>
          <w:rFonts w:ascii="Times New Roman" w:hAnsi="Times New Roman" w:cs="Times New Roman"/>
          <w:sz w:val="28"/>
          <w:szCs w:val="28"/>
        </w:rPr>
      </w:pPr>
    </w:p>
    <w:p w:rsidR="008F7899" w:rsidRDefault="00525F4A" w:rsidP="008F7899">
      <w:pPr>
        <w:ind w:firstLine="709"/>
        <w:jc w:val="center"/>
        <w:rPr>
          <w:rFonts w:ascii="Times New Roman" w:hAnsi="Times New Roman" w:cs="Times New Roman"/>
          <w:sz w:val="24"/>
          <w:szCs w:val="24"/>
        </w:rPr>
      </w:pPr>
      <w:r>
        <w:rPr>
          <w:rFonts w:ascii="Times New Roman" w:hAnsi="Times New Roman" w:cs="Times New Roman"/>
          <w:noProof/>
          <w:sz w:val="28"/>
          <w:szCs w:val="28"/>
        </w:rPr>
        <w:pict>
          <v:shape id="Рисунок 31" o:spid="_x0000_i1029" type="#_x0000_t75" style="width:477.6pt;height:194.4pt;visibility:visible">
            <v:imagedata r:id="rId16" o:title=""/>
          </v:shape>
        </w:pict>
      </w:r>
    </w:p>
    <w:p w:rsidR="008F7899" w:rsidRPr="00A0113F" w:rsidRDefault="008F7899" w:rsidP="008F7899">
      <w:pPr>
        <w:ind w:firstLine="709"/>
        <w:jc w:val="center"/>
        <w:rPr>
          <w:rFonts w:ascii="Times New Roman" w:hAnsi="Times New Roman" w:cs="Times New Roman"/>
          <w:sz w:val="24"/>
          <w:szCs w:val="24"/>
        </w:rPr>
      </w:pPr>
      <w:r w:rsidRPr="00A0113F">
        <w:rPr>
          <w:rFonts w:ascii="Times New Roman" w:hAnsi="Times New Roman" w:cs="Times New Roman"/>
          <w:sz w:val="24"/>
          <w:szCs w:val="24"/>
        </w:rPr>
        <w:t>Рис.1.</w:t>
      </w:r>
      <w:r w:rsidR="00127EB4">
        <w:rPr>
          <w:rFonts w:ascii="Times New Roman" w:hAnsi="Times New Roman" w:cs="Times New Roman"/>
          <w:sz w:val="24"/>
          <w:szCs w:val="24"/>
        </w:rPr>
        <w:t>5</w:t>
      </w:r>
      <w:r w:rsidRPr="00A0113F">
        <w:rPr>
          <w:rFonts w:ascii="Times New Roman" w:hAnsi="Times New Roman" w:cs="Times New Roman"/>
          <w:sz w:val="24"/>
          <w:szCs w:val="24"/>
        </w:rPr>
        <w:t>. Распределение научных организаций по типам</w:t>
      </w:r>
      <w:r w:rsidR="002E10BD">
        <w:rPr>
          <w:rFonts w:ascii="Times New Roman" w:hAnsi="Times New Roman" w:cs="Times New Roman"/>
          <w:sz w:val="24"/>
          <w:szCs w:val="24"/>
        </w:rPr>
        <w:t>.</w:t>
      </w:r>
    </w:p>
    <w:p w:rsidR="008F7899" w:rsidRPr="00DA543D" w:rsidRDefault="008F7899" w:rsidP="008F7899">
      <w:pPr>
        <w:ind w:firstLine="0"/>
        <w:jc w:val="center"/>
        <w:rPr>
          <w:rFonts w:ascii="Times New Roman" w:hAnsi="Times New Roman"/>
          <w:color w:val="FF0000"/>
          <w:sz w:val="24"/>
          <w:szCs w:val="24"/>
        </w:rPr>
      </w:pPr>
    </w:p>
    <w:p w:rsidR="008F7899" w:rsidRDefault="008F7899" w:rsidP="008F7899">
      <w:pPr>
        <w:ind w:firstLine="709"/>
        <w:rPr>
          <w:rFonts w:ascii="Times New Roman" w:hAnsi="Times New Roman" w:cs="Times New Roman"/>
          <w:sz w:val="28"/>
          <w:szCs w:val="28"/>
        </w:rPr>
      </w:pPr>
      <w:r w:rsidRPr="00E44C53">
        <w:rPr>
          <w:rFonts w:ascii="Times New Roman" w:hAnsi="Times New Roman"/>
          <w:sz w:val="28"/>
          <w:szCs w:val="28"/>
        </w:rPr>
        <w:t>В 201</w:t>
      </w:r>
      <w:r>
        <w:rPr>
          <w:rFonts w:ascii="Times New Roman" w:hAnsi="Times New Roman"/>
          <w:sz w:val="28"/>
          <w:szCs w:val="28"/>
        </w:rPr>
        <w:t>6</w:t>
      </w:r>
      <w:r w:rsidRPr="00E44C53">
        <w:rPr>
          <w:rFonts w:ascii="Times New Roman" w:hAnsi="Times New Roman"/>
          <w:sz w:val="28"/>
          <w:szCs w:val="28"/>
        </w:rPr>
        <w:t xml:space="preserve"> году численность персонала научных организаций и специалистов, выполняющих научные исследования и разработки, у</w:t>
      </w:r>
      <w:r>
        <w:rPr>
          <w:rFonts w:ascii="Times New Roman" w:hAnsi="Times New Roman"/>
          <w:sz w:val="28"/>
          <w:szCs w:val="28"/>
        </w:rPr>
        <w:t>меньшилась</w:t>
      </w:r>
      <w:r w:rsidRPr="00E44C53">
        <w:rPr>
          <w:rFonts w:ascii="Times New Roman" w:hAnsi="Times New Roman"/>
          <w:sz w:val="28"/>
          <w:szCs w:val="28"/>
        </w:rPr>
        <w:t xml:space="preserve"> и составила </w:t>
      </w:r>
      <w:r w:rsidR="00A643A3">
        <w:rPr>
          <w:rFonts w:ascii="Times New Roman" w:hAnsi="Times New Roman"/>
          <w:sz w:val="28"/>
          <w:szCs w:val="28"/>
        </w:rPr>
        <w:br/>
      </w:r>
      <w:r w:rsidRPr="00E44C53">
        <w:rPr>
          <w:rFonts w:ascii="Times New Roman" w:hAnsi="Times New Roman"/>
          <w:sz w:val="28"/>
          <w:szCs w:val="28"/>
        </w:rPr>
        <w:t>12</w:t>
      </w:r>
      <w:r w:rsidR="00A643A3">
        <w:rPr>
          <w:rFonts w:ascii="Times New Roman" w:hAnsi="Times New Roman"/>
          <w:sz w:val="28"/>
          <w:szCs w:val="28"/>
        </w:rPr>
        <w:t xml:space="preserve"> </w:t>
      </w:r>
      <w:r>
        <w:rPr>
          <w:rFonts w:ascii="Times New Roman" w:hAnsi="Times New Roman"/>
          <w:sz w:val="28"/>
          <w:szCs w:val="28"/>
        </w:rPr>
        <w:t>1</w:t>
      </w:r>
      <w:r w:rsidRPr="00E44C53">
        <w:rPr>
          <w:rFonts w:ascii="Times New Roman" w:hAnsi="Times New Roman"/>
          <w:sz w:val="28"/>
          <w:szCs w:val="28"/>
        </w:rPr>
        <w:t>8</w:t>
      </w:r>
      <w:r>
        <w:rPr>
          <w:rFonts w:ascii="Times New Roman" w:hAnsi="Times New Roman"/>
          <w:sz w:val="28"/>
          <w:szCs w:val="28"/>
        </w:rPr>
        <w:t>9</w:t>
      </w:r>
      <w:r w:rsidRPr="00E44C53">
        <w:rPr>
          <w:rFonts w:ascii="Times New Roman" w:hAnsi="Times New Roman"/>
          <w:sz w:val="28"/>
          <w:szCs w:val="28"/>
        </w:rPr>
        <w:t xml:space="preserve"> и </w:t>
      </w:r>
      <w:r>
        <w:rPr>
          <w:rFonts w:ascii="Times New Roman" w:hAnsi="Times New Roman"/>
          <w:sz w:val="28"/>
          <w:szCs w:val="28"/>
        </w:rPr>
        <w:t>8</w:t>
      </w:r>
      <w:r w:rsidR="00A643A3">
        <w:rPr>
          <w:rFonts w:ascii="Times New Roman" w:hAnsi="Times New Roman"/>
          <w:sz w:val="28"/>
          <w:szCs w:val="28"/>
        </w:rPr>
        <w:t xml:space="preserve"> </w:t>
      </w:r>
      <w:r>
        <w:rPr>
          <w:rFonts w:ascii="Times New Roman" w:hAnsi="Times New Roman"/>
          <w:sz w:val="28"/>
          <w:szCs w:val="28"/>
        </w:rPr>
        <w:t>003 человек</w:t>
      </w:r>
      <w:r w:rsidRPr="00E44C53">
        <w:rPr>
          <w:rFonts w:ascii="Times New Roman" w:hAnsi="Times New Roman"/>
          <w:sz w:val="28"/>
          <w:szCs w:val="28"/>
        </w:rPr>
        <w:t xml:space="preserve"> соответственно.</w:t>
      </w:r>
      <w:r>
        <w:rPr>
          <w:rFonts w:ascii="Times New Roman" w:hAnsi="Times New Roman"/>
          <w:sz w:val="28"/>
          <w:szCs w:val="28"/>
        </w:rPr>
        <w:t xml:space="preserve"> </w:t>
      </w:r>
      <w:r w:rsidR="000609B0">
        <w:rPr>
          <w:rFonts w:ascii="Times New Roman" w:hAnsi="Times New Roman"/>
          <w:sz w:val="28"/>
          <w:szCs w:val="28"/>
        </w:rPr>
        <w:t>У</w:t>
      </w:r>
      <w:r>
        <w:rPr>
          <w:rFonts w:ascii="Times New Roman" w:hAnsi="Times New Roman"/>
          <w:sz w:val="28"/>
          <w:szCs w:val="28"/>
        </w:rPr>
        <w:t>меньшился</w:t>
      </w:r>
      <w:r w:rsidRPr="00082640">
        <w:rPr>
          <w:rFonts w:ascii="Times New Roman" w:hAnsi="Times New Roman" w:cs="Times New Roman"/>
          <w:sz w:val="28"/>
          <w:szCs w:val="28"/>
        </w:rPr>
        <w:t xml:space="preserve"> общий объем затрат на научные исследования и разработки в республике </w:t>
      </w:r>
      <w:r>
        <w:rPr>
          <w:rFonts w:ascii="Times New Roman" w:hAnsi="Times New Roman" w:cs="Times New Roman"/>
          <w:sz w:val="28"/>
          <w:szCs w:val="28"/>
        </w:rPr>
        <w:t xml:space="preserve">на 0,2 процентных пункта </w:t>
      </w:r>
      <w:r w:rsidRPr="00082640">
        <w:rPr>
          <w:rFonts w:ascii="Times New Roman" w:hAnsi="Times New Roman" w:cs="Times New Roman"/>
          <w:sz w:val="28"/>
          <w:szCs w:val="28"/>
        </w:rPr>
        <w:t>по сравнению с 201</w:t>
      </w:r>
      <w:r>
        <w:rPr>
          <w:rFonts w:ascii="Times New Roman" w:hAnsi="Times New Roman" w:cs="Times New Roman"/>
          <w:sz w:val="28"/>
          <w:szCs w:val="28"/>
        </w:rPr>
        <w:t>5</w:t>
      </w:r>
      <w:r w:rsidR="00212A72">
        <w:rPr>
          <w:rFonts w:ascii="Times New Roman" w:hAnsi="Times New Roman" w:cs="Times New Roman"/>
          <w:sz w:val="28"/>
          <w:szCs w:val="28"/>
        </w:rPr>
        <w:t xml:space="preserve"> годом и составил </w:t>
      </w:r>
      <w:r w:rsidRPr="00082640">
        <w:rPr>
          <w:rFonts w:ascii="Times New Roman" w:hAnsi="Times New Roman" w:cs="Times New Roman"/>
          <w:sz w:val="28"/>
          <w:szCs w:val="28"/>
        </w:rPr>
        <w:t>16</w:t>
      </w:r>
      <w:r w:rsidR="00BC31E7">
        <w:rPr>
          <w:rFonts w:ascii="Times New Roman" w:hAnsi="Times New Roman" w:cs="Times New Roman"/>
          <w:sz w:val="28"/>
          <w:szCs w:val="28"/>
        </w:rPr>
        <w:t xml:space="preserve"> млрд.</w:t>
      </w:r>
      <w:r>
        <w:rPr>
          <w:rFonts w:ascii="Times New Roman" w:hAnsi="Times New Roman" w:cs="Times New Roman"/>
          <w:sz w:val="28"/>
          <w:szCs w:val="28"/>
        </w:rPr>
        <w:t>рублей.</w:t>
      </w:r>
    </w:p>
    <w:p w:rsidR="008F7899" w:rsidRDefault="00212A72" w:rsidP="008F7899">
      <w:pPr>
        <w:pStyle w:val="31"/>
        <w:ind w:right="0" w:firstLine="709"/>
        <w:rPr>
          <w:rFonts w:ascii="Times New Roman" w:hAnsi="Times New Roman"/>
          <w:sz w:val="28"/>
          <w:szCs w:val="28"/>
        </w:rPr>
      </w:pPr>
      <w:r>
        <w:rPr>
          <w:rFonts w:ascii="Times New Roman" w:hAnsi="Times New Roman"/>
          <w:sz w:val="28"/>
          <w:szCs w:val="28"/>
        </w:rPr>
        <w:lastRenderedPageBreak/>
        <w:t>Также в</w:t>
      </w:r>
      <w:r w:rsidR="00BC31E7">
        <w:rPr>
          <w:rFonts w:ascii="Times New Roman" w:hAnsi="Times New Roman"/>
          <w:sz w:val="28"/>
          <w:szCs w:val="28"/>
        </w:rPr>
        <w:t xml:space="preserve"> Республике Татарстан реализую</w:t>
      </w:r>
      <w:r w:rsidR="008F7899">
        <w:rPr>
          <w:rFonts w:ascii="Times New Roman" w:hAnsi="Times New Roman"/>
          <w:sz w:val="28"/>
          <w:szCs w:val="28"/>
        </w:rPr>
        <w:t xml:space="preserve">тся проекты, </w:t>
      </w:r>
      <w:r w:rsidR="008F7899" w:rsidRPr="00660482">
        <w:rPr>
          <w:rFonts w:ascii="Times New Roman" w:hAnsi="Times New Roman"/>
          <w:sz w:val="28"/>
          <w:szCs w:val="28"/>
        </w:rPr>
        <w:t>направлен</w:t>
      </w:r>
      <w:r w:rsidR="008F7899">
        <w:rPr>
          <w:rFonts w:ascii="Times New Roman" w:hAnsi="Times New Roman"/>
          <w:sz w:val="28"/>
          <w:szCs w:val="28"/>
        </w:rPr>
        <w:t>н</w:t>
      </w:r>
      <w:r w:rsidR="008F7899" w:rsidRPr="00660482">
        <w:rPr>
          <w:rFonts w:ascii="Times New Roman" w:hAnsi="Times New Roman"/>
          <w:sz w:val="28"/>
          <w:szCs w:val="28"/>
        </w:rPr>
        <w:t>ы</w:t>
      </w:r>
      <w:r w:rsidR="008F7899">
        <w:rPr>
          <w:rFonts w:ascii="Times New Roman" w:hAnsi="Times New Roman"/>
          <w:sz w:val="28"/>
          <w:szCs w:val="28"/>
        </w:rPr>
        <w:t>е</w:t>
      </w:r>
      <w:r w:rsidR="00BC31E7">
        <w:rPr>
          <w:rFonts w:ascii="Times New Roman" w:hAnsi="Times New Roman"/>
          <w:sz w:val="28"/>
          <w:szCs w:val="28"/>
        </w:rPr>
        <w:t xml:space="preserve"> на снижение </w:t>
      </w:r>
      <w:r w:rsidR="008F7899" w:rsidRPr="00660482">
        <w:rPr>
          <w:rFonts w:ascii="Times New Roman" w:hAnsi="Times New Roman"/>
          <w:sz w:val="28"/>
          <w:szCs w:val="28"/>
        </w:rPr>
        <w:t>инфраструктурных ограничений, связанных с модернизацией действующих и открытием новых промышленных производств</w:t>
      </w:r>
      <w:r w:rsidR="008F7899">
        <w:rPr>
          <w:rFonts w:ascii="Times New Roman" w:hAnsi="Times New Roman"/>
          <w:sz w:val="28"/>
          <w:szCs w:val="28"/>
        </w:rPr>
        <w:t>:</w:t>
      </w:r>
    </w:p>
    <w:p w:rsidR="008F7899" w:rsidRDefault="008F7899" w:rsidP="008F7899">
      <w:pPr>
        <w:pStyle w:val="31"/>
        <w:ind w:right="0" w:firstLine="709"/>
        <w:rPr>
          <w:rFonts w:ascii="Times New Roman" w:hAnsi="Times New Roman"/>
          <w:sz w:val="28"/>
          <w:szCs w:val="28"/>
        </w:rPr>
      </w:pPr>
      <w:r w:rsidRPr="00660482">
        <w:rPr>
          <w:rFonts w:ascii="Times New Roman" w:hAnsi="Times New Roman"/>
          <w:sz w:val="28"/>
          <w:szCs w:val="28"/>
        </w:rPr>
        <w:t>создани</w:t>
      </w:r>
      <w:r>
        <w:rPr>
          <w:rFonts w:ascii="Times New Roman" w:hAnsi="Times New Roman"/>
          <w:sz w:val="28"/>
          <w:szCs w:val="28"/>
        </w:rPr>
        <w:t>е</w:t>
      </w:r>
      <w:r w:rsidRPr="00660482">
        <w:rPr>
          <w:rFonts w:ascii="Times New Roman" w:hAnsi="Times New Roman"/>
          <w:sz w:val="28"/>
          <w:szCs w:val="28"/>
        </w:rPr>
        <w:t xml:space="preserve"> центра «ИнноКам», признанного «точкой роста» экономики не только Республики Татарстан, но и России в целом</w:t>
      </w:r>
      <w:r>
        <w:rPr>
          <w:rFonts w:ascii="Times New Roman" w:hAnsi="Times New Roman"/>
          <w:sz w:val="28"/>
          <w:szCs w:val="28"/>
        </w:rPr>
        <w:t>;</w:t>
      </w:r>
    </w:p>
    <w:p w:rsidR="008F7899" w:rsidRDefault="008F7899" w:rsidP="008F7899">
      <w:pPr>
        <w:pStyle w:val="31"/>
        <w:ind w:right="0" w:firstLine="709"/>
        <w:rPr>
          <w:rFonts w:ascii="Times New Roman" w:hAnsi="Times New Roman"/>
          <w:sz w:val="28"/>
          <w:szCs w:val="28"/>
        </w:rPr>
      </w:pPr>
      <w:r>
        <w:rPr>
          <w:rFonts w:ascii="Times New Roman" w:hAnsi="Times New Roman"/>
          <w:sz w:val="28"/>
          <w:szCs w:val="28"/>
        </w:rPr>
        <w:t xml:space="preserve">создание </w:t>
      </w:r>
      <w:r w:rsidRPr="00A0113F">
        <w:rPr>
          <w:rFonts w:ascii="Times New Roman" w:hAnsi="Times New Roman"/>
          <w:sz w:val="28"/>
          <w:szCs w:val="28"/>
        </w:rPr>
        <w:t>территори</w:t>
      </w:r>
      <w:r>
        <w:rPr>
          <w:rFonts w:ascii="Times New Roman" w:hAnsi="Times New Roman"/>
          <w:sz w:val="28"/>
          <w:szCs w:val="28"/>
        </w:rPr>
        <w:t>и</w:t>
      </w:r>
      <w:r w:rsidRPr="00A0113F">
        <w:rPr>
          <w:rFonts w:ascii="Times New Roman" w:hAnsi="Times New Roman"/>
          <w:sz w:val="28"/>
          <w:szCs w:val="28"/>
        </w:rPr>
        <w:t xml:space="preserve"> опережающего развития в городе Набережные Челны</w:t>
      </w:r>
      <w:r w:rsidR="00BC31E7">
        <w:rPr>
          <w:rFonts w:ascii="Times New Roman" w:hAnsi="Times New Roman"/>
          <w:sz w:val="28"/>
          <w:szCs w:val="28"/>
        </w:rPr>
        <w:t xml:space="preserve"> (в 2016 году вложено 2,6 млрд.</w:t>
      </w:r>
      <w:r w:rsidRPr="00A0113F">
        <w:rPr>
          <w:rFonts w:ascii="Times New Roman" w:hAnsi="Times New Roman"/>
          <w:sz w:val="28"/>
          <w:szCs w:val="28"/>
        </w:rPr>
        <w:t>рублей капитальных вложений)</w:t>
      </w:r>
      <w:r>
        <w:rPr>
          <w:rFonts w:ascii="Times New Roman" w:hAnsi="Times New Roman"/>
          <w:sz w:val="28"/>
          <w:szCs w:val="28"/>
        </w:rPr>
        <w:t>.</w:t>
      </w:r>
    </w:p>
    <w:p w:rsidR="00A643A3" w:rsidRDefault="00BC31E7" w:rsidP="00A643A3">
      <w:pPr>
        <w:pStyle w:val="31"/>
        <w:ind w:right="0" w:firstLine="709"/>
        <w:rPr>
          <w:rFonts w:ascii="Times New Roman" w:hAnsi="Times New Roman"/>
          <w:sz w:val="28"/>
          <w:szCs w:val="28"/>
        </w:rPr>
      </w:pPr>
      <w:r>
        <w:rPr>
          <w:rFonts w:ascii="Times New Roman" w:hAnsi="Times New Roman"/>
          <w:sz w:val="28"/>
          <w:szCs w:val="28"/>
        </w:rPr>
        <w:t xml:space="preserve">По-прежнему </w:t>
      </w:r>
      <w:r w:rsidR="008F7899" w:rsidRPr="00201B53">
        <w:rPr>
          <w:rFonts w:ascii="Times New Roman" w:hAnsi="Times New Roman"/>
          <w:sz w:val="28"/>
          <w:szCs w:val="28"/>
        </w:rPr>
        <w:t>точками роста инвестиций являются особые экономические зоны.</w:t>
      </w:r>
      <w:r>
        <w:rPr>
          <w:rFonts w:ascii="Times New Roman" w:hAnsi="Times New Roman"/>
          <w:sz w:val="28"/>
          <w:szCs w:val="28"/>
        </w:rPr>
        <w:t xml:space="preserve"> </w:t>
      </w:r>
      <w:r w:rsidR="008F7899" w:rsidRPr="00201B53">
        <w:rPr>
          <w:rFonts w:ascii="Times New Roman" w:hAnsi="Times New Roman"/>
          <w:sz w:val="28"/>
          <w:szCs w:val="28"/>
        </w:rPr>
        <w:t>В первую очередь, это «Алабуга», на которую приходится две трети выручки всех особых экономических зон России.</w:t>
      </w:r>
      <w:r>
        <w:t xml:space="preserve"> </w:t>
      </w:r>
      <w:r w:rsidR="008F7899">
        <w:rPr>
          <w:rFonts w:ascii="Times New Roman" w:hAnsi="Times New Roman"/>
          <w:sz w:val="28"/>
          <w:szCs w:val="28"/>
        </w:rPr>
        <w:t xml:space="preserve">Резидентами особой экономической зоны </w:t>
      </w:r>
      <w:r w:rsidR="008F7899" w:rsidRPr="00201B53">
        <w:rPr>
          <w:rFonts w:ascii="Times New Roman" w:hAnsi="Times New Roman"/>
          <w:sz w:val="28"/>
          <w:szCs w:val="28"/>
        </w:rPr>
        <w:t>выпуска</w:t>
      </w:r>
      <w:r w:rsidR="008F7899">
        <w:rPr>
          <w:rFonts w:ascii="Times New Roman" w:hAnsi="Times New Roman"/>
          <w:sz w:val="28"/>
          <w:szCs w:val="28"/>
        </w:rPr>
        <w:t>ется</w:t>
      </w:r>
      <w:r w:rsidR="008F7899" w:rsidRPr="00201B53">
        <w:rPr>
          <w:rFonts w:ascii="Times New Roman" w:hAnsi="Times New Roman"/>
          <w:sz w:val="28"/>
          <w:szCs w:val="28"/>
        </w:rPr>
        <w:t xml:space="preserve"> конкурентоспособн</w:t>
      </w:r>
      <w:r w:rsidR="008F7899">
        <w:rPr>
          <w:rFonts w:ascii="Times New Roman" w:hAnsi="Times New Roman"/>
          <w:sz w:val="28"/>
          <w:szCs w:val="28"/>
        </w:rPr>
        <w:t>ая</w:t>
      </w:r>
      <w:r w:rsidR="008F7899" w:rsidRPr="00201B53">
        <w:rPr>
          <w:rFonts w:ascii="Times New Roman" w:hAnsi="Times New Roman"/>
          <w:sz w:val="28"/>
          <w:szCs w:val="28"/>
        </w:rPr>
        <w:t xml:space="preserve"> продукци</w:t>
      </w:r>
      <w:r w:rsidR="008F7899">
        <w:rPr>
          <w:rFonts w:ascii="Times New Roman" w:hAnsi="Times New Roman"/>
          <w:sz w:val="28"/>
          <w:szCs w:val="28"/>
        </w:rPr>
        <w:t>я</w:t>
      </w:r>
      <w:r w:rsidR="008F7899" w:rsidRPr="00201B53">
        <w:rPr>
          <w:rFonts w:ascii="Times New Roman" w:hAnsi="Times New Roman"/>
          <w:sz w:val="28"/>
          <w:szCs w:val="28"/>
        </w:rPr>
        <w:t>, направленн</w:t>
      </w:r>
      <w:r w:rsidR="008F7899">
        <w:rPr>
          <w:rFonts w:ascii="Times New Roman" w:hAnsi="Times New Roman"/>
          <w:sz w:val="28"/>
          <w:szCs w:val="28"/>
        </w:rPr>
        <w:t>ая</w:t>
      </w:r>
      <w:r w:rsidR="008F7899" w:rsidRPr="00201B53">
        <w:rPr>
          <w:rFonts w:ascii="Times New Roman" w:hAnsi="Times New Roman"/>
          <w:sz w:val="28"/>
          <w:szCs w:val="28"/>
        </w:rPr>
        <w:t xml:space="preserve"> на импортозамещение.</w:t>
      </w:r>
    </w:p>
    <w:p w:rsidR="008F7899" w:rsidRDefault="008F7899" w:rsidP="00A643A3">
      <w:pPr>
        <w:pStyle w:val="31"/>
        <w:ind w:right="0" w:firstLine="709"/>
        <w:rPr>
          <w:rFonts w:ascii="Times New Roman" w:hAnsi="Times New Roman"/>
          <w:sz w:val="28"/>
          <w:szCs w:val="28"/>
        </w:rPr>
      </w:pPr>
      <w:r w:rsidRPr="00A02CE3">
        <w:rPr>
          <w:rFonts w:ascii="Times New Roman" w:hAnsi="Times New Roman"/>
          <w:sz w:val="28"/>
          <w:szCs w:val="28"/>
        </w:rPr>
        <w:t xml:space="preserve">Интенсивно развивается особая экономическая зона «Иннополис», призванная стать российским центром IТ-технологий, что имеет большое значение для обеспечения конкурентоспособности экономики. </w:t>
      </w:r>
    </w:p>
    <w:p w:rsidR="00212A72" w:rsidRDefault="008F7899" w:rsidP="00212A72">
      <w:pPr>
        <w:pStyle w:val="31"/>
        <w:ind w:right="0" w:firstLine="709"/>
        <w:rPr>
          <w:rFonts w:ascii="Times New Roman" w:hAnsi="Times New Roman"/>
          <w:sz w:val="28"/>
          <w:szCs w:val="28"/>
        </w:rPr>
      </w:pPr>
      <w:r w:rsidRPr="00A02CE3">
        <w:rPr>
          <w:rFonts w:ascii="Times New Roman" w:hAnsi="Times New Roman"/>
          <w:sz w:val="28"/>
          <w:szCs w:val="28"/>
        </w:rPr>
        <w:t>Ведется разработка проекта создания в Нижнекамском районе индустриального парка «Алабуга-2» нефтехимической и нефтеперерабатывающей направленности. Это позволит обеспечить развитие отрасли путем создания необходимой инженерной инфраструктуры для предприятий-переработчиков.</w:t>
      </w:r>
    </w:p>
    <w:p w:rsidR="008F7899" w:rsidRDefault="008F7899" w:rsidP="00212A72">
      <w:pPr>
        <w:pStyle w:val="31"/>
        <w:ind w:right="0" w:firstLine="709"/>
        <w:rPr>
          <w:rFonts w:ascii="Times New Roman" w:hAnsi="Times New Roman"/>
          <w:sz w:val="28"/>
          <w:szCs w:val="28"/>
        </w:rPr>
      </w:pPr>
      <w:r w:rsidRPr="00D7643B">
        <w:rPr>
          <w:rFonts w:ascii="Times New Roman" w:hAnsi="Times New Roman"/>
          <w:sz w:val="28"/>
          <w:szCs w:val="28"/>
        </w:rPr>
        <w:t>В условиях недостаточного финансирования большие возможности для реализации инвестиционных проектов дает использование различных механизмов привлечения федеральных средств.</w:t>
      </w:r>
    </w:p>
    <w:p w:rsidR="008F7899" w:rsidRDefault="008F7899" w:rsidP="008F7899">
      <w:pPr>
        <w:pStyle w:val="31"/>
        <w:ind w:right="0" w:firstLine="709"/>
        <w:rPr>
          <w:rFonts w:ascii="Times New Roman" w:hAnsi="Times New Roman"/>
          <w:sz w:val="28"/>
          <w:szCs w:val="28"/>
        </w:rPr>
      </w:pPr>
      <w:r w:rsidRPr="00201B53">
        <w:rPr>
          <w:rFonts w:ascii="Times New Roman" w:hAnsi="Times New Roman"/>
          <w:sz w:val="28"/>
          <w:szCs w:val="28"/>
        </w:rPr>
        <w:t>В 2016 году республика приняла участие в реализации мероприятий                          21 государственной программы Российской Федерации и 18 федеральных целевых программ.</w:t>
      </w:r>
    </w:p>
    <w:p w:rsidR="008F7899" w:rsidRDefault="008F7899" w:rsidP="00B314F4">
      <w:pPr>
        <w:pStyle w:val="31"/>
        <w:ind w:firstLine="709"/>
        <w:rPr>
          <w:rFonts w:ascii="Times New Roman" w:hAnsi="Times New Roman"/>
          <w:sz w:val="28"/>
          <w:szCs w:val="28"/>
        </w:rPr>
      </w:pPr>
      <w:r w:rsidRPr="00A02CE3">
        <w:rPr>
          <w:rFonts w:ascii="Times New Roman" w:hAnsi="Times New Roman"/>
          <w:sz w:val="28"/>
          <w:szCs w:val="28"/>
        </w:rPr>
        <w:t>Одним из резервов роста экономики Татарстана является развитие малого и среднего предпринимательства. В структуре экономики на долю эт</w:t>
      </w:r>
      <w:r>
        <w:rPr>
          <w:rFonts w:ascii="Times New Roman" w:hAnsi="Times New Roman"/>
          <w:sz w:val="28"/>
          <w:szCs w:val="28"/>
        </w:rPr>
        <w:t>ого сектора приходится более 25 процентов</w:t>
      </w:r>
      <w:r w:rsidRPr="00A02CE3">
        <w:rPr>
          <w:rFonts w:ascii="Times New Roman" w:hAnsi="Times New Roman"/>
          <w:sz w:val="28"/>
          <w:szCs w:val="28"/>
        </w:rPr>
        <w:t>.</w:t>
      </w:r>
      <w:r w:rsidR="00B314F4">
        <w:rPr>
          <w:rFonts w:ascii="Times New Roman" w:hAnsi="Times New Roman"/>
          <w:sz w:val="28"/>
          <w:szCs w:val="28"/>
        </w:rPr>
        <w:t xml:space="preserve"> </w:t>
      </w:r>
      <w:r w:rsidRPr="00D7643B">
        <w:rPr>
          <w:rFonts w:ascii="Times New Roman" w:hAnsi="Times New Roman"/>
          <w:sz w:val="28"/>
          <w:szCs w:val="28"/>
        </w:rPr>
        <w:t>Этому способствует создаваемая инфраструктура поддержки бизнеса (инд</w:t>
      </w:r>
      <w:r w:rsidR="00E51FAA">
        <w:rPr>
          <w:rFonts w:ascii="Times New Roman" w:hAnsi="Times New Roman"/>
          <w:sz w:val="28"/>
          <w:szCs w:val="28"/>
        </w:rPr>
        <w:t xml:space="preserve">устриальные парки, технопарки, </w:t>
      </w:r>
      <w:r w:rsidRPr="00D7643B">
        <w:rPr>
          <w:rFonts w:ascii="Times New Roman" w:hAnsi="Times New Roman"/>
          <w:sz w:val="28"/>
          <w:szCs w:val="28"/>
        </w:rPr>
        <w:t xml:space="preserve">промышленные площадки муниципального уровня), резидентами которой производится </w:t>
      </w:r>
      <w:r>
        <w:rPr>
          <w:rFonts w:ascii="Times New Roman" w:hAnsi="Times New Roman"/>
          <w:sz w:val="28"/>
          <w:szCs w:val="28"/>
        </w:rPr>
        <w:t>8,5 процент</w:t>
      </w:r>
      <w:r w:rsidR="00A643A3">
        <w:rPr>
          <w:rFonts w:ascii="Times New Roman" w:hAnsi="Times New Roman"/>
          <w:sz w:val="28"/>
          <w:szCs w:val="28"/>
        </w:rPr>
        <w:t>а</w:t>
      </w:r>
      <w:r>
        <w:rPr>
          <w:rFonts w:ascii="Times New Roman" w:hAnsi="Times New Roman"/>
          <w:sz w:val="28"/>
          <w:szCs w:val="28"/>
        </w:rPr>
        <w:t xml:space="preserve"> </w:t>
      </w:r>
      <w:r w:rsidRPr="00D7643B">
        <w:rPr>
          <w:rFonts w:ascii="Times New Roman" w:hAnsi="Times New Roman"/>
          <w:sz w:val="28"/>
          <w:szCs w:val="28"/>
        </w:rPr>
        <w:t>всего объема промышленного производства республики</w:t>
      </w:r>
      <w:r w:rsidRPr="00A02CE3">
        <w:rPr>
          <w:rFonts w:ascii="Times New Roman" w:hAnsi="Times New Roman"/>
          <w:sz w:val="28"/>
          <w:szCs w:val="28"/>
        </w:rPr>
        <w:t>.</w:t>
      </w:r>
    </w:p>
    <w:p w:rsidR="008F7899" w:rsidRPr="00082640" w:rsidRDefault="008F7899" w:rsidP="008F7899">
      <w:pPr>
        <w:pStyle w:val="31"/>
        <w:ind w:right="0" w:firstLine="709"/>
        <w:rPr>
          <w:rFonts w:ascii="Times New Roman" w:hAnsi="Times New Roman"/>
          <w:sz w:val="28"/>
          <w:szCs w:val="28"/>
        </w:rPr>
      </w:pPr>
      <w:r w:rsidRPr="00082640">
        <w:rPr>
          <w:rFonts w:ascii="Times New Roman" w:hAnsi="Times New Roman"/>
          <w:sz w:val="28"/>
          <w:szCs w:val="28"/>
        </w:rPr>
        <w:t>Таким образом, передовое законодательство, современная инновационная инфраструктура и активная государственная поддержка обеспечили формирование в республике инновационной системы и благоприятных условий для постоянного наращи</w:t>
      </w:r>
      <w:r>
        <w:rPr>
          <w:rFonts w:ascii="Times New Roman" w:hAnsi="Times New Roman"/>
          <w:sz w:val="28"/>
          <w:szCs w:val="28"/>
        </w:rPr>
        <w:t>вания инновационной активности.</w:t>
      </w:r>
    </w:p>
    <w:p w:rsidR="00B314F4" w:rsidRDefault="00B314F4" w:rsidP="00E51FAA">
      <w:pPr>
        <w:ind w:firstLine="0"/>
        <w:rPr>
          <w:rFonts w:ascii="Times New Roman" w:hAnsi="Times New Roman"/>
          <w:sz w:val="28"/>
          <w:szCs w:val="28"/>
        </w:rPr>
      </w:pPr>
    </w:p>
    <w:p w:rsidR="008F7899" w:rsidRDefault="008F7899" w:rsidP="00E51FAA">
      <w:pPr>
        <w:ind w:firstLine="709"/>
        <w:jc w:val="center"/>
        <w:rPr>
          <w:rFonts w:ascii="Times New Roman" w:hAnsi="Times New Roman"/>
          <w:sz w:val="28"/>
          <w:szCs w:val="28"/>
        </w:rPr>
      </w:pPr>
      <w:r w:rsidRPr="001B4A96">
        <w:rPr>
          <w:rFonts w:ascii="Times New Roman" w:hAnsi="Times New Roman"/>
          <w:b/>
          <w:sz w:val="28"/>
          <w:szCs w:val="28"/>
        </w:rPr>
        <w:t>2. Развитие наноиндустрии в Республике Татарстан</w:t>
      </w:r>
      <w:r>
        <w:rPr>
          <w:rFonts w:ascii="Times New Roman" w:hAnsi="Times New Roman"/>
          <w:b/>
          <w:sz w:val="28"/>
          <w:szCs w:val="28"/>
        </w:rPr>
        <w:t xml:space="preserve"> </w:t>
      </w:r>
    </w:p>
    <w:p w:rsidR="00B314F4" w:rsidRDefault="00B314F4" w:rsidP="00AA0CB5">
      <w:pPr>
        <w:widowControl/>
        <w:autoSpaceDE/>
        <w:autoSpaceDN/>
        <w:adjustRightInd/>
        <w:ind w:firstLine="709"/>
        <w:contextualSpacing/>
        <w:rPr>
          <w:rFonts w:ascii="Times New Roman" w:hAnsi="Times New Roman" w:cs="Times New Roman"/>
          <w:sz w:val="28"/>
          <w:szCs w:val="28"/>
        </w:rPr>
      </w:pPr>
    </w:p>
    <w:p w:rsidR="00AA0CB5" w:rsidRPr="002B48AB" w:rsidRDefault="00AA0CB5" w:rsidP="00AA0CB5">
      <w:pPr>
        <w:widowControl/>
        <w:autoSpaceDE/>
        <w:autoSpaceDN/>
        <w:adjustRightInd/>
        <w:ind w:firstLine="709"/>
        <w:contextualSpacing/>
        <w:rPr>
          <w:rFonts w:ascii="Times New Roman" w:hAnsi="Times New Roman" w:cs="Times New Roman"/>
          <w:sz w:val="28"/>
          <w:szCs w:val="28"/>
        </w:rPr>
      </w:pPr>
      <w:r w:rsidRPr="00B211B7">
        <w:rPr>
          <w:rFonts w:ascii="Times New Roman" w:hAnsi="Times New Roman" w:cs="Times New Roman"/>
          <w:sz w:val="28"/>
          <w:szCs w:val="28"/>
        </w:rPr>
        <w:t xml:space="preserve">Одним из приоритетных направлений развития инновационной деятельности в </w:t>
      </w:r>
      <w:r w:rsidRPr="002B48AB">
        <w:rPr>
          <w:rFonts w:ascii="Times New Roman" w:hAnsi="Times New Roman" w:cs="Times New Roman"/>
          <w:sz w:val="28"/>
          <w:szCs w:val="28"/>
        </w:rPr>
        <w:t>Республике Татар</w:t>
      </w:r>
      <w:r w:rsidR="00B62FAF" w:rsidRPr="002B48AB">
        <w:rPr>
          <w:rFonts w:ascii="Times New Roman" w:hAnsi="Times New Roman" w:cs="Times New Roman"/>
          <w:sz w:val="28"/>
          <w:szCs w:val="28"/>
        </w:rPr>
        <w:t xml:space="preserve">стан является взаимодействие с </w:t>
      </w:r>
      <w:r w:rsidRPr="002B48AB">
        <w:rPr>
          <w:rFonts w:ascii="Times New Roman" w:hAnsi="Times New Roman" w:cs="Times New Roman"/>
          <w:sz w:val="28"/>
          <w:szCs w:val="28"/>
        </w:rPr>
        <w:t xml:space="preserve">АО «РОСНАНО». </w:t>
      </w:r>
    </w:p>
    <w:p w:rsidR="00AA0CB5" w:rsidRPr="00B211B7" w:rsidRDefault="00AA0CB5" w:rsidP="00AA0CB5">
      <w:pPr>
        <w:widowControl/>
        <w:autoSpaceDE/>
        <w:autoSpaceDN/>
        <w:adjustRightInd/>
        <w:ind w:firstLine="709"/>
        <w:contextualSpacing/>
        <w:rPr>
          <w:rFonts w:ascii="Times New Roman" w:hAnsi="Times New Roman" w:cs="Times New Roman"/>
          <w:sz w:val="28"/>
          <w:szCs w:val="28"/>
        </w:rPr>
      </w:pPr>
      <w:r w:rsidRPr="002B48AB">
        <w:rPr>
          <w:rFonts w:ascii="Times New Roman" w:hAnsi="Times New Roman" w:cs="Times New Roman"/>
          <w:sz w:val="28"/>
          <w:szCs w:val="28"/>
        </w:rPr>
        <w:t>В 2011 году Ре</w:t>
      </w:r>
      <w:r w:rsidR="00B62FAF" w:rsidRPr="002B48AB">
        <w:rPr>
          <w:rFonts w:ascii="Times New Roman" w:hAnsi="Times New Roman" w:cs="Times New Roman"/>
          <w:sz w:val="28"/>
          <w:szCs w:val="28"/>
        </w:rPr>
        <w:t xml:space="preserve">спублика Татарстан подписала с </w:t>
      </w:r>
      <w:r w:rsidRPr="002B48AB">
        <w:rPr>
          <w:rFonts w:ascii="Times New Roman" w:hAnsi="Times New Roman" w:cs="Times New Roman"/>
          <w:sz w:val="28"/>
          <w:szCs w:val="28"/>
        </w:rPr>
        <w:t>АО «РОСНАНО» и Фондом инфраструктурных и образовательных программ Соглашени</w:t>
      </w:r>
      <w:r w:rsidR="00B62FAF" w:rsidRPr="002B48AB">
        <w:rPr>
          <w:rFonts w:ascii="Times New Roman" w:hAnsi="Times New Roman" w:cs="Times New Roman"/>
          <w:sz w:val="28"/>
          <w:szCs w:val="28"/>
        </w:rPr>
        <w:t>е</w:t>
      </w:r>
      <w:r w:rsidR="00A34272">
        <w:rPr>
          <w:rFonts w:ascii="Times New Roman" w:hAnsi="Times New Roman" w:cs="Times New Roman"/>
          <w:sz w:val="28"/>
          <w:szCs w:val="28"/>
        </w:rPr>
        <w:t>,</w:t>
      </w:r>
      <w:r w:rsidR="00F43B15" w:rsidRPr="002B48AB">
        <w:rPr>
          <w:rFonts w:ascii="Times New Roman" w:hAnsi="Times New Roman" w:cs="Times New Roman"/>
          <w:sz w:val="28"/>
          <w:szCs w:val="28"/>
        </w:rPr>
        <w:t xml:space="preserve"> </w:t>
      </w:r>
      <w:r w:rsidR="00B62FAF" w:rsidRPr="002B48AB">
        <w:rPr>
          <w:rFonts w:ascii="Times New Roman" w:hAnsi="Times New Roman" w:cs="Times New Roman"/>
          <w:sz w:val="28"/>
          <w:szCs w:val="28"/>
        </w:rPr>
        <w:t>в рамках реализации</w:t>
      </w:r>
      <w:r w:rsidR="00B62FAF">
        <w:rPr>
          <w:rFonts w:ascii="Times New Roman" w:hAnsi="Times New Roman" w:cs="Times New Roman"/>
          <w:sz w:val="28"/>
          <w:szCs w:val="28"/>
        </w:rPr>
        <w:t xml:space="preserve"> которого наработан определенный опыт </w:t>
      </w:r>
      <w:r w:rsidRPr="00B211B7">
        <w:rPr>
          <w:rFonts w:ascii="Times New Roman" w:hAnsi="Times New Roman" w:cs="Times New Roman"/>
          <w:sz w:val="28"/>
          <w:szCs w:val="28"/>
        </w:rPr>
        <w:t xml:space="preserve">развития наноиндустрии и создания перспективных нанотехнологий. </w:t>
      </w:r>
    </w:p>
    <w:p w:rsidR="00AA0CB5" w:rsidRPr="00B211B7" w:rsidRDefault="00AA0CB5" w:rsidP="00AA0CB5">
      <w:pPr>
        <w:widowControl/>
        <w:autoSpaceDE/>
        <w:autoSpaceDN/>
        <w:adjustRightInd/>
        <w:ind w:firstLine="709"/>
        <w:contextualSpacing/>
        <w:rPr>
          <w:rFonts w:ascii="Times New Roman" w:hAnsi="Times New Roman" w:cs="Times New Roman"/>
          <w:sz w:val="28"/>
          <w:szCs w:val="28"/>
        </w:rPr>
      </w:pPr>
      <w:r w:rsidRPr="00B211B7">
        <w:rPr>
          <w:rFonts w:ascii="Times New Roman" w:hAnsi="Times New Roman" w:cs="Times New Roman"/>
          <w:sz w:val="28"/>
          <w:szCs w:val="28"/>
        </w:rPr>
        <w:lastRenderedPageBreak/>
        <w:t>В 2013 году разработана и принята долгосрочная целевая программа «Развитие наноиндустрии в Республике Татарстан на 2013</w:t>
      </w:r>
      <w:r w:rsidR="000609B0">
        <w:rPr>
          <w:rFonts w:ascii="Times New Roman" w:hAnsi="Times New Roman" w:cs="Times New Roman"/>
          <w:sz w:val="28"/>
          <w:szCs w:val="28"/>
        </w:rPr>
        <w:t xml:space="preserve"> – </w:t>
      </w:r>
      <w:r w:rsidRPr="00B211B7">
        <w:rPr>
          <w:rFonts w:ascii="Times New Roman" w:hAnsi="Times New Roman" w:cs="Times New Roman"/>
          <w:sz w:val="28"/>
          <w:szCs w:val="28"/>
        </w:rPr>
        <w:t>2016 годы», утвержденная постановлением Кабинета Министров Республики Татарстан от 09.04.2013 № 241 (далее – Программа).</w:t>
      </w:r>
      <w:r w:rsidRPr="00B211B7">
        <w:rPr>
          <w:szCs w:val="28"/>
        </w:rPr>
        <w:t xml:space="preserve"> </w:t>
      </w:r>
      <w:r w:rsidRPr="00B211B7">
        <w:rPr>
          <w:rFonts w:ascii="Times New Roman" w:hAnsi="Times New Roman" w:cs="Times New Roman"/>
          <w:sz w:val="28"/>
          <w:szCs w:val="28"/>
        </w:rPr>
        <w:t>Программой предусмотрен рост целевых показателей по потреблению и производству</w:t>
      </w:r>
      <w:r w:rsidR="001B4A96">
        <w:rPr>
          <w:rFonts w:ascii="Times New Roman" w:hAnsi="Times New Roman" w:cs="Times New Roman"/>
          <w:sz w:val="28"/>
          <w:szCs w:val="28"/>
        </w:rPr>
        <w:t xml:space="preserve"> нанопродукции в республике </w:t>
      </w:r>
      <w:r w:rsidRPr="00B211B7">
        <w:rPr>
          <w:rFonts w:ascii="Times New Roman" w:hAnsi="Times New Roman" w:cs="Times New Roman"/>
          <w:sz w:val="28"/>
          <w:szCs w:val="28"/>
        </w:rPr>
        <w:t xml:space="preserve">до 17 и 50 млрд.рублей соответственно к 2016 году. </w:t>
      </w:r>
    </w:p>
    <w:p w:rsidR="00AA0CB5" w:rsidRDefault="00AA0CB5" w:rsidP="00AA0CB5">
      <w:pPr>
        <w:widowControl/>
        <w:autoSpaceDE/>
        <w:autoSpaceDN/>
        <w:adjustRightInd/>
        <w:ind w:firstLine="709"/>
        <w:contextualSpacing/>
        <w:rPr>
          <w:rFonts w:ascii="Times New Roman" w:hAnsi="Times New Roman" w:cs="Times New Roman"/>
          <w:sz w:val="28"/>
          <w:szCs w:val="28"/>
        </w:rPr>
      </w:pPr>
      <w:r w:rsidRPr="00B211B7">
        <w:rPr>
          <w:rFonts w:ascii="Times New Roman" w:hAnsi="Times New Roman" w:cs="Times New Roman"/>
          <w:sz w:val="28"/>
          <w:szCs w:val="28"/>
        </w:rPr>
        <w:t>В 2016 году, по данным статистики, объем отгруженных товаров собственного производства, выполненных работ и услуг собственными силами, связанны</w:t>
      </w:r>
      <w:r w:rsidR="001B4A96">
        <w:rPr>
          <w:rFonts w:ascii="Times New Roman" w:hAnsi="Times New Roman" w:cs="Times New Roman"/>
          <w:sz w:val="28"/>
          <w:szCs w:val="28"/>
        </w:rPr>
        <w:t xml:space="preserve">х с нанотехнологиями, составил </w:t>
      </w:r>
      <w:r w:rsidRPr="00B211B7">
        <w:rPr>
          <w:rFonts w:ascii="Times New Roman" w:hAnsi="Times New Roman" w:cs="Times New Roman"/>
          <w:sz w:val="28"/>
          <w:szCs w:val="28"/>
        </w:rPr>
        <w:t>294,2 млрд.рублей</w:t>
      </w:r>
      <w:r w:rsidR="00A643A3">
        <w:rPr>
          <w:rFonts w:ascii="Times New Roman" w:hAnsi="Times New Roman" w:cs="Times New Roman"/>
          <w:sz w:val="28"/>
          <w:szCs w:val="28"/>
        </w:rPr>
        <w:t>,</w:t>
      </w:r>
      <w:r w:rsidRPr="00B211B7">
        <w:rPr>
          <w:rFonts w:ascii="Times New Roman" w:hAnsi="Times New Roman" w:cs="Times New Roman"/>
          <w:sz w:val="28"/>
          <w:szCs w:val="28"/>
        </w:rPr>
        <w:t xml:space="preserve"> или 588,4 процент</w:t>
      </w:r>
      <w:r w:rsidR="006820B6">
        <w:rPr>
          <w:rFonts w:ascii="Times New Roman" w:hAnsi="Times New Roman" w:cs="Times New Roman"/>
          <w:sz w:val="28"/>
          <w:szCs w:val="28"/>
        </w:rPr>
        <w:t>а</w:t>
      </w:r>
      <w:r w:rsidRPr="00B211B7">
        <w:rPr>
          <w:rFonts w:ascii="Times New Roman" w:hAnsi="Times New Roman" w:cs="Times New Roman"/>
          <w:sz w:val="28"/>
          <w:szCs w:val="28"/>
        </w:rPr>
        <w:t xml:space="preserve"> от плановых показателей (план на 2016 год – 50 млрд.рублей)</w:t>
      </w:r>
      <w:r w:rsidR="00524D77">
        <w:rPr>
          <w:rFonts w:ascii="Times New Roman" w:hAnsi="Times New Roman" w:cs="Times New Roman"/>
          <w:sz w:val="28"/>
          <w:szCs w:val="28"/>
        </w:rPr>
        <w:t xml:space="preserve"> </w:t>
      </w:r>
      <w:r w:rsidR="00524D77" w:rsidRPr="00524D77">
        <w:rPr>
          <w:rFonts w:ascii="Times New Roman" w:hAnsi="Times New Roman" w:cs="Times New Roman"/>
          <w:sz w:val="28"/>
          <w:szCs w:val="28"/>
        </w:rPr>
        <w:t>(</w:t>
      </w:r>
      <w:r w:rsidR="00C04F18">
        <w:rPr>
          <w:rFonts w:ascii="Times New Roman" w:hAnsi="Times New Roman" w:cs="Times New Roman"/>
          <w:sz w:val="28"/>
          <w:szCs w:val="28"/>
        </w:rPr>
        <w:t>рис.</w:t>
      </w:r>
      <w:r w:rsidR="00524D77" w:rsidRPr="00524D77">
        <w:rPr>
          <w:rFonts w:ascii="Times New Roman" w:hAnsi="Times New Roman" w:cs="Times New Roman"/>
          <w:sz w:val="28"/>
          <w:szCs w:val="28"/>
        </w:rPr>
        <w:t>2.1).</w:t>
      </w:r>
      <w:r>
        <w:rPr>
          <w:rFonts w:ascii="Times New Roman" w:hAnsi="Times New Roman" w:cs="Times New Roman"/>
          <w:sz w:val="28"/>
          <w:szCs w:val="28"/>
        </w:rPr>
        <w:t xml:space="preserve"> Организациями промышленного производства экспортировано </w:t>
      </w:r>
      <w:r w:rsidRPr="0065596E">
        <w:rPr>
          <w:rFonts w:ascii="Times New Roman" w:hAnsi="Times New Roman" w:cs="Times New Roman"/>
          <w:sz w:val="28"/>
          <w:szCs w:val="28"/>
        </w:rPr>
        <w:t>з</w:t>
      </w:r>
      <w:r>
        <w:rPr>
          <w:rFonts w:ascii="Times New Roman" w:hAnsi="Times New Roman" w:cs="Times New Roman"/>
          <w:sz w:val="28"/>
          <w:szCs w:val="28"/>
        </w:rPr>
        <w:t xml:space="preserve">а пределы Российской Федерации 47 процентов инновационных товаров, работ и услуг, связанных с нанотехнологиями, из них 14 процентов </w:t>
      </w:r>
      <w:r w:rsidR="00A643A3">
        <w:rPr>
          <w:rFonts w:ascii="Times New Roman" w:hAnsi="Times New Roman" w:cs="Times New Roman"/>
          <w:sz w:val="28"/>
          <w:szCs w:val="28"/>
        </w:rPr>
        <w:t xml:space="preserve">– </w:t>
      </w:r>
      <w:r>
        <w:rPr>
          <w:rFonts w:ascii="Times New Roman" w:hAnsi="Times New Roman" w:cs="Times New Roman"/>
          <w:sz w:val="28"/>
          <w:szCs w:val="28"/>
        </w:rPr>
        <w:t>в страны СНГ.</w:t>
      </w:r>
    </w:p>
    <w:p w:rsidR="00AA0CB5" w:rsidRDefault="00AA0CB5" w:rsidP="00AA0CB5">
      <w:pPr>
        <w:tabs>
          <w:tab w:val="left" w:pos="8080"/>
        </w:tabs>
        <w:rPr>
          <w:rFonts w:ascii="Times New Roman" w:hAnsi="Times New Roman"/>
          <w:sz w:val="28"/>
          <w:szCs w:val="28"/>
        </w:rPr>
      </w:pPr>
      <w:r>
        <w:rPr>
          <w:rFonts w:ascii="Times New Roman" w:hAnsi="Times New Roman"/>
          <w:sz w:val="28"/>
          <w:szCs w:val="28"/>
        </w:rPr>
        <w:t>Традиционно наиболее активными были предприятия отрасли химии и нефтехимии, строительной индустрии, IT-сферы и здравоохранения.</w:t>
      </w:r>
    </w:p>
    <w:p w:rsidR="00AA0CB5" w:rsidRDefault="00AA0CB5" w:rsidP="00AA0CB5">
      <w:pPr>
        <w:pStyle w:val="a4"/>
        <w:spacing w:line="240" w:lineRule="auto"/>
        <w:ind w:left="0" w:firstLine="720"/>
        <w:jc w:val="both"/>
        <w:rPr>
          <w:sz w:val="28"/>
          <w:szCs w:val="28"/>
        </w:rPr>
      </w:pPr>
      <w:r w:rsidRPr="007C5B70">
        <w:rPr>
          <w:sz w:val="28"/>
          <w:szCs w:val="28"/>
        </w:rPr>
        <w:t>Наиболее активными в 201</w:t>
      </w:r>
      <w:r>
        <w:rPr>
          <w:sz w:val="28"/>
          <w:szCs w:val="28"/>
        </w:rPr>
        <w:t>6</w:t>
      </w:r>
      <w:r w:rsidRPr="007C5B70">
        <w:rPr>
          <w:sz w:val="28"/>
          <w:szCs w:val="28"/>
        </w:rPr>
        <w:t xml:space="preserve"> году были предприятия</w:t>
      </w:r>
      <w:r w:rsidRPr="00044200">
        <w:rPr>
          <w:sz w:val="28"/>
          <w:szCs w:val="28"/>
        </w:rPr>
        <w:t xml:space="preserve"> </w:t>
      </w:r>
      <w:r>
        <w:rPr>
          <w:sz w:val="28"/>
          <w:szCs w:val="28"/>
        </w:rPr>
        <w:t xml:space="preserve">АО «ТАНЕКО», </w:t>
      </w:r>
      <w:r w:rsidRPr="007C5B70">
        <w:rPr>
          <w:sz w:val="28"/>
          <w:szCs w:val="28"/>
        </w:rPr>
        <w:t>ПАО «Нижнека</w:t>
      </w:r>
      <w:r>
        <w:rPr>
          <w:sz w:val="28"/>
          <w:szCs w:val="28"/>
        </w:rPr>
        <w:t>м</w:t>
      </w:r>
      <w:r w:rsidRPr="007C5B70">
        <w:rPr>
          <w:sz w:val="28"/>
          <w:szCs w:val="28"/>
        </w:rPr>
        <w:t>скнефтехим»</w:t>
      </w:r>
      <w:r>
        <w:rPr>
          <w:sz w:val="28"/>
          <w:szCs w:val="28"/>
        </w:rPr>
        <w:t>,</w:t>
      </w:r>
      <w:r w:rsidRPr="007C5B70">
        <w:rPr>
          <w:sz w:val="28"/>
          <w:szCs w:val="28"/>
        </w:rPr>
        <w:t xml:space="preserve"> ПАО «Казаньоргсинтез», </w:t>
      </w:r>
      <w:r w:rsidRPr="00BC06A7">
        <w:rPr>
          <w:sz w:val="28"/>
          <w:szCs w:val="28"/>
        </w:rPr>
        <w:t>ООО «</w:t>
      </w:r>
      <w:r w:rsidR="002A1B9F" w:rsidRPr="00BC06A7">
        <w:rPr>
          <w:sz w:val="28"/>
          <w:szCs w:val="28"/>
        </w:rPr>
        <w:t>Нижнекамский завод цельнометаллокордных шин</w:t>
      </w:r>
      <w:r w:rsidRPr="00BC06A7">
        <w:rPr>
          <w:sz w:val="28"/>
          <w:szCs w:val="28"/>
        </w:rPr>
        <w:t>»,</w:t>
      </w:r>
      <w:r w:rsidRPr="002B48AB">
        <w:rPr>
          <w:sz w:val="28"/>
          <w:szCs w:val="28"/>
        </w:rPr>
        <w:t xml:space="preserve"> </w:t>
      </w:r>
      <w:r w:rsidR="002B48AB" w:rsidRPr="002B48AB">
        <w:rPr>
          <w:sz w:val="28"/>
          <w:szCs w:val="28"/>
        </w:rPr>
        <w:t>Территориально-обособленное специальное под</w:t>
      </w:r>
      <w:r w:rsidR="002B48AB">
        <w:rPr>
          <w:sz w:val="28"/>
          <w:szCs w:val="28"/>
        </w:rPr>
        <w:t>-</w:t>
      </w:r>
      <w:r w:rsidR="002B48AB" w:rsidRPr="002B48AB">
        <w:rPr>
          <w:sz w:val="28"/>
          <w:szCs w:val="28"/>
        </w:rPr>
        <w:t xml:space="preserve">разделение закрытого акционерного общества </w:t>
      </w:r>
      <w:r w:rsidRPr="002B48AB">
        <w:rPr>
          <w:sz w:val="28"/>
          <w:szCs w:val="28"/>
        </w:rPr>
        <w:t>«Техстрой»</w:t>
      </w:r>
      <w:r>
        <w:rPr>
          <w:sz w:val="28"/>
          <w:szCs w:val="28"/>
        </w:rPr>
        <w:t xml:space="preserve">, </w:t>
      </w:r>
      <w:r w:rsidRPr="007C5B70">
        <w:rPr>
          <w:sz w:val="28"/>
          <w:szCs w:val="28"/>
        </w:rPr>
        <w:t>ООО «Данафлекс-НАНО», ОАО «АйСиЭл-КПО ВС», АО «</w:t>
      </w:r>
      <w:r w:rsidR="004D20A2">
        <w:rPr>
          <w:sz w:val="28"/>
          <w:szCs w:val="28"/>
        </w:rPr>
        <w:t xml:space="preserve">КВАРТ», ПАО «Татнефть», </w:t>
      </w:r>
      <w:r w:rsidRPr="007C5B70">
        <w:rPr>
          <w:sz w:val="28"/>
          <w:szCs w:val="28"/>
        </w:rPr>
        <w:t>АО «</w:t>
      </w:r>
      <w:r w:rsidR="00BD3902">
        <w:rPr>
          <w:sz w:val="28"/>
          <w:szCs w:val="28"/>
        </w:rPr>
        <w:t>ПОЗиС</w:t>
      </w:r>
      <w:r w:rsidR="005432D4">
        <w:rPr>
          <w:sz w:val="28"/>
          <w:szCs w:val="28"/>
        </w:rPr>
        <w:t xml:space="preserve">», </w:t>
      </w:r>
      <w:r>
        <w:rPr>
          <w:sz w:val="28"/>
          <w:szCs w:val="28"/>
        </w:rPr>
        <w:t>ПАО «Татспиртпром».</w:t>
      </w:r>
    </w:p>
    <w:p w:rsidR="00976A42" w:rsidRDefault="00976A42" w:rsidP="00AA0CB5">
      <w:pPr>
        <w:pStyle w:val="a4"/>
        <w:spacing w:line="240" w:lineRule="auto"/>
        <w:ind w:left="0" w:firstLine="720"/>
        <w:jc w:val="both"/>
        <w:rPr>
          <w:sz w:val="28"/>
          <w:szCs w:val="28"/>
        </w:rPr>
      </w:pPr>
    </w:p>
    <w:p w:rsidR="00AA0CB5" w:rsidRDefault="00CF20FC" w:rsidP="00AA0CB5">
      <w:pPr>
        <w:pStyle w:val="a4"/>
        <w:spacing w:line="240" w:lineRule="auto"/>
        <w:ind w:left="0" w:firstLine="720"/>
        <w:jc w:val="both"/>
        <w:rPr>
          <w:sz w:val="28"/>
          <w:szCs w:val="28"/>
        </w:rPr>
      </w:pPr>
      <w:r w:rsidRPr="002916F5">
        <w:rPr>
          <w:noProof/>
          <w:lang w:eastAsia="ru-RU"/>
        </w:rPr>
        <w:object w:dxaOrig="7642" w:dyaOrig="3600">
          <v:shape id="Диаграмма 8" o:spid="_x0000_i1030" type="#_x0000_t75" style="width:417pt;height:209.4pt;visibility:visible" o:ole="">
            <v:imagedata r:id="rId17" o:title="" croptop="-4023f" cropbottom="-6626f" cropleft="-2882f" cropright="-3096f"/>
            <o:lock v:ext="edit" aspectratio="f"/>
          </v:shape>
          <o:OLEObject Type="Embed" ProgID="Excel.Sheet.8" ShapeID="Диаграмма 8" DrawAspect="Content" ObjectID="_1577013176" r:id="rId18">
            <o:FieldCodes>\s</o:FieldCodes>
          </o:OLEObject>
        </w:object>
      </w:r>
    </w:p>
    <w:p w:rsidR="00AA0CB5" w:rsidRPr="00F508C0" w:rsidRDefault="00A34272" w:rsidP="00212A72">
      <w:pPr>
        <w:pStyle w:val="a4"/>
        <w:spacing w:line="240" w:lineRule="auto"/>
        <w:ind w:left="0"/>
        <w:jc w:val="center"/>
        <w:rPr>
          <w:rFonts w:ascii="Calibri" w:hAnsi="Calibri"/>
        </w:rPr>
      </w:pPr>
      <w:r>
        <w:rPr>
          <w:noProof/>
        </w:rPr>
        <w:pict>
          <v:shapetype id="_x0000_t32" coordsize="21600,21600" o:spt="32" o:oned="t" path="m,l21600,21600e" filled="f">
            <v:path arrowok="t" fillok="f" o:connecttype="none"/>
            <o:lock v:ext="edit" shapetype="t"/>
          </v:shapetype>
          <v:shape id="AutoShape 3" o:spid="_x0000_s1028" type="#_x0000_t32" style="position:absolute;left:0;text-align:left;margin-left:-414.75pt;margin-top:.25pt;width:0;height:215.25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bn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"/>
        </w:pict>
      </w:r>
      <w:r w:rsidR="00AA0CB5" w:rsidRPr="00D54D8E">
        <w:t>Рис.2.1. Объем отгруженных товаров собственного производства, выполненных работ и услуг собственными силами, связанных с нанотехнологиями, в 201</w:t>
      </w:r>
      <w:r w:rsidR="00AA0CB5">
        <w:t>6</w:t>
      </w:r>
      <w:r w:rsidR="004D20A2">
        <w:t xml:space="preserve"> году</w:t>
      </w:r>
      <w:r w:rsidR="00A643A3">
        <w:t>.</w:t>
      </w:r>
    </w:p>
    <w:p w:rsidR="00AE58FB" w:rsidRDefault="00AE58FB" w:rsidP="00AA0CB5">
      <w:pPr>
        <w:pStyle w:val="a4"/>
        <w:spacing w:after="0" w:line="240" w:lineRule="auto"/>
        <w:ind w:left="0" w:firstLine="720"/>
        <w:jc w:val="both"/>
        <w:rPr>
          <w:sz w:val="28"/>
          <w:szCs w:val="28"/>
        </w:rPr>
      </w:pPr>
    </w:p>
    <w:p w:rsidR="00AA0CB5" w:rsidRDefault="00AA0CB5" w:rsidP="00AA0CB5">
      <w:pPr>
        <w:pStyle w:val="a4"/>
        <w:spacing w:after="0" w:line="240" w:lineRule="auto"/>
        <w:ind w:left="0" w:firstLine="720"/>
        <w:jc w:val="both"/>
        <w:rPr>
          <w:sz w:val="28"/>
          <w:szCs w:val="28"/>
        </w:rPr>
      </w:pPr>
      <w:r>
        <w:rPr>
          <w:sz w:val="28"/>
          <w:szCs w:val="28"/>
        </w:rPr>
        <w:t>Сферы деятельности организаций промышленности, лидирующих по объему отгруженной нанотехнологической продукции, следующие:</w:t>
      </w:r>
    </w:p>
    <w:p w:rsidR="00AA0CB5" w:rsidRPr="00544A9F" w:rsidRDefault="00AA0CB5" w:rsidP="00AA0CB5">
      <w:pPr>
        <w:pStyle w:val="a4"/>
        <w:spacing w:after="0" w:line="240" w:lineRule="auto"/>
        <w:ind w:left="0" w:firstLine="720"/>
        <w:jc w:val="both"/>
        <w:rPr>
          <w:sz w:val="28"/>
          <w:szCs w:val="28"/>
        </w:rPr>
      </w:pPr>
      <w:r w:rsidRPr="00544A9F">
        <w:rPr>
          <w:sz w:val="28"/>
          <w:szCs w:val="28"/>
        </w:rPr>
        <w:t xml:space="preserve">обрабатывающие производства – 96,7 процента (преимущественно химическое производство, производство резиновых и пластмассовых изделий, производство электрооборудования, электронного и оптического оборудования); </w:t>
      </w:r>
    </w:p>
    <w:p w:rsidR="00AA0CB5" w:rsidRDefault="00AA0CB5" w:rsidP="00AA0CB5">
      <w:pPr>
        <w:rPr>
          <w:rFonts w:ascii="Times New Roman" w:eastAsia="Calibri" w:hAnsi="Times New Roman"/>
          <w:sz w:val="28"/>
          <w:szCs w:val="28"/>
        </w:rPr>
      </w:pPr>
      <w:r w:rsidRPr="00F508C0">
        <w:rPr>
          <w:rFonts w:ascii="Times New Roman" w:eastAsia="Calibri" w:hAnsi="Times New Roman"/>
          <w:sz w:val="28"/>
          <w:szCs w:val="28"/>
        </w:rPr>
        <w:t xml:space="preserve">операции с недвижимым имуществом, аренда и предоставление услуг –           1,8 процента (преимущественно деятельность, связанная с использованием </w:t>
      </w:r>
      <w:r w:rsidRPr="00F508C0">
        <w:rPr>
          <w:rFonts w:ascii="Times New Roman" w:eastAsia="Calibri" w:hAnsi="Times New Roman"/>
          <w:sz w:val="28"/>
          <w:szCs w:val="28"/>
        </w:rPr>
        <w:lastRenderedPageBreak/>
        <w:t>вычислительной техники и информационных технологий, научные исследования и разработки в области естественных и технических наук);</w:t>
      </w:r>
    </w:p>
    <w:p w:rsidR="00AA0CB5" w:rsidRPr="00F508C0" w:rsidRDefault="00AA0CB5" w:rsidP="00AA0CB5">
      <w:pPr>
        <w:rPr>
          <w:rFonts w:ascii="Times New Roman" w:eastAsia="Calibri" w:hAnsi="Times New Roman"/>
          <w:sz w:val="28"/>
          <w:szCs w:val="28"/>
        </w:rPr>
      </w:pPr>
      <w:r w:rsidRPr="00F508C0">
        <w:rPr>
          <w:rFonts w:ascii="Times New Roman" w:eastAsia="Calibri" w:hAnsi="Times New Roman"/>
          <w:sz w:val="28"/>
          <w:szCs w:val="28"/>
        </w:rPr>
        <w:t xml:space="preserve">строительство – 0,6 процента; </w:t>
      </w:r>
    </w:p>
    <w:p w:rsidR="00AA0CB5" w:rsidRPr="00F508C0" w:rsidRDefault="00AA0CB5" w:rsidP="00AA0CB5">
      <w:pPr>
        <w:rPr>
          <w:rFonts w:ascii="Times New Roman" w:eastAsia="Calibri" w:hAnsi="Times New Roman"/>
          <w:sz w:val="28"/>
          <w:szCs w:val="28"/>
        </w:rPr>
      </w:pPr>
      <w:r w:rsidRPr="00F508C0">
        <w:rPr>
          <w:rFonts w:ascii="Times New Roman" w:eastAsia="Calibri" w:hAnsi="Times New Roman"/>
          <w:sz w:val="28"/>
          <w:szCs w:val="28"/>
        </w:rPr>
        <w:t>здравоохранение и предоставление социальных услуг – 0,34 процента</w:t>
      </w:r>
      <w:r w:rsidR="00FD08C6">
        <w:rPr>
          <w:rFonts w:ascii="Times New Roman" w:eastAsia="Calibri" w:hAnsi="Times New Roman"/>
          <w:sz w:val="28"/>
          <w:szCs w:val="28"/>
        </w:rPr>
        <w:t xml:space="preserve"> (рис.2.2 и 2.3)</w:t>
      </w:r>
      <w:r w:rsidRPr="00F508C0">
        <w:rPr>
          <w:rFonts w:ascii="Times New Roman" w:eastAsia="Calibri" w:hAnsi="Times New Roman"/>
          <w:sz w:val="28"/>
          <w:szCs w:val="28"/>
        </w:rPr>
        <w:t>.</w:t>
      </w:r>
    </w:p>
    <w:p w:rsidR="00AA0CB5" w:rsidRPr="00F508C0" w:rsidRDefault="00525F4A" w:rsidP="00AA0CB5">
      <w:pPr>
        <w:ind w:firstLine="0"/>
        <w:rPr>
          <w:rFonts w:ascii="Times New Roman" w:eastAsia="Calibri" w:hAnsi="Times New Roman"/>
          <w:sz w:val="28"/>
          <w:szCs w:val="28"/>
          <w:highlight w:val="yellow"/>
          <w:lang w:val="en-US"/>
        </w:rPr>
      </w:pPr>
      <w:r>
        <w:rPr>
          <w:rFonts w:ascii="Times New Roman" w:hAnsi="Times New Roman" w:cs="Times New Roman"/>
          <w:noProof/>
        </w:rPr>
        <w:pict>
          <v:shape id="Диаграмма 6" o:spid="_x0000_i1031" type="#_x0000_t75" style="width:479.4pt;height:233.4pt;visibility:visible">
            <v:imagedata r:id="rId19" o:title="" croptop="-4026f" cropbottom="-8605f" cropleft="-14712f" cropright="-2307f"/>
            <o:lock v:ext="edit" aspectratio="f"/>
          </v:shape>
        </w:pict>
      </w:r>
    </w:p>
    <w:p w:rsidR="00AA0CB5" w:rsidRPr="00F508C0" w:rsidRDefault="00AA0CB5" w:rsidP="00AA0CB5">
      <w:pPr>
        <w:ind w:firstLine="0"/>
        <w:jc w:val="center"/>
        <w:rPr>
          <w:rFonts w:ascii="Times New Roman" w:hAnsi="Times New Roman" w:cs="Times New Roman"/>
          <w:sz w:val="24"/>
          <w:szCs w:val="24"/>
        </w:rPr>
      </w:pPr>
      <w:r w:rsidRPr="00BE01B7">
        <w:rPr>
          <w:rFonts w:ascii="Times New Roman" w:hAnsi="Times New Roman"/>
          <w:sz w:val="24"/>
          <w:szCs w:val="24"/>
        </w:rPr>
        <w:t xml:space="preserve">Рис.2.2. </w:t>
      </w:r>
      <w:r w:rsidRPr="00F508C0">
        <w:rPr>
          <w:rFonts w:ascii="Times New Roman" w:eastAsia="Calibri" w:hAnsi="Times New Roman"/>
          <w:sz w:val="24"/>
          <w:szCs w:val="24"/>
        </w:rPr>
        <w:t>Сферы деятельности организаций промышленности,</w:t>
      </w:r>
    </w:p>
    <w:p w:rsidR="00AA0CB5" w:rsidRDefault="00AA0CB5" w:rsidP="00AA0CB5">
      <w:pPr>
        <w:pStyle w:val="a4"/>
        <w:tabs>
          <w:tab w:val="left" w:pos="9638"/>
        </w:tabs>
        <w:spacing w:after="0"/>
        <w:ind w:left="0"/>
        <w:jc w:val="center"/>
      </w:pPr>
      <w:r w:rsidRPr="00BE01B7">
        <w:t>отгружающих нанотехнологическ</w:t>
      </w:r>
      <w:r w:rsidR="004D20A2">
        <w:t>ую продукцию</w:t>
      </w:r>
      <w:r w:rsidR="00A643A3">
        <w:t>.</w:t>
      </w:r>
    </w:p>
    <w:p w:rsidR="00AA0CB5" w:rsidRPr="009A6212" w:rsidRDefault="00AA0CB5" w:rsidP="00AA0CB5">
      <w:pPr>
        <w:pStyle w:val="a4"/>
        <w:tabs>
          <w:tab w:val="left" w:pos="9638"/>
        </w:tabs>
        <w:spacing w:after="0"/>
        <w:ind w:left="0"/>
        <w:jc w:val="center"/>
      </w:pPr>
    </w:p>
    <w:p w:rsidR="00614380" w:rsidRDefault="00614380" w:rsidP="00AA0CB5">
      <w:pPr>
        <w:widowControl/>
        <w:autoSpaceDE/>
        <w:autoSpaceDN/>
        <w:adjustRightInd/>
        <w:ind w:right="-1" w:firstLine="709"/>
        <w:rPr>
          <w:rFonts w:ascii="Times New Roman" w:hAnsi="Times New Roman" w:cs="Times New Roman"/>
          <w:sz w:val="28"/>
          <w:szCs w:val="28"/>
        </w:rPr>
      </w:pPr>
      <w:r w:rsidRPr="00CF20FC">
        <w:rPr>
          <w:rFonts w:ascii="Times New Roman" w:eastAsia="Calibri" w:hAnsi="Times New Roman" w:cs="Times New Roman"/>
          <w:noProof/>
          <w:sz w:val="22"/>
          <w:szCs w:val="22"/>
        </w:rPr>
        <w:object w:dxaOrig="8401" w:dyaOrig="4752">
          <v:shape id="Диаграмма 4" o:spid="_x0000_i1032" type="#_x0000_t75" style="width:435.6pt;height:252pt;visibility:visible" o:ole="">
            <v:imagedata r:id="rId20" o:title="" croptop="-1848f" cropbottom="-2124f" cropleft="-1045f" cropright="-1412f"/>
            <o:lock v:ext="edit" aspectratio="f"/>
          </v:shape>
          <o:OLEObject Type="Embed" ProgID="Excel.Sheet.8" ShapeID="Диаграмма 4" DrawAspect="Content" ObjectID="_1577013177" r:id="rId21">
            <o:FieldCodes>\s</o:FieldCodes>
          </o:OLEObject>
        </w:object>
      </w:r>
    </w:p>
    <w:p w:rsidR="00614380" w:rsidRDefault="00614380" w:rsidP="00614380">
      <w:pPr>
        <w:widowControl/>
        <w:autoSpaceDE/>
        <w:autoSpaceDN/>
        <w:adjustRightInd/>
        <w:ind w:firstLine="0"/>
        <w:jc w:val="center"/>
        <w:rPr>
          <w:rFonts w:ascii="Times New Roman" w:eastAsia="Calibri" w:hAnsi="Times New Roman" w:cs="Times New Roman"/>
          <w:sz w:val="24"/>
          <w:szCs w:val="24"/>
          <w:lang w:eastAsia="en-US"/>
        </w:rPr>
      </w:pPr>
      <w:r w:rsidRPr="008D2098">
        <w:rPr>
          <w:rFonts w:ascii="Times New Roman" w:eastAsia="Calibri" w:hAnsi="Times New Roman" w:cs="Times New Roman"/>
          <w:sz w:val="24"/>
          <w:szCs w:val="24"/>
          <w:lang w:eastAsia="en-US"/>
        </w:rPr>
        <w:t>Рис. 2.3. Объем производства инновационной, в том числе нанотехнологической, продукции в 2013</w:t>
      </w:r>
      <w:r>
        <w:rPr>
          <w:rFonts w:ascii="Times New Roman" w:eastAsia="Calibri" w:hAnsi="Times New Roman" w:cs="Times New Roman"/>
          <w:sz w:val="24"/>
          <w:szCs w:val="24"/>
          <w:lang w:eastAsia="en-US"/>
        </w:rPr>
        <w:t xml:space="preserve"> –</w:t>
      </w:r>
      <w:r w:rsidRPr="008D2098">
        <w:rPr>
          <w:rFonts w:ascii="Times New Roman" w:eastAsia="Calibri" w:hAnsi="Times New Roman" w:cs="Times New Roman"/>
          <w:sz w:val="24"/>
          <w:szCs w:val="24"/>
          <w:lang w:eastAsia="en-US"/>
        </w:rPr>
        <w:t xml:space="preserve"> 2016 гг., млн.рублей</w:t>
      </w:r>
      <w:r>
        <w:rPr>
          <w:rFonts w:ascii="Times New Roman" w:eastAsia="Calibri" w:hAnsi="Times New Roman" w:cs="Times New Roman"/>
          <w:sz w:val="24"/>
          <w:szCs w:val="24"/>
          <w:lang w:eastAsia="en-US"/>
        </w:rPr>
        <w:t>.</w:t>
      </w:r>
    </w:p>
    <w:p w:rsidR="00976A42" w:rsidRPr="008D2098" w:rsidRDefault="00976A42" w:rsidP="00614380">
      <w:pPr>
        <w:widowControl/>
        <w:autoSpaceDE/>
        <w:autoSpaceDN/>
        <w:adjustRightInd/>
        <w:ind w:firstLine="0"/>
        <w:jc w:val="center"/>
        <w:rPr>
          <w:rFonts w:ascii="Times New Roman" w:eastAsia="Calibri" w:hAnsi="Times New Roman" w:cs="Times New Roman"/>
          <w:sz w:val="24"/>
          <w:szCs w:val="24"/>
          <w:lang w:eastAsia="en-US"/>
        </w:rPr>
      </w:pPr>
    </w:p>
    <w:p w:rsidR="00AA0CB5" w:rsidRPr="001B2DE2" w:rsidRDefault="00AA0CB5" w:rsidP="00AA0CB5">
      <w:pPr>
        <w:widowControl/>
        <w:autoSpaceDE/>
        <w:autoSpaceDN/>
        <w:adjustRightInd/>
        <w:ind w:right="-1" w:firstLine="709"/>
        <w:rPr>
          <w:rFonts w:ascii="Times New Roman" w:hAnsi="Times New Roman" w:cs="Times New Roman"/>
          <w:sz w:val="28"/>
          <w:szCs w:val="28"/>
        </w:rPr>
      </w:pPr>
      <w:r>
        <w:rPr>
          <w:rFonts w:ascii="Times New Roman" w:hAnsi="Times New Roman" w:cs="Times New Roman"/>
          <w:sz w:val="28"/>
          <w:szCs w:val="28"/>
        </w:rPr>
        <w:t xml:space="preserve">Кроме того, </w:t>
      </w:r>
      <w:r w:rsidRPr="005C459B">
        <w:rPr>
          <w:rFonts w:ascii="Times New Roman" w:hAnsi="Times New Roman" w:cs="Times New Roman"/>
          <w:sz w:val="28"/>
          <w:szCs w:val="28"/>
        </w:rPr>
        <w:t>14</w:t>
      </w:r>
      <w:r w:rsidRPr="001B2DE2">
        <w:rPr>
          <w:rFonts w:ascii="Times New Roman" w:hAnsi="Times New Roman" w:cs="Times New Roman"/>
          <w:sz w:val="28"/>
          <w:szCs w:val="28"/>
        </w:rPr>
        <w:t xml:space="preserve"> научных организаций показали выполненные научно-исследовательские, опытно-конструкторские и опытно-технологические работы, связанные с нанотехнологиями, на сумму </w:t>
      </w:r>
      <w:r w:rsidRPr="005C459B">
        <w:rPr>
          <w:rFonts w:ascii="Times New Roman" w:hAnsi="Times New Roman" w:cs="Times New Roman"/>
          <w:sz w:val="28"/>
          <w:szCs w:val="28"/>
        </w:rPr>
        <w:t>419</w:t>
      </w:r>
      <w:r>
        <w:rPr>
          <w:rFonts w:ascii="Times New Roman" w:hAnsi="Times New Roman" w:cs="Times New Roman"/>
          <w:sz w:val="28"/>
          <w:szCs w:val="28"/>
        </w:rPr>
        <w:t>,</w:t>
      </w:r>
      <w:r w:rsidRPr="00E709B2">
        <w:rPr>
          <w:rFonts w:ascii="Times New Roman" w:hAnsi="Times New Roman" w:cs="Times New Roman"/>
          <w:sz w:val="28"/>
          <w:szCs w:val="28"/>
        </w:rPr>
        <w:t>1</w:t>
      </w:r>
      <w:r w:rsidRPr="001B2DE2">
        <w:rPr>
          <w:rFonts w:ascii="Times New Roman" w:hAnsi="Times New Roman" w:cs="Times New Roman"/>
          <w:b/>
          <w:sz w:val="28"/>
          <w:szCs w:val="28"/>
        </w:rPr>
        <w:t xml:space="preserve"> </w:t>
      </w:r>
      <w:r>
        <w:rPr>
          <w:rFonts w:ascii="Times New Roman" w:hAnsi="Times New Roman" w:cs="Times New Roman"/>
          <w:sz w:val="28"/>
          <w:szCs w:val="28"/>
        </w:rPr>
        <w:t>млн.</w:t>
      </w:r>
      <w:r w:rsidRPr="001B2DE2">
        <w:rPr>
          <w:rFonts w:ascii="Times New Roman" w:hAnsi="Times New Roman" w:cs="Times New Roman"/>
          <w:sz w:val="28"/>
          <w:szCs w:val="28"/>
        </w:rPr>
        <w:t>руб</w:t>
      </w:r>
      <w:r>
        <w:rPr>
          <w:rFonts w:ascii="Times New Roman" w:hAnsi="Times New Roman" w:cs="Times New Roman"/>
          <w:sz w:val="28"/>
          <w:szCs w:val="28"/>
        </w:rPr>
        <w:t>лей</w:t>
      </w:r>
      <w:r w:rsidRPr="001B2DE2">
        <w:rPr>
          <w:rFonts w:ascii="Times New Roman" w:hAnsi="Times New Roman" w:cs="Times New Roman"/>
          <w:sz w:val="28"/>
          <w:szCs w:val="28"/>
        </w:rPr>
        <w:t xml:space="preserve">, что </w:t>
      </w:r>
      <w:r>
        <w:rPr>
          <w:rFonts w:ascii="Times New Roman" w:hAnsi="Times New Roman" w:cs="Times New Roman"/>
          <w:sz w:val="28"/>
          <w:szCs w:val="28"/>
        </w:rPr>
        <w:t>в 1,</w:t>
      </w:r>
      <w:r w:rsidRPr="00E709B2">
        <w:rPr>
          <w:rFonts w:ascii="Times New Roman" w:hAnsi="Times New Roman" w:cs="Times New Roman"/>
          <w:sz w:val="28"/>
          <w:szCs w:val="28"/>
        </w:rPr>
        <w:t>2</w:t>
      </w:r>
      <w:r>
        <w:rPr>
          <w:rFonts w:ascii="Times New Roman" w:hAnsi="Times New Roman" w:cs="Times New Roman"/>
          <w:sz w:val="28"/>
          <w:szCs w:val="28"/>
        </w:rPr>
        <w:t xml:space="preserve"> раза больше соответствующего периода</w:t>
      </w:r>
      <w:r w:rsidRPr="001B2DE2">
        <w:rPr>
          <w:rFonts w:ascii="Times New Roman" w:hAnsi="Times New Roman" w:cs="Times New Roman"/>
          <w:sz w:val="28"/>
          <w:szCs w:val="28"/>
        </w:rPr>
        <w:t xml:space="preserve"> 201</w:t>
      </w:r>
      <w:r>
        <w:rPr>
          <w:rFonts w:ascii="Times New Roman" w:hAnsi="Times New Roman" w:cs="Times New Roman"/>
          <w:sz w:val="28"/>
          <w:szCs w:val="28"/>
        </w:rPr>
        <w:t>5</w:t>
      </w:r>
      <w:r w:rsidRPr="001B2DE2">
        <w:rPr>
          <w:rFonts w:ascii="Times New Roman" w:hAnsi="Times New Roman" w:cs="Times New Roman"/>
          <w:sz w:val="28"/>
          <w:szCs w:val="28"/>
        </w:rPr>
        <w:t xml:space="preserve"> года.</w:t>
      </w:r>
    </w:p>
    <w:p w:rsidR="00AA0CB5" w:rsidRDefault="00AA0CB5" w:rsidP="00AA0CB5">
      <w:pPr>
        <w:tabs>
          <w:tab w:val="left" w:pos="8080"/>
        </w:tabs>
        <w:rPr>
          <w:rFonts w:ascii="Times New Roman" w:eastAsia="Calibri" w:hAnsi="Times New Roman"/>
          <w:sz w:val="28"/>
          <w:szCs w:val="28"/>
        </w:rPr>
      </w:pPr>
      <w:r w:rsidRPr="00F508C0">
        <w:rPr>
          <w:rFonts w:ascii="Times New Roman" w:eastAsia="Calibri" w:hAnsi="Times New Roman"/>
          <w:sz w:val="28"/>
          <w:szCs w:val="28"/>
        </w:rPr>
        <w:lastRenderedPageBreak/>
        <w:t>По итогам проведенного отраслевыми министерствами опроса республиканских предприятий и организаций</w:t>
      </w:r>
      <w:r w:rsidR="00A643A3">
        <w:rPr>
          <w:rFonts w:ascii="Times New Roman" w:eastAsia="Calibri" w:hAnsi="Times New Roman"/>
          <w:sz w:val="28"/>
          <w:szCs w:val="28"/>
        </w:rPr>
        <w:t>,</w:t>
      </w:r>
      <w:r w:rsidRPr="00F508C0">
        <w:rPr>
          <w:rFonts w:ascii="Times New Roman" w:eastAsia="Calibri" w:hAnsi="Times New Roman"/>
          <w:sz w:val="28"/>
          <w:szCs w:val="28"/>
        </w:rPr>
        <w:t xml:space="preserve"> показатель потребления нанотехнологической продукции </w:t>
      </w:r>
      <w:r w:rsidR="004D20A2">
        <w:rPr>
          <w:rFonts w:ascii="Times New Roman" w:eastAsia="Calibri" w:hAnsi="Times New Roman"/>
          <w:sz w:val="28"/>
          <w:szCs w:val="28"/>
        </w:rPr>
        <w:t>за 2016 год составил 33,1 млрд.рублей</w:t>
      </w:r>
      <w:r w:rsidRPr="00F508C0">
        <w:rPr>
          <w:rFonts w:ascii="Times New Roman" w:eastAsia="Calibri" w:hAnsi="Times New Roman"/>
          <w:sz w:val="28"/>
          <w:szCs w:val="28"/>
        </w:rPr>
        <w:t>, что почти в 2 раза больше плановых показателей (план на 2016 год – 17 млрд.рублей)</w:t>
      </w:r>
      <w:r w:rsidR="00524D77">
        <w:rPr>
          <w:rFonts w:ascii="Times New Roman" w:eastAsia="Calibri" w:hAnsi="Times New Roman"/>
          <w:sz w:val="28"/>
          <w:szCs w:val="28"/>
        </w:rPr>
        <w:t xml:space="preserve"> </w:t>
      </w:r>
      <w:r w:rsidR="00524D77" w:rsidRPr="00524D77">
        <w:rPr>
          <w:rFonts w:ascii="Times New Roman" w:eastAsia="Calibri" w:hAnsi="Times New Roman"/>
          <w:sz w:val="28"/>
          <w:szCs w:val="28"/>
        </w:rPr>
        <w:t>(</w:t>
      </w:r>
      <w:r w:rsidR="00C04F18">
        <w:rPr>
          <w:rFonts w:ascii="Times New Roman" w:eastAsia="Calibri" w:hAnsi="Times New Roman"/>
          <w:sz w:val="28"/>
          <w:szCs w:val="28"/>
        </w:rPr>
        <w:t>рис.2.4</w:t>
      </w:r>
      <w:r w:rsidR="00524D77" w:rsidRPr="00524D77">
        <w:rPr>
          <w:rFonts w:ascii="Times New Roman" w:eastAsia="Calibri" w:hAnsi="Times New Roman"/>
          <w:sz w:val="28"/>
          <w:szCs w:val="28"/>
        </w:rPr>
        <w:t>).</w:t>
      </w:r>
      <w:r w:rsidRPr="00F508C0">
        <w:rPr>
          <w:rFonts w:ascii="Times New Roman" w:eastAsia="Calibri" w:hAnsi="Times New Roman"/>
          <w:sz w:val="28"/>
          <w:szCs w:val="28"/>
        </w:rPr>
        <w:t xml:space="preserve"> </w:t>
      </w:r>
    </w:p>
    <w:p w:rsidR="00614380" w:rsidRPr="00524D77" w:rsidRDefault="00614380" w:rsidP="00AA0CB5">
      <w:pPr>
        <w:tabs>
          <w:tab w:val="left" w:pos="8080"/>
        </w:tabs>
        <w:rPr>
          <w:rFonts w:ascii="Times New Roman" w:eastAsia="Calibri" w:hAnsi="Times New Roman"/>
          <w:sz w:val="28"/>
          <w:szCs w:val="28"/>
        </w:rPr>
      </w:pPr>
    </w:p>
    <w:p w:rsidR="00614380" w:rsidRDefault="00614380" w:rsidP="00AA0CB5">
      <w:pPr>
        <w:rPr>
          <w:rFonts w:ascii="Times New Roman" w:eastAsia="Calibri" w:hAnsi="Times New Roman"/>
          <w:sz w:val="28"/>
          <w:szCs w:val="28"/>
        </w:rPr>
      </w:pPr>
      <w:r w:rsidRPr="00CF20FC">
        <w:rPr>
          <w:rFonts w:ascii="Times New Roman" w:eastAsia="Calibri" w:hAnsi="Times New Roman" w:cs="Times New Roman"/>
          <w:noProof/>
          <w:sz w:val="22"/>
          <w:szCs w:val="22"/>
        </w:rPr>
        <w:object w:dxaOrig="8266" w:dyaOrig="4992">
          <v:shape id="Диаграмма 3" o:spid="_x0000_i1033" type="#_x0000_t75" style="width:427.2pt;height:264pt;visibility:visible" o:ole="">
            <v:imagedata r:id="rId22" o:title="" croptop="-1759f" cropbottom="-2022f" cropleft="-912f" cropright="-1340f"/>
            <o:lock v:ext="edit" aspectratio="f"/>
          </v:shape>
          <o:OLEObject Type="Embed" ProgID="Excel.Sheet.8" ShapeID="Диаграмма 3" DrawAspect="Content" ObjectID="_1577013178" r:id="rId23">
            <o:FieldCodes>\s</o:FieldCodes>
          </o:OLEObject>
        </w:object>
      </w:r>
    </w:p>
    <w:p w:rsidR="00614380" w:rsidRDefault="00614380" w:rsidP="00AA0CB5">
      <w:pPr>
        <w:rPr>
          <w:rFonts w:ascii="Times New Roman" w:eastAsia="Calibri" w:hAnsi="Times New Roman"/>
          <w:sz w:val="28"/>
          <w:szCs w:val="28"/>
        </w:rPr>
      </w:pPr>
    </w:p>
    <w:p w:rsidR="00614380" w:rsidRDefault="00614380" w:rsidP="00614380">
      <w:pPr>
        <w:widowControl/>
        <w:autoSpaceDE/>
        <w:autoSpaceDN/>
        <w:adjustRightInd/>
        <w:ind w:firstLine="0"/>
        <w:jc w:val="center"/>
        <w:rPr>
          <w:rFonts w:ascii="Times New Roman" w:eastAsia="Calibri" w:hAnsi="Times New Roman" w:cs="Times New Roman"/>
          <w:sz w:val="24"/>
          <w:szCs w:val="24"/>
          <w:lang w:eastAsia="en-US"/>
        </w:rPr>
      </w:pPr>
      <w:r w:rsidRPr="008D2098">
        <w:rPr>
          <w:rFonts w:ascii="Times New Roman" w:eastAsia="Calibri" w:hAnsi="Times New Roman" w:cs="Times New Roman"/>
          <w:sz w:val="24"/>
          <w:szCs w:val="24"/>
          <w:lang w:eastAsia="en-US"/>
        </w:rPr>
        <w:t xml:space="preserve">Рис. 2.4. Объем потребления инновационной, в том числе нанотехнологической, продукции </w:t>
      </w:r>
      <w:r>
        <w:rPr>
          <w:rFonts w:ascii="Times New Roman" w:eastAsia="Calibri" w:hAnsi="Times New Roman" w:cs="Times New Roman"/>
          <w:sz w:val="24"/>
          <w:szCs w:val="24"/>
          <w:lang w:eastAsia="en-US"/>
        </w:rPr>
        <w:br/>
      </w:r>
      <w:r w:rsidRPr="008D2098">
        <w:rPr>
          <w:rFonts w:ascii="Times New Roman" w:eastAsia="Calibri" w:hAnsi="Times New Roman" w:cs="Times New Roman"/>
          <w:sz w:val="24"/>
          <w:szCs w:val="24"/>
          <w:lang w:eastAsia="en-US"/>
        </w:rPr>
        <w:t>в 2013</w:t>
      </w:r>
      <w:r>
        <w:rPr>
          <w:rFonts w:ascii="Times New Roman" w:eastAsia="Calibri" w:hAnsi="Times New Roman" w:cs="Times New Roman"/>
          <w:sz w:val="24"/>
          <w:szCs w:val="24"/>
          <w:lang w:eastAsia="en-US"/>
        </w:rPr>
        <w:t xml:space="preserve"> –</w:t>
      </w:r>
      <w:r w:rsidRPr="008D2098">
        <w:rPr>
          <w:rFonts w:ascii="Times New Roman" w:eastAsia="Calibri" w:hAnsi="Times New Roman" w:cs="Times New Roman"/>
          <w:sz w:val="24"/>
          <w:szCs w:val="24"/>
          <w:lang w:eastAsia="en-US"/>
        </w:rPr>
        <w:t xml:space="preserve"> 2016 гг., млн.рублей</w:t>
      </w:r>
      <w:r>
        <w:rPr>
          <w:rFonts w:ascii="Times New Roman" w:eastAsia="Calibri" w:hAnsi="Times New Roman" w:cs="Times New Roman"/>
          <w:sz w:val="24"/>
          <w:szCs w:val="24"/>
          <w:lang w:eastAsia="en-US"/>
        </w:rPr>
        <w:t>.</w:t>
      </w:r>
    </w:p>
    <w:p w:rsidR="00614380" w:rsidRPr="008D2098" w:rsidRDefault="00614380" w:rsidP="00614380">
      <w:pPr>
        <w:widowControl/>
        <w:autoSpaceDE/>
        <w:autoSpaceDN/>
        <w:adjustRightInd/>
        <w:ind w:firstLine="0"/>
        <w:jc w:val="center"/>
        <w:rPr>
          <w:rFonts w:ascii="Times New Roman" w:eastAsia="Calibri" w:hAnsi="Times New Roman" w:cs="Times New Roman"/>
          <w:sz w:val="24"/>
          <w:szCs w:val="24"/>
          <w:lang w:eastAsia="en-US"/>
        </w:rPr>
      </w:pPr>
    </w:p>
    <w:p w:rsidR="00AA0CB5" w:rsidRPr="00F508C0" w:rsidRDefault="00AA0CB5" w:rsidP="00AA0CB5">
      <w:pPr>
        <w:rPr>
          <w:rFonts w:ascii="Times New Roman" w:eastAsia="Calibri" w:hAnsi="Times New Roman"/>
          <w:sz w:val="28"/>
          <w:szCs w:val="28"/>
        </w:rPr>
      </w:pPr>
      <w:r w:rsidRPr="00F508C0">
        <w:rPr>
          <w:rFonts w:ascii="Times New Roman" w:eastAsia="Calibri" w:hAnsi="Times New Roman"/>
          <w:sz w:val="28"/>
          <w:szCs w:val="28"/>
        </w:rPr>
        <w:t>Потребителями нанопродукции являются:</w:t>
      </w:r>
    </w:p>
    <w:p w:rsidR="00AA0CB5" w:rsidRPr="0043428B" w:rsidRDefault="004D20A2" w:rsidP="00AA0CB5">
      <w:pPr>
        <w:pStyle w:val="a4"/>
        <w:spacing w:after="0" w:line="240" w:lineRule="auto"/>
        <w:ind w:left="0" w:firstLine="720"/>
        <w:jc w:val="both"/>
        <w:rPr>
          <w:sz w:val="28"/>
          <w:szCs w:val="28"/>
        </w:rPr>
      </w:pPr>
      <w:r>
        <w:rPr>
          <w:sz w:val="28"/>
          <w:szCs w:val="28"/>
        </w:rPr>
        <w:t xml:space="preserve">предприятия </w:t>
      </w:r>
      <w:r w:rsidR="00AA0CB5" w:rsidRPr="0043428B">
        <w:rPr>
          <w:sz w:val="28"/>
          <w:szCs w:val="28"/>
        </w:rPr>
        <w:t>нефтехимического кластера (ПАО «Татнефть»,                         ПАО «Нижнекамскнефтехим», АО «КВАРТ», ПАО «Нижнекамскшина»,            ПАО «Казаньоргсинтез»);</w:t>
      </w:r>
    </w:p>
    <w:p w:rsidR="00AA0CB5" w:rsidRDefault="00AA0CB5" w:rsidP="00AA0CB5">
      <w:pPr>
        <w:pStyle w:val="a4"/>
        <w:spacing w:after="0" w:line="240" w:lineRule="auto"/>
        <w:ind w:left="0" w:firstLine="720"/>
        <w:jc w:val="both"/>
        <w:rPr>
          <w:sz w:val="28"/>
          <w:szCs w:val="28"/>
        </w:rPr>
      </w:pPr>
      <w:r w:rsidRPr="0043428B">
        <w:rPr>
          <w:sz w:val="28"/>
          <w:szCs w:val="28"/>
        </w:rPr>
        <w:t xml:space="preserve">резиденты особой экономической зоны промышленно-производственного типа «Алабуга», технополиса «Химград» (ООО «Данафлекс-Нано», ООО «Авалит», ЗАО «Тиоком-герметик», ООО «Научно-производственное предприятие «Тасма», ООО «Научно-производственная фирма «РЕКОН»), Камского индустриального парка «Мастер» (ЗАО «КАМЭК», ООО «Техавтодеталь», ООО «СтиС-Набережные Челны», ООО «Логикам», </w:t>
      </w:r>
      <w:r w:rsidRPr="007B0E4E">
        <w:rPr>
          <w:sz w:val="28"/>
          <w:szCs w:val="28"/>
        </w:rPr>
        <w:t xml:space="preserve">ООО </w:t>
      </w:r>
      <w:r w:rsidR="007B0E4E" w:rsidRPr="007B0E4E">
        <w:rPr>
          <w:sz w:val="28"/>
          <w:szCs w:val="28"/>
        </w:rPr>
        <w:t xml:space="preserve">Научно-производственная фирма </w:t>
      </w:r>
      <w:r w:rsidRPr="007B0E4E">
        <w:rPr>
          <w:sz w:val="28"/>
          <w:szCs w:val="28"/>
        </w:rPr>
        <w:t>«Универсал Кардан Деталь»), Технопарк</w:t>
      </w:r>
      <w:r w:rsidRPr="0043428B">
        <w:rPr>
          <w:sz w:val="28"/>
          <w:szCs w:val="28"/>
        </w:rPr>
        <w:t>а в сфере высоких технологий «ИT-парк» и ряда других.</w:t>
      </w:r>
    </w:p>
    <w:p w:rsidR="00AA0CB5" w:rsidRPr="0043428B" w:rsidRDefault="00AA0CB5" w:rsidP="00AA0CB5">
      <w:pPr>
        <w:pStyle w:val="a4"/>
        <w:spacing w:after="0" w:line="240" w:lineRule="auto"/>
        <w:ind w:left="0" w:firstLine="720"/>
        <w:jc w:val="both"/>
        <w:rPr>
          <w:sz w:val="28"/>
          <w:szCs w:val="28"/>
        </w:rPr>
      </w:pPr>
      <w:r w:rsidRPr="00FD08C6">
        <w:rPr>
          <w:sz w:val="28"/>
          <w:szCs w:val="28"/>
        </w:rPr>
        <w:t>По итогам опроса</w:t>
      </w:r>
      <w:r w:rsidR="00FD08C6" w:rsidRPr="00FD08C6">
        <w:rPr>
          <w:sz w:val="28"/>
          <w:szCs w:val="28"/>
        </w:rPr>
        <w:t>,</w:t>
      </w:r>
      <w:r w:rsidRPr="00FD08C6">
        <w:rPr>
          <w:sz w:val="28"/>
          <w:szCs w:val="28"/>
        </w:rPr>
        <w:t xml:space="preserve"> в рамках муниципального заказа нанопродукцию потребляли 39 муниципальных образовани</w:t>
      </w:r>
      <w:r w:rsidR="00126282">
        <w:rPr>
          <w:sz w:val="28"/>
          <w:szCs w:val="28"/>
        </w:rPr>
        <w:t>й</w:t>
      </w:r>
      <w:r w:rsidRPr="00FD08C6">
        <w:rPr>
          <w:sz w:val="28"/>
          <w:szCs w:val="28"/>
        </w:rPr>
        <w:t xml:space="preserve"> и 2 городских округа: Агрызский, Азнакаевский, Аксубаевский, Актанышский, Алексеевский,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Лениногорский, Мамадышский, Менз</w:t>
      </w:r>
      <w:r w:rsidR="00386A7D" w:rsidRPr="00FD08C6">
        <w:rPr>
          <w:sz w:val="28"/>
          <w:szCs w:val="28"/>
        </w:rPr>
        <w:t>е</w:t>
      </w:r>
      <w:r w:rsidRPr="00FD08C6">
        <w:rPr>
          <w:sz w:val="28"/>
          <w:szCs w:val="28"/>
        </w:rPr>
        <w:t xml:space="preserve">линский, Менделеевский, Муслюмовский, Нижнекамский, Новошешминский, Нурлатский, Пестречинский, </w:t>
      </w:r>
      <w:r w:rsidRPr="00FD08C6">
        <w:rPr>
          <w:sz w:val="28"/>
          <w:szCs w:val="28"/>
        </w:rPr>
        <w:lastRenderedPageBreak/>
        <w:t>Рыбно</w:t>
      </w:r>
      <w:r w:rsidR="00386A7D" w:rsidRPr="00FD08C6">
        <w:rPr>
          <w:sz w:val="28"/>
          <w:szCs w:val="28"/>
        </w:rPr>
        <w:t>-С</w:t>
      </w:r>
      <w:r w:rsidRPr="00FD08C6">
        <w:rPr>
          <w:sz w:val="28"/>
          <w:szCs w:val="28"/>
        </w:rPr>
        <w:t>лободский, Сабинский, Спасский, Тетюшский, Тукаевский, Тюлячинский, Чистопольский, г.Казань, г.Набережные Челны.</w:t>
      </w:r>
    </w:p>
    <w:p w:rsidR="004E1718" w:rsidRDefault="00AA0CB5" w:rsidP="00AA0CB5">
      <w:pPr>
        <w:pStyle w:val="a4"/>
        <w:spacing w:after="0" w:line="240" w:lineRule="auto"/>
        <w:ind w:left="0" w:firstLine="720"/>
        <w:jc w:val="both"/>
        <w:rPr>
          <w:sz w:val="28"/>
          <w:szCs w:val="28"/>
        </w:rPr>
      </w:pPr>
      <w:r w:rsidRPr="0043428B">
        <w:rPr>
          <w:sz w:val="28"/>
          <w:szCs w:val="28"/>
        </w:rPr>
        <w:t>Основная номенклатура потребления</w:t>
      </w:r>
      <w:r w:rsidRPr="0043428B">
        <w:t xml:space="preserve"> </w:t>
      </w:r>
      <w:r w:rsidRPr="0043428B">
        <w:rPr>
          <w:sz w:val="28"/>
          <w:szCs w:val="28"/>
        </w:rPr>
        <w:t>нанотехнологической продукции следующая: приборы светодиодного освещения, теплоизоляционные материалы</w:t>
      </w:r>
      <w:r w:rsidRPr="0043428B">
        <w:t xml:space="preserve"> </w:t>
      </w:r>
      <w:r w:rsidRPr="0043428B">
        <w:rPr>
          <w:sz w:val="28"/>
          <w:szCs w:val="28"/>
        </w:rPr>
        <w:t>и нанокомпозиты, строительные смеси с применением нанокомпонентов, стержни на основе углеродных волокон,  краски с наночастицами, мультимедийные процессоры на одном кристалле, а также продукция медицинского назначения – аппараты и расходные материалы мембранного плазмафереза, биополимерные импланты, лекарственные средства с применением наноматериалов и в наноконтейнере, инструменты для травматологии с применением нанотитанов, медицинские ткани и перевязочные материалы с применением нанотехнологий, фотографические и рентгеновские пленки на основе наност</w:t>
      </w:r>
      <w:r w:rsidR="00C707DE">
        <w:rPr>
          <w:sz w:val="28"/>
          <w:szCs w:val="28"/>
        </w:rPr>
        <w:t>руктурированных микрокристаллов</w:t>
      </w:r>
      <w:r w:rsidRPr="0043428B">
        <w:rPr>
          <w:sz w:val="28"/>
          <w:szCs w:val="28"/>
        </w:rPr>
        <w:t xml:space="preserve"> и др</w:t>
      </w:r>
      <w:r w:rsidR="00C707DE">
        <w:rPr>
          <w:sz w:val="28"/>
          <w:szCs w:val="28"/>
        </w:rPr>
        <w:t>угое</w:t>
      </w:r>
      <w:r w:rsidRPr="0043428B">
        <w:rPr>
          <w:sz w:val="28"/>
          <w:szCs w:val="28"/>
        </w:rPr>
        <w:t>.</w:t>
      </w:r>
      <w:r>
        <w:rPr>
          <w:sz w:val="28"/>
          <w:szCs w:val="28"/>
        </w:rPr>
        <w:t xml:space="preserve"> </w:t>
      </w:r>
    </w:p>
    <w:p w:rsidR="004E1718" w:rsidRDefault="004E1718" w:rsidP="004E1718">
      <w:pPr>
        <w:pStyle w:val="a4"/>
        <w:ind w:left="0" w:firstLine="720"/>
        <w:jc w:val="both"/>
        <w:rPr>
          <w:sz w:val="28"/>
          <w:szCs w:val="28"/>
        </w:rPr>
      </w:pPr>
      <w:r w:rsidRPr="004E1718">
        <w:rPr>
          <w:sz w:val="28"/>
          <w:szCs w:val="28"/>
        </w:rPr>
        <w:t>Целевые показатели развития наноиндустрии в Республике Татарстан, достигнутые в 2016 году, представлены в таблице 2.1.</w:t>
      </w:r>
    </w:p>
    <w:p w:rsidR="00AA0CB5" w:rsidRDefault="00AA0CB5" w:rsidP="00AA0CB5">
      <w:pPr>
        <w:pStyle w:val="a4"/>
        <w:spacing w:after="0" w:line="240" w:lineRule="auto"/>
        <w:ind w:left="0" w:firstLine="720"/>
        <w:jc w:val="both"/>
        <w:rPr>
          <w:sz w:val="28"/>
          <w:szCs w:val="28"/>
        </w:rPr>
      </w:pPr>
      <w:r>
        <w:rPr>
          <w:sz w:val="28"/>
          <w:szCs w:val="28"/>
        </w:rPr>
        <w:t xml:space="preserve"> </w:t>
      </w:r>
    </w:p>
    <w:p w:rsidR="00AA0CB5" w:rsidRDefault="00AA0CB5" w:rsidP="00AA0CB5">
      <w:pPr>
        <w:pStyle w:val="a4"/>
        <w:spacing w:after="0" w:line="240" w:lineRule="auto"/>
        <w:ind w:left="0" w:firstLine="720"/>
        <w:jc w:val="both"/>
        <w:rPr>
          <w:sz w:val="28"/>
          <w:szCs w:val="28"/>
        </w:rPr>
      </w:pPr>
    </w:p>
    <w:p w:rsidR="00AA0CB5" w:rsidRDefault="00AA0CB5" w:rsidP="00AA0CB5">
      <w:pPr>
        <w:pStyle w:val="a4"/>
        <w:spacing w:after="0" w:line="240" w:lineRule="auto"/>
        <w:ind w:left="0" w:firstLine="720"/>
        <w:jc w:val="both"/>
        <w:rPr>
          <w:sz w:val="28"/>
          <w:szCs w:val="28"/>
        </w:rPr>
      </w:pPr>
    </w:p>
    <w:p w:rsidR="00AA0CB5" w:rsidRDefault="00AA0CB5" w:rsidP="00AA0CB5">
      <w:pPr>
        <w:pStyle w:val="a4"/>
        <w:spacing w:after="0" w:line="240" w:lineRule="auto"/>
        <w:ind w:left="0" w:firstLine="720"/>
        <w:jc w:val="right"/>
        <w:rPr>
          <w:sz w:val="28"/>
          <w:szCs w:val="28"/>
        </w:rPr>
      </w:pPr>
    </w:p>
    <w:p w:rsidR="00AA0CB5" w:rsidRDefault="00AA0CB5" w:rsidP="00AA0CB5">
      <w:pPr>
        <w:pStyle w:val="a4"/>
        <w:spacing w:after="0" w:line="240" w:lineRule="auto"/>
        <w:ind w:left="0" w:firstLine="720"/>
        <w:jc w:val="right"/>
        <w:rPr>
          <w:sz w:val="28"/>
          <w:szCs w:val="28"/>
        </w:rPr>
      </w:pPr>
    </w:p>
    <w:p w:rsidR="00AA0CB5" w:rsidRDefault="00AA0CB5" w:rsidP="00AA0CB5">
      <w:pPr>
        <w:pStyle w:val="a4"/>
        <w:spacing w:after="0" w:line="240" w:lineRule="auto"/>
        <w:ind w:left="0" w:firstLine="720"/>
        <w:jc w:val="right"/>
        <w:rPr>
          <w:sz w:val="28"/>
          <w:szCs w:val="28"/>
        </w:rPr>
        <w:sectPr w:rsidR="00AA0CB5" w:rsidSect="00D63405">
          <w:headerReference w:type="default" r:id="rId24"/>
          <w:pgSz w:w="11906" w:h="16838"/>
          <w:pgMar w:top="1134" w:right="567" w:bottom="1134" w:left="1134" w:header="709" w:footer="709" w:gutter="0"/>
          <w:cols w:space="708"/>
          <w:titlePg/>
          <w:docGrid w:linePitch="360"/>
        </w:sectPr>
      </w:pPr>
    </w:p>
    <w:p w:rsidR="00AA0CB5" w:rsidRDefault="00AA0CB5" w:rsidP="00AA0CB5">
      <w:pPr>
        <w:pStyle w:val="a4"/>
        <w:spacing w:after="0" w:line="240" w:lineRule="auto"/>
        <w:ind w:left="0" w:firstLine="720"/>
        <w:jc w:val="right"/>
        <w:rPr>
          <w:sz w:val="28"/>
          <w:szCs w:val="28"/>
        </w:rPr>
      </w:pPr>
      <w:r>
        <w:rPr>
          <w:sz w:val="28"/>
          <w:szCs w:val="28"/>
        </w:rPr>
        <w:lastRenderedPageBreak/>
        <w:t>Таблица 2.1</w:t>
      </w:r>
    </w:p>
    <w:p w:rsidR="00AA0CB5" w:rsidRPr="00D57104" w:rsidRDefault="00AA0CB5" w:rsidP="00AA0CB5">
      <w:pPr>
        <w:pStyle w:val="a4"/>
        <w:spacing w:after="0" w:line="240" w:lineRule="auto"/>
        <w:ind w:left="0" w:firstLine="720"/>
        <w:jc w:val="right"/>
        <w:rPr>
          <w:sz w:val="16"/>
          <w:szCs w:val="16"/>
        </w:rPr>
      </w:pPr>
    </w:p>
    <w:p w:rsidR="00AA0CB5" w:rsidRPr="00F508C0" w:rsidRDefault="00AA0CB5" w:rsidP="00AA0CB5">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F508C0">
        <w:rPr>
          <w:rFonts w:ascii="Times New Roman" w:eastAsia="Calibri" w:hAnsi="Times New Roman" w:cs="Times New Roman"/>
          <w:b/>
          <w:sz w:val="28"/>
          <w:szCs w:val="28"/>
          <w:lang w:eastAsia="en-US"/>
        </w:rPr>
        <w:t xml:space="preserve">Отчет о достижении целевых показателей развития наноиндустрии в Республике Татарстан в рамках реализации долгосрочной целевой программы «Развитие наноиндустрии в Республике Татарстан на 2013 </w:t>
      </w:r>
      <w:r w:rsidR="004D20A2">
        <w:rPr>
          <w:rFonts w:ascii="Times New Roman" w:eastAsia="Calibri" w:hAnsi="Times New Roman" w:cs="Times New Roman"/>
          <w:b/>
          <w:sz w:val="28"/>
          <w:szCs w:val="28"/>
          <w:lang w:eastAsia="en-US"/>
        </w:rPr>
        <w:t>–</w:t>
      </w:r>
      <w:r w:rsidRPr="00F508C0">
        <w:rPr>
          <w:rFonts w:ascii="Times New Roman" w:eastAsia="Calibri" w:hAnsi="Times New Roman" w:cs="Times New Roman"/>
          <w:b/>
          <w:sz w:val="28"/>
          <w:szCs w:val="28"/>
          <w:lang w:eastAsia="en-US"/>
        </w:rPr>
        <w:t xml:space="preserve"> 2016 годы»</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112"/>
        <w:gridCol w:w="1418"/>
        <w:gridCol w:w="1417"/>
        <w:gridCol w:w="1276"/>
        <w:gridCol w:w="1418"/>
        <w:gridCol w:w="1417"/>
        <w:gridCol w:w="1418"/>
        <w:gridCol w:w="1559"/>
        <w:gridCol w:w="1417"/>
      </w:tblGrid>
      <w:tr w:rsidR="00AA0CB5" w:rsidRPr="003A1CCD" w:rsidTr="00AA0CB5">
        <w:trPr>
          <w:trHeight w:val="894"/>
          <w:tblHeader/>
        </w:trPr>
        <w:tc>
          <w:tcPr>
            <w:tcW w:w="566" w:type="dxa"/>
            <w:vMerge w:val="restart"/>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п/п</w:t>
            </w:r>
          </w:p>
        </w:tc>
        <w:tc>
          <w:tcPr>
            <w:tcW w:w="4112" w:type="dxa"/>
            <w:vMerge w:val="restart"/>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Отраслевые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министерства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Республики Татарстан</w:t>
            </w:r>
          </w:p>
        </w:tc>
        <w:tc>
          <w:tcPr>
            <w:tcW w:w="5529" w:type="dxa"/>
            <w:gridSpan w:val="4"/>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Объем потребления инновационной,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в том числе нанотехнологической,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продукции, млн.рублей</w:t>
            </w:r>
          </w:p>
        </w:tc>
        <w:tc>
          <w:tcPr>
            <w:tcW w:w="5811" w:type="dxa"/>
            <w:gridSpan w:val="4"/>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Объем производства инновационной,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 xml:space="preserve">в том числе нанотехнологической, </w:t>
            </w:r>
          </w:p>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продукции, млн.рублей</w:t>
            </w:r>
          </w:p>
        </w:tc>
      </w:tr>
      <w:tr w:rsidR="00AA0CB5" w:rsidRPr="003A1CCD" w:rsidTr="00AA0CB5">
        <w:trPr>
          <w:trHeight w:val="916"/>
          <w:tblHeader/>
        </w:trPr>
        <w:tc>
          <w:tcPr>
            <w:tcW w:w="566" w:type="dxa"/>
            <w:vMerge/>
          </w:tcPr>
          <w:p w:rsidR="00AA0CB5" w:rsidRPr="003A1CCD" w:rsidRDefault="00AA0CB5" w:rsidP="00AA0CB5">
            <w:pPr>
              <w:widowControl/>
              <w:ind w:firstLine="0"/>
              <w:jc w:val="left"/>
              <w:rPr>
                <w:rFonts w:ascii="Times New Roman" w:hAnsi="Times New Roman" w:cs="Times New Roman"/>
                <w:color w:val="000000"/>
                <w:sz w:val="24"/>
                <w:szCs w:val="24"/>
              </w:rPr>
            </w:pPr>
          </w:p>
        </w:tc>
        <w:tc>
          <w:tcPr>
            <w:tcW w:w="4112" w:type="dxa"/>
            <w:vMerge/>
          </w:tcPr>
          <w:p w:rsidR="00AA0CB5" w:rsidRPr="003A1CCD" w:rsidRDefault="00AA0CB5" w:rsidP="00AA0CB5">
            <w:pPr>
              <w:widowControl/>
              <w:ind w:firstLine="0"/>
              <w:jc w:val="left"/>
              <w:rPr>
                <w:rFonts w:ascii="Times New Roman" w:hAnsi="Times New Roman" w:cs="Times New Roman"/>
                <w:color w:val="000000"/>
                <w:sz w:val="24"/>
                <w:szCs w:val="24"/>
              </w:rPr>
            </w:pPr>
          </w:p>
        </w:tc>
        <w:tc>
          <w:tcPr>
            <w:tcW w:w="1418" w:type="dxa"/>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2013 г. (факт)</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color w:val="000000"/>
                <w:sz w:val="24"/>
                <w:szCs w:val="24"/>
              </w:rPr>
              <w:t>2014 г. (факт)</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b/>
                <w:color w:val="000000"/>
                <w:sz w:val="24"/>
                <w:szCs w:val="24"/>
              </w:rPr>
            </w:pPr>
            <w:r w:rsidRPr="003A1CCD">
              <w:rPr>
                <w:rFonts w:ascii="Times New Roman" w:hAnsi="Times New Roman" w:cs="Times New Roman"/>
                <w:b/>
                <w:bCs/>
                <w:color w:val="000000"/>
                <w:sz w:val="24"/>
                <w:szCs w:val="24"/>
              </w:rPr>
              <w:t>2015 г. (факт)</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
                <w:bCs/>
                <w:color w:val="000000"/>
                <w:sz w:val="24"/>
                <w:szCs w:val="24"/>
              </w:rPr>
            </w:pPr>
            <w:r w:rsidRPr="003A1CCD">
              <w:rPr>
                <w:rFonts w:ascii="Times New Roman" w:hAnsi="Times New Roman" w:cs="Times New Roman"/>
                <w:b/>
                <w:bCs/>
                <w:color w:val="000000"/>
                <w:sz w:val="24"/>
                <w:szCs w:val="24"/>
              </w:rPr>
              <w:t>2016 г. (факт)</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
                <w:bCs/>
                <w:color w:val="000000"/>
                <w:sz w:val="22"/>
                <w:szCs w:val="22"/>
              </w:rPr>
            </w:pPr>
            <w:r w:rsidRPr="003A1CCD">
              <w:rPr>
                <w:rFonts w:ascii="Times New Roman" w:hAnsi="Times New Roman" w:cs="Times New Roman"/>
                <w:b/>
                <w:color w:val="000000"/>
                <w:sz w:val="24"/>
                <w:szCs w:val="24"/>
              </w:rPr>
              <w:t xml:space="preserve">2013 г.* </w:t>
            </w:r>
            <w:r w:rsidRPr="003A1CCD">
              <w:rPr>
                <w:rFonts w:ascii="Times New Roman" w:hAnsi="Times New Roman" w:cs="Times New Roman"/>
                <w:b/>
                <w:bCs/>
                <w:color w:val="000000"/>
                <w:sz w:val="22"/>
                <w:szCs w:val="22"/>
              </w:rPr>
              <w:t>(</w:t>
            </w:r>
            <w:r w:rsidR="00D57104">
              <w:rPr>
                <w:rFonts w:ascii="Times New Roman" w:hAnsi="Times New Roman" w:cs="Times New Roman"/>
                <w:b/>
                <w:bCs/>
                <w:color w:val="000000"/>
                <w:sz w:val="22"/>
                <w:szCs w:val="22"/>
              </w:rPr>
              <w:t>д</w:t>
            </w:r>
            <w:r w:rsidRPr="003A1CCD">
              <w:rPr>
                <w:rFonts w:ascii="Times New Roman" w:hAnsi="Times New Roman" w:cs="Times New Roman"/>
                <w:b/>
                <w:bCs/>
                <w:color w:val="000000"/>
                <w:sz w:val="22"/>
                <w:szCs w:val="22"/>
              </w:rPr>
              <w:t xml:space="preserve">анные </w:t>
            </w:r>
          </w:p>
          <w:p w:rsidR="00AA0CB5" w:rsidRPr="003A1CCD" w:rsidRDefault="00212A72" w:rsidP="00AA0CB5">
            <w:pPr>
              <w:widowControl/>
              <w:ind w:firstLine="0"/>
              <w:jc w:val="center"/>
              <w:rPr>
                <w:rFonts w:ascii="Times New Roman" w:hAnsi="Times New Roman" w:cs="Times New Roman"/>
                <w:b/>
                <w:color w:val="000000"/>
                <w:sz w:val="24"/>
                <w:szCs w:val="24"/>
              </w:rPr>
            </w:pPr>
            <w:r>
              <w:rPr>
                <w:rFonts w:ascii="Times New Roman" w:hAnsi="Times New Roman" w:cs="Times New Roman"/>
                <w:b/>
                <w:bCs/>
                <w:color w:val="000000"/>
                <w:sz w:val="22"/>
                <w:szCs w:val="22"/>
              </w:rPr>
              <w:t>Тат</w:t>
            </w:r>
            <w:r w:rsidR="00AA0CB5" w:rsidRPr="003A1CCD">
              <w:rPr>
                <w:rFonts w:ascii="Times New Roman" w:hAnsi="Times New Roman" w:cs="Times New Roman"/>
                <w:b/>
                <w:bCs/>
                <w:color w:val="000000"/>
                <w:sz w:val="22"/>
                <w:szCs w:val="22"/>
              </w:rPr>
              <w:t>стата</w:t>
            </w:r>
            <w:r w:rsidR="00AA0CB5" w:rsidRPr="003A1CCD">
              <w:rPr>
                <w:rFonts w:ascii="Times New Roman" w:hAnsi="Times New Roman" w:cs="Times New Roman"/>
                <w:b/>
                <w:bCs/>
                <w:color w:val="000000"/>
                <w:sz w:val="24"/>
                <w:szCs w:val="24"/>
              </w:rPr>
              <w:t>)</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
                <w:bCs/>
                <w:color w:val="000000"/>
                <w:sz w:val="22"/>
                <w:szCs w:val="22"/>
              </w:rPr>
            </w:pPr>
            <w:r w:rsidRPr="003A1CCD">
              <w:rPr>
                <w:rFonts w:ascii="Times New Roman" w:hAnsi="Times New Roman" w:cs="Times New Roman"/>
                <w:b/>
                <w:color w:val="000000"/>
                <w:sz w:val="24"/>
                <w:szCs w:val="24"/>
              </w:rPr>
              <w:t xml:space="preserve">2014 г.* </w:t>
            </w:r>
            <w:r w:rsidRPr="003A1CCD">
              <w:rPr>
                <w:rFonts w:ascii="Times New Roman" w:hAnsi="Times New Roman" w:cs="Times New Roman"/>
                <w:b/>
                <w:bCs/>
                <w:color w:val="000000"/>
                <w:sz w:val="22"/>
                <w:szCs w:val="22"/>
              </w:rPr>
              <w:t>(</w:t>
            </w:r>
            <w:r w:rsidR="00D57104">
              <w:rPr>
                <w:rFonts w:ascii="Times New Roman" w:hAnsi="Times New Roman" w:cs="Times New Roman"/>
                <w:b/>
                <w:bCs/>
                <w:color w:val="000000"/>
                <w:sz w:val="22"/>
                <w:szCs w:val="22"/>
              </w:rPr>
              <w:t>д</w:t>
            </w:r>
            <w:r w:rsidRPr="003A1CCD">
              <w:rPr>
                <w:rFonts w:ascii="Times New Roman" w:hAnsi="Times New Roman" w:cs="Times New Roman"/>
                <w:b/>
                <w:bCs/>
                <w:color w:val="000000"/>
                <w:sz w:val="22"/>
                <w:szCs w:val="22"/>
              </w:rPr>
              <w:t xml:space="preserve">анные </w:t>
            </w:r>
          </w:p>
          <w:p w:rsidR="00AA0CB5" w:rsidRPr="003A1CCD" w:rsidRDefault="00212A72" w:rsidP="00AA0CB5">
            <w:pPr>
              <w:widowControl/>
              <w:ind w:firstLine="0"/>
              <w:jc w:val="center"/>
              <w:rPr>
                <w:rFonts w:ascii="Times New Roman" w:hAnsi="Times New Roman" w:cs="Times New Roman"/>
                <w:b/>
                <w:color w:val="000000"/>
                <w:sz w:val="24"/>
                <w:szCs w:val="24"/>
              </w:rPr>
            </w:pPr>
            <w:r>
              <w:rPr>
                <w:rFonts w:ascii="Times New Roman" w:hAnsi="Times New Roman" w:cs="Times New Roman"/>
                <w:b/>
                <w:bCs/>
                <w:color w:val="000000"/>
                <w:sz w:val="22"/>
                <w:szCs w:val="22"/>
              </w:rPr>
              <w:t>Тат</w:t>
            </w:r>
            <w:r w:rsidR="00AA0CB5" w:rsidRPr="003A1CCD">
              <w:rPr>
                <w:rFonts w:ascii="Times New Roman" w:hAnsi="Times New Roman" w:cs="Times New Roman"/>
                <w:b/>
                <w:bCs/>
                <w:color w:val="000000"/>
                <w:sz w:val="22"/>
                <w:szCs w:val="22"/>
              </w:rPr>
              <w:t>стата</w:t>
            </w:r>
            <w:r w:rsidR="00AA0CB5" w:rsidRPr="003A1CCD">
              <w:rPr>
                <w:rFonts w:ascii="Times New Roman" w:hAnsi="Times New Roman" w:cs="Times New Roman"/>
                <w:b/>
                <w:bCs/>
                <w:color w:val="000000"/>
                <w:sz w:val="24"/>
                <w:szCs w:val="24"/>
              </w:rPr>
              <w:t>)</w:t>
            </w:r>
          </w:p>
        </w:tc>
        <w:tc>
          <w:tcPr>
            <w:tcW w:w="1559" w:type="dxa"/>
          </w:tcPr>
          <w:p w:rsidR="00AA0CB5" w:rsidRPr="003A1CCD" w:rsidRDefault="00AA0CB5" w:rsidP="00AA0CB5">
            <w:pPr>
              <w:widowControl/>
              <w:ind w:firstLine="0"/>
              <w:jc w:val="center"/>
              <w:rPr>
                <w:rFonts w:ascii="Times New Roman" w:hAnsi="Times New Roman" w:cs="Times New Roman"/>
                <w:b/>
                <w:bCs/>
                <w:color w:val="000000"/>
                <w:sz w:val="24"/>
                <w:szCs w:val="24"/>
              </w:rPr>
            </w:pPr>
            <w:r w:rsidRPr="003A1CCD">
              <w:rPr>
                <w:rFonts w:ascii="Times New Roman" w:hAnsi="Times New Roman" w:cs="Times New Roman"/>
                <w:b/>
                <w:bCs/>
                <w:color w:val="000000"/>
                <w:sz w:val="24"/>
                <w:szCs w:val="24"/>
              </w:rPr>
              <w:t xml:space="preserve">2015 г.* </w:t>
            </w:r>
          </w:p>
          <w:p w:rsidR="00AA0CB5" w:rsidRPr="003A1CCD" w:rsidRDefault="00AA0CB5" w:rsidP="00AA0CB5">
            <w:pPr>
              <w:widowControl/>
              <w:ind w:firstLine="0"/>
              <w:jc w:val="center"/>
              <w:rPr>
                <w:rFonts w:ascii="Times New Roman" w:hAnsi="Times New Roman" w:cs="Times New Roman"/>
                <w:b/>
                <w:bCs/>
                <w:color w:val="000000"/>
                <w:sz w:val="22"/>
                <w:szCs w:val="22"/>
              </w:rPr>
            </w:pPr>
            <w:r w:rsidRPr="003A1CCD">
              <w:rPr>
                <w:rFonts w:ascii="Times New Roman" w:hAnsi="Times New Roman" w:cs="Times New Roman"/>
                <w:b/>
                <w:bCs/>
                <w:color w:val="000000"/>
                <w:sz w:val="22"/>
                <w:szCs w:val="22"/>
              </w:rPr>
              <w:t>(</w:t>
            </w:r>
            <w:r w:rsidR="00D57104">
              <w:rPr>
                <w:rFonts w:ascii="Times New Roman" w:hAnsi="Times New Roman" w:cs="Times New Roman"/>
                <w:b/>
                <w:bCs/>
                <w:color w:val="000000"/>
                <w:sz w:val="22"/>
                <w:szCs w:val="22"/>
              </w:rPr>
              <w:t>д</w:t>
            </w:r>
            <w:r w:rsidRPr="003A1CCD">
              <w:rPr>
                <w:rFonts w:ascii="Times New Roman" w:hAnsi="Times New Roman" w:cs="Times New Roman"/>
                <w:b/>
                <w:bCs/>
                <w:color w:val="000000"/>
                <w:sz w:val="22"/>
                <w:szCs w:val="22"/>
              </w:rPr>
              <w:t xml:space="preserve">анные </w:t>
            </w:r>
          </w:p>
          <w:p w:rsidR="00AA0CB5" w:rsidRPr="003A1CCD" w:rsidRDefault="00212A72" w:rsidP="00AA0CB5">
            <w:pPr>
              <w:widowControl/>
              <w:ind w:firstLine="0"/>
              <w:jc w:val="center"/>
              <w:rPr>
                <w:rFonts w:ascii="Times New Roman" w:hAnsi="Times New Roman" w:cs="Times New Roman"/>
                <w:b/>
                <w:color w:val="000000"/>
                <w:sz w:val="24"/>
                <w:szCs w:val="24"/>
              </w:rPr>
            </w:pPr>
            <w:r>
              <w:rPr>
                <w:rFonts w:ascii="Times New Roman" w:hAnsi="Times New Roman" w:cs="Times New Roman"/>
                <w:b/>
                <w:bCs/>
                <w:color w:val="000000"/>
                <w:sz w:val="22"/>
                <w:szCs w:val="22"/>
              </w:rPr>
              <w:t>Тат</w:t>
            </w:r>
            <w:r w:rsidR="00AA0CB5" w:rsidRPr="003A1CCD">
              <w:rPr>
                <w:rFonts w:ascii="Times New Roman" w:hAnsi="Times New Roman" w:cs="Times New Roman"/>
                <w:b/>
                <w:bCs/>
                <w:color w:val="000000"/>
                <w:sz w:val="22"/>
                <w:szCs w:val="22"/>
              </w:rPr>
              <w:t>стата</w:t>
            </w:r>
            <w:r w:rsidR="00AA0CB5" w:rsidRPr="003A1CCD">
              <w:rPr>
                <w:rFonts w:ascii="Times New Roman" w:hAnsi="Times New Roman" w:cs="Times New Roman"/>
                <w:b/>
                <w:bCs/>
                <w:color w:val="000000"/>
                <w:sz w:val="24"/>
                <w:szCs w:val="24"/>
              </w:rPr>
              <w:t>)</w:t>
            </w:r>
          </w:p>
        </w:tc>
        <w:tc>
          <w:tcPr>
            <w:tcW w:w="1417" w:type="dxa"/>
          </w:tcPr>
          <w:p w:rsidR="00AA0CB5" w:rsidRPr="003A1CCD" w:rsidRDefault="00AA0CB5" w:rsidP="00AA0CB5">
            <w:pPr>
              <w:widowControl/>
              <w:ind w:firstLine="0"/>
              <w:jc w:val="center"/>
              <w:rPr>
                <w:rFonts w:ascii="Times New Roman" w:hAnsi="Times New Roman" w:cs="Times New Roman"/>
                <w:b/>
                <w:bCs/>
                <w:color w:val="000000"/>
                <w:sz w:val="24"/>
                <w:szCs w:val="24"/>
              </w:rPr>
            </w:pPr>
            <w:r w:rsidRPr="003A1CCD">
              <w:rPr>
                <w:rFonts w:ascii="Times New Roman" w:hAnsi="Times New Roman" w:cs="Times New Roman"/>
                <w:b/>
                <w:bCs/>
                <w:color w:val="000000"/>
                <w:sz w:val="24"/>
                <w:szCs w:val="24"/>
              </w:rPr>
              <w:t>2016 г. *</w:t>
            </w:r>
          </w:p>
          <w:p w:rsidR="00AA0CB5" w:rsidRPr="003A1CCD" w:rsidRDefault="00AA0CB5" w:rsidP="00AA0CB5">
            <w:pPr>
              <w:widowControl/>
              <w:ind w:firstLine="0"/>
              <w:jc w:val="center"/>
              <w:rPr>
                <w:rFonts w:ascii="Times New Roman" w:hAnsi="Times New Roman" w:cs="Times New Roman"/>
                <w:b/>
                <w:bCs/>
                <w:color w:val="000000"/>
                <w:sz w:val="22"/>
                <w:szCs w:val="22"/>
              </w:rPr>
            </w:pPr>
            <w:r w:rsidRPr="003A1CCD">
              <w:rPr>
                <w:rFonts w:ascii="Times New Roman" w:hAnsi="Times New Roman" w:cs="Times New Roman"/>
                <w:b/>
                <w:bCs/>
                <w:color w:val="000000"/>
                <w:sz w:val="22"/>
                <w:szCs w:val="22"/>
              </w:rPr>
              <w:t>(</w:t>
            </w:r>
            <w:r w:rsidR="00D57104">
              <w:rPr>
                <w:rFonts w:ascii="Times New Roman" w:hAnsi="Times New Roman" w:cs="Times New Roman"/>
                <w:b/>
                <w:bCs/>
                <w:color w:val="000000"/>
                <w:sz w:val="22"/>
                <w:szCs w:val="22"/>
              </w:rPr>
              <w:t>д</w:t>
            </w:r>
            <w:r w:rsidRPr="003A1CCD">
              <w:rPr>
                <w:rFonts w:ascii="Times New Roman" w:hAnsi="Times New Roman" w:cs="Times New Roman"/>
                <w:b/>
                <w:bCs/>
                <w:color w:val="000000"/>
                <w:sz w:val="22"/>
                <w:szCs w:val="22"/>
              </w:rPr>
              <w:t xml:space="preserve">анные </w:t>
            </w:r>
          </w:p>
          <w:p w:rsidR="00AA0CB5" w:rsidRPr="003A1CCD" w:rsidRDefault="00A5319D" w:rsidP="00AA0CB5">
            <w:pPr>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2"/>
                <w:szCs w:val="22"/>
              </w:rPr>
              <w:t>Тат</w:t>
            </w:r>
            <w:r w:rsidR="00AA0CB5" w:rsidRPr="003A1CCD">
              <w:rPr>
                <w:rFonts w:ascii="Times New Roman" w:hAnsi="Times New Roman" w:cs="Times New Roman"/>
                <w:b/>
                <w:bCs/>
                <w:color w:val="000000"/>
                <w:sz w:val="22"/>
                <w:szCs w:val="22"/>
              </w:rPr>
              <w:t>стата</w:t>
            </w:r>
            <w:r w:rsidR="00AA0CB5" w:rsidRPr="003A1CCD">
              <w:rPr>
                <w:rFonts w:ascii="Times New Roman" w:hAnsi="Times New Roman" w:cs="Times New Roman"/>
                <w:b/>
                <w:bCs/>
                <w:color w:val="000000"/>
                <w:sz w:val="24"/>
                <w:szCs w:val="24"/>
              </w:rPr>
              <w:t>)</w:t>
            </w:r>
          </w:p>
        </w:tc>
      </w:tr>
      <w:tr w:rsidR="00AA0CB5" w:rsidRPr="003A1CCD" w:rsidTr="00AA0CB5">
        <w:trPr>
          <w:trHeight w:val="432"/>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Министерство промышленности и торговли 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6 836,0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8 650,0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11 626,0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20 688,0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26 877,8</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26 692,2</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35 299,0</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271 533,3</w:t>
            </w:r>
          </w:p>
        </w:tc>
      </w:tr>
      <w:tr w:rsidR="00AA0CB5" w:rsidRPr="003A1CCD" w:rsidTr="00AA0CB5">
        <w:trPr>
          <w:trHeight w:val="449"/>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2</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Министерство транспорта и дорожного хозяйства 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F508C0">
              <w:rPr>
                <w:rFonts w:ascii="Times New Roman" w:eastAsia="Calibri" w:hAnsi="Times New Roman" w:cs="Times New Roman"/>
                <w:sz w:val="24"/>
                <w:szCs w:val="24"/>
                <w:lang w:eastAsia="en-US"/>
              </w:rPr>
              <w:t>820,0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2 314,0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2 133,0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1 933,0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885,9</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1 248,8</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761,3</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1 098,3</w:t>
            </w:r>
          </w:p>
        </w:tc>
      </w:tr>
      <w:tr w:rsidR="00AA0CB5" w:rsidRPr="003A1CCD" w:rsidTr="00AA0CB5">
        <w:trPr>
          <w:trHeight w:val="771"/>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3</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Министерство строительства, архи</w:t>
            </w:r>
            <w:r w:rsidR="00D57104">
              <w:rPr>
                <w:rFonts w:ascii="Times New Roman" w:hAnsi="Times New Roman" w:cs="Times New Roman"/>
                <w:color w:val="000000"/>
                <w:sz w:val="24"/>
                <w:szCs w:val="24"/>
              </w:rPr>
              <w:t>-</w:t>
            </w:r>
            <w:r w:rsidRPr="003A1CCD">
              <w:rPr>
                <w:rFonts w:ascii="Times New Roman" w:hAnsi="Times New Roman" w:cs="Times New Roman"/>
                <w:color w:val="000000"/>
                <w:sz w:val="24"/>
                <w:szCs w:val="24"/>
              </w:rPr>
              <w:t xml:space="preserve">тектуры и жилищно-коммунального хозяйства Республики Татарстан </w:t>
            </w:r>
          </w:p>
        </w:tc>
        <w:tc>
          <w:tcPr>
            <w:tcW w:w="1418" w:type="dxa"/>
          </w:tcPr>
          <w:p w:rsidR="00AA0CB5" w:rsidRPr="00F508C0" w:rsidRDefault="00AA0CB5" w:rsidP="00AA0CB5">
            <w:pPr>
              <w:widowControl/>
              <w:autoSpaceDE/>
              <w:autoSpaceDN/>
              <w:adjustRightInd/>
              <w:spacing w:after="200" w:line="276" w:lineRule="auto"/>
              <w:ind w:firstLine="0"/>
              <w:jc w:val="center"/>
              <w:rPr>
                <w:rFonts w:ascii="Times New Roman" w:eastAsia="Calibri" w:hAnsi="Times New Roman" w:cs="Times New Roman"/>
                <w:sz w:val="24"/>
                <w:szCs w:val="24"/>
                <w:lang w:eastAsia="en-US"/>
              </w:rPr>
            </w:pPr>
            <w:r w:rsidRPr="00F508C0">
              <w:rPr>
                <w:rFonts w:ascii="Times New Roman" w:eastAsia="Calibri" w:hAnsi="Times New Roman" w:cs="Times New Roman"/>
                <w:sz w:val="24"/>
                <w:szCs w:val="24"/>
                <w:lang w:eastAsia="en-US"/>
              </w:rPr>
              <w:t>1 126,0</w:t>
            </w:r>
          </w:p>
        </w:tc>
        <w:tc>
          <w:tcPr>
            <w:tcW w:w="1417" w:type="dxa"/>
            <w:shd w:val="clear" w:color="auto" w:fill="auto"/>
          </w:tcPr>
          <w:p w:rsidR="00AA0CB5" w:rsidRPr="00F508C0" w:rsidRDefault="00AA0CB5" w:rsidP="00AA0CB5">
            <w:pPr>
              <w:widowControl/>
              <w:ind w:firstLine="0"/>
              <w:jc w:val="center"/>
              <w:rPr>
                <w:rFonts w:ascii="Calibri" w:eastAsia="Calibri" w:hAnsi="Calibri" w:cs="Times New Roman"/>
                <w:sz w:val="24"/>
                <w:szCs w:val="24"/>
                <w:lang w:eastAsia="en-US"/>
              </w:rPr>
            </w:pPr>
            <w:r w:rsidRPr="003A1CCD">
              <w:rPr>
                <w:rFonts w:ascii="Times New Roman" w:hAnsi="Times New Roman" w:cs="Times New Roman"/>
                <w:sz w:val="24"/>
                <w:szCs w:val="24"/>
              </w:rPr>
              <w:t>1 316,0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1 437,0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1 628,0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1 656,1</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1 845,4</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1 553,0</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895,8</w:t>
            </w:r>
          </w:p>
        </w:tc>
      </w:tr>
      <w:tr w:rsidR="00AA0CB5" w:rsidRPr="003A1CCD" w:rsidTr="00AA0CB5">
        <w:trPr>
          <w:trHeight w:val="449"/>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4</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Министерство образования и науки </w:t>
            </w:r>
          </w:p>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244,0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1 308,0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627,0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776,0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3 408,8</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1 749,6</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1 523,4</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1 663,2</w:t>
            </w:r>
          </w:p>
        </w:tc>
      </w:tr>
      <w:tr w:rsidR="00AA0CB5" w:rsidRPr="003A1CCD" w:rsidTr="00AA0CB5">
        <w:trPr>
          <w:trHeight w:val="335"/>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5</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Министерство информатизации и связи 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1 781,0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2 570,0</w:t>
            </w:r>
            <w:r w:rsidRPr="003A1CCD">
              <w:rPr>
                <w:rFonts w:ascii="Times New Roman" w:hAnsi="Times New Roman" w:cs="Times New Roman"/>
                <w:bCs/>
                <w:sz w:val="24"/>
                <w:szCs w:val="24"/>
              </w:rPr>
              <w:tab/>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1 428,0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2 065,0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4 453,2</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3 471,8</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3 286,2</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3 176,7</w:t>
            </w:r>
          </w:p>
        </w:tc>
      </w:tr>
      <w:tr w:rsidR="00AA0CB5" w:rsidRPr="003A1CCD" w:rsidTr="00AA0CB5">
        <w:trPr>
          <w:trHeight w:val="449"/>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6</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 xml:space="preserve">Министерство здравоохранения 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694,0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710,0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860,0</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1 059,0</w:t>
            </w:r>
          </w:p>
        </w:tc>
        <w:tc>
          <w:tcPr>
            <w:tcW w:w="1417"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500,7</w:t>
            </w:r>
          </w:p>
        </w:tc>
        <w:tc>
          <w:tcPr>
            <w:tcW w:w="1418" w:type="dxa"/>
            <w:shd w:val="clear" w:color="auto" w:fill="auto"/>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503,4</w:t>
            </w:r>
          </w:p>
        </w:tc>
        <w:tc>
          <w:tcPr>
            <w:tcW w:w="1559" w:type="dxa"/>
          </w:tcPr>
          <w:p w:rsidR="00AA0CB5" w:rsidRPr="003A1CCD" w:rsidRDefault="00AA0CB5" w:rsidP="00AA0CB5">
            <w:pPr>
              <w:widowControl/>
              <w:autoSpaceDE/>
              <w:autoSpaceDN/>
              <w:adjustRightInd/>
              <w:ind w:firstLine="0"/>
              <w:jc w:val="center"/>
              <w:rPr>
                <w:rFonts w:ascii="Times New Roman" w:hAnsi="Times New Roman" w:cs="Times New Roman"/>
                <w:sz w:val="24"/>
                <w:szCs w:val="24"/>
              </w:rPr>
            </w:pPr>
            <w:r w:rsidRPr="003A1CCD">
              <w:rPr>
                <w:rFonts w:ascii="Times New Roman" w:hAnsi="Times New Roman" w:cs="Times New Roman"/>
                <w:sz w:val="24"/>
                <w:szCs w:val="24"/>
              </w:rPr>
              <w:t>627,6</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709,5</w:t>
            </w:r>
          </w:p>
        </w:tc>
      </w:tr>
      <w:tr w:rsidR="00AA0CB5" w:rsidRPr="003A1CCD" w:rsidTr="00AA0CB5">
        <w:trPr>
          <w:trHeight w:val="720"/>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7</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color w:val="000000"/>
                <w:sz w:val="24"/>
                <w:szCs w:val="24"/>
              </w:rPr>
            </w:pPr>
            <w:r w:rsidRPr="003A1CCD">
              <w:rPr>
                <w:rFonts w:ascii="Times New Roman" w:hAnsi="Times New Roman" w:cs="Times New Roman"/>
                <w:color w:val="000000"/>
                <w:sz w:val="24"/>
                <w:szCs w:val="24"/>
              </w:rPr>
              <w:t>Министерство сельского хозяйства и продовольствия Республики Татар</w:t>
            </w:r>
            <w:r w:rsidR="00D57104">
              <w:rPr>
                <w:rFonts w:ascii="Times New Roman" w:hAnsi="Times New Roman" w:cs="Times New Roman"/>
                <w:color w:val="000000"/>
                <w:sz w:val="24"/>
                <w:szCs w:val="24"/>
              </w:rPr>
              <w:t>-</w:t>
            </w:r>
            <w:r w:rsidRPr="003A1CCD">
              <w:rPr>
                <w:rFonts w:ascii="Times New Roman" w:hAnsi="Times New Roman" w:cs="Times New Roman"/>
                <w:color w:val="000000"/>
                <w:sz w:val="24"/>
                <w:szCs w:val="24"/>
              </w:rPr>
              <w:t xml:space="preserve">стан </w:t>
            </w:r>
          </w:p>
        </w:tc>
        <w:tc>
          <w:tcPr>
            <w:tcW w:w="1418"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1 586,0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1 447,0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2 016,0</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3 187,0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775,3</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699,8</w:t>
            </w:r>
          </w:p>
        </w:tc>
        <w:tc>
          <w:tcPr>
            <w:tcW w:w="1559" w:type="dxa"/>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1 248,2</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13 057,3</w:t>
            </w:r>
          </w:p>
        </w:tc>
      </w:tr>
      <w:tr w:rsidR="00AA0CB5" w:rsidRPr="003A1CCD" w:rsidTr="00AA0CB5">
        <w:trPr>
          <w:trHeight w:val="449"/>
        </w:trPr>
        <w:tc>
          <w:tcPr>
            <w:tcW w:w="566" w:type="dxa"/>
          </w:tcPr>
          <w:p w:rsidR="00AA0CB5" w:rsidRPr="003A1CCD" w:rsidRDefault="00AA0CB5" w:rsidP="00AA0CB5">
            <w:pPr>
              <w:widowControl/>
              <w:ind w:firstLine="0"/>
              <w:jc w:val="center"/>
              <w:rPr>
                <w:rFonts w:ascii="Times New Roman" w:hAnsi="Times New Roman" w:cs="Times New Roman"/>
                <w:color w:val="000000"/>
                <w:sz w:val="24"/>
                <w:szCs w:val="24"/>
              </w:rPr>
            </w:pPr>
            <w:r w:rsidRPr="003A1CCD">
              <w:rPr>
                <w:rFonts w:ascii="Times New Roman" w:hAnsi="Times New Roman" w:cs="Times New Roman"/>
                <w:color w:val="000000"/>
                <w:sz w:val="24"/>
                <w:szCs w:val="24"/>
              </w:rPr>
              <w:t>8</w:t>
            </w:r>
            <w:r w:rsidR="00386A7D">
              <w:rPr>
                <w:rFonts w:ascii="Times New Roman" w:hAnsi="Times New Roman" w:cs="Times New Roman"/>
                <w:color w:val="000000"/>
                <w:sz w:val="24"/>
                <w:szCs w:val="24"/>
              </w:rPr>
              <w:t>.</w:t>
            </w:r>
          </w:p>
        </w:tc>
        <w:tc>
          <w:tcPr>
            <w:tcW w:w="4112" w:type="dxa"/>
          </w:tcPr>
          <w:p w:rsidR="00AA0CB5" w:rsidRPr="003A1CCD" w:rsidRDefault="00AA0CB5" w:rsidP="00AA0CB5">
            <w:pPr>
              <w:widowControl/>
              <w:ind w:firstLine="0"/>
              <w:rPr>
                <w:rFonts w:ascii="Times New Roman" w:hAnsi="Times New Roman" w:cs="Times New Roman"/>
                <w:bCs/>
                <w:sz w:val="24"/>
                <w:szCs w:val="24"/>
              </w:rPr>
            </w:pPr>
            <w:r w:rsidRPr="003A1CCD">
              <w:rPr>
                <w:rFonts w:ascii="Times New Roman" w:hAnsi="Times New Roman" w:cs="Times New Roman"/>
                <w:bCs/>
                <w:sz w:val="24"/>
                <w:szCs w:val="24"/>
              </w:rPr>
              <w:t xml:space="preserve">Прочие министерства, ведомства и организации Республики Татарстан </w:t>
            </w:r>
          </w:p>
        </w:tc>
        <w:tc>
          <w:tcPr>
            <w:tcW w:w="1418" w:type="dxa"/>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1 540,0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489,0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682,0</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1 744,0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3 195,9</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Cs/>
                <w:sz w:val="24"/>
                <w:szCs w:val="24"/>
              </w:rPr>
            </w:pPr>
            <w:r w:rsidRPr="003A1CCD">
              <w:rPr>
                <w:rFonts w:ascii="Times New Roman" w:hAnsi="Times New Roman" w:cs="Times New Roman"/>
                <w:bCs/>
                <w:sz w:val="24"/>
                <w:szCs w:val="24"/>
              </w:rPr>
              <w:t>2 798,9</w:t>
            </w:r>
          </w:p>
        </w:tc>
        <w:tc>
          <w:tcPr>
            <w:tcW w:w="1559"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1 915,6</w:t>
            </w:r>
          </w:p>
        </w:tc>
        <w:tc>
          <w:tcPr>
            <w:tcW w:w="1417" w:type="dxa"/>
          </w:tcPr>
          <w:p w:rsidR="00AA0CB5" w:rsidRPr="003A1CCD" w:rsidRDefault="00AA0CB5" w:rsidP="00AA0CB5">
            <w:pPr>
              <w:widowControl/>
              <w:ind w:firstLine="0"/>
              <w:jc w:val="center"/>
              <w:rPr>
                <w:rFonts w:ascii="Times New Roman" w:hAnsi="Times New Roman" w:cs="Times New Roman"/>
                <w:sz w:val="24"/>
                <w:szCs w:val="24"/>
              </w:rPr>
            </w:pPr>
            <w:r w:rsidRPr="003A1CCD">
              <w:rPr>
                <w:rFonts w:ascii="Times New Roman" w:hAnsi="Times New Roman" w:cs="Times New Roman"/>
                <w:sz w:val="24"/>
                <w:szCs w:val="24"/>
              </w:rPr>
              <w:t>2 139,6</w:t>
            </w:r>
          </w:p>
        </w:tc>
      </w:tr>
      <w:tr w:rsidR="00AA0CB5" w:rsidRPr="003A1CCD" w:rsidTr="00AA0CB5">
        <w:trPr>
          <w:trHeight w:val="370"/>
        </w:trPr>
        <w:tc>
          <w:tcPr>
            <w:tcW w:w="4678" w:type="dxa"/>
            <w:gridSpan w:val="2"/>
          </w:tcPr>
          <w:p w:rsidR="00AA0CB5" w:rsidRPr="00F508C0" w:rsidRDefault="00AA0CB5" w:rsidP="00386A7D">
            <w:pPr>
              <w:widowControl/>
              <w:ind w:firstLine="0"/>
              <w:jc w:val="left"/>
              <w:rPr>
                <w:rFonts w:ascii="Times New Roman" w:eastAsia="Calibri" w:hAnsi="Times New Roman" w:cs="Times New Roman"/>
                <w:color w:val="000000"/>
                <w:sz w:val="24"/>
                <w:szCs w:val="24"/>
                <w:lang w:eastAsia="en-US"/>
              </w:rPr>
            </w:pPr>
            <w:r w:rsidRPr="00F508C0">
              <w:rPr>
                <w:rFonts w:ascii="Times New Roman" w:eastAsia="Calibri" w:hAnsi="Times New Roman" w:cs="Times New Roman"/>
                <w:color w:val="000000"/>
                <w:sz w:val="24"/>
                <w:szCs w:val="24"/>
                <w:lang w:eastAsia="en-US"/>
              </w:rPr>
              <w:t>ИТОГО</w:t>
            </w:r>
          </w:p>
        </w:tc>
        <w:tc>
          <w:tcPr>
            <w:tcW w:w="1418" w:type="dxa"/>
            <w:shd w:val="clear" w:color="auto" w:fill="auto"/>
          </w:tcPr>
          <w:p w:rsidR="00AA0CB5" w:rsidRPr="00F508C0" w:rsidRDefault="00AA0CB5" w:rsidP="00AA0CB5">
            <w:pPr>
              <w:widowControl/>
              <w:ind w:firstLine="0"/>
              <w:jc w:val="center"/>
              <w:rPr>
                <w:rFonts w:ascii="Times New Roman" w:eastAsia="Calibri" w:hAnsi="Times New Roman" w:cs="Times New Roman"/>
                <w:b/>
                <w:color w:val="000000"/>
                <w:sz w:val="24"/>
                <w:szCs w:val="24"/>
                <w:lang w:eastAsia="en-US"/>
              </w:rPr>
            </w:pPr>
            <w:r w:rsidRPr="00F508C0">
              <w:rPr>
                <w:rFonts w:ascii="Times New Roman" w:eastAsia="Calibri" w:hAnsi="Times New Roman" w:cs="Times New Roman"/>
                <w:b/>
                <w:color w:val="000000"/>
                <w:sz w:val="24"/>
                <w:szCs w:val="24"/>
                <w:lang w:eastAsia="en-US"/>
              </w:rPr>
              <w:t>14 627,0</w:t>
            </w:r>
          </w:p>
        </w:tc>
        <w:tc>
          <w:tcPr>
            <w:tcW w:w="1417" w:type="dxa"/>
            <w:shd w:val="clear" w:color="auto" w:fill="auto"/>
          </w:tcPr>
          <w:p w:rsidR="00AA0CB5" w:rsidRPr="00F508C0" w:rsidRDefault="00AA0CB5" w:rsidP="00AA0CB5">
            <w:pPr>
              <w:widowControl/>
              <w:ind w:firstLine="0"/>
              <w:jc w:val="center"/>
              <w:rPr>
                <w:rFonts w:ascii="Times New Roman" w:eastAsia="Calibri" w:hAnsi="Times New Roman" w:cs="Times New Roman"/>
                <w:b/>
                <w:color w:val="000000"/>
                <w:sz w:val="24"/>
                <w:szCs w:val="24"/>
                <w:lang w:eastAsia="en-US"/>
              </w:rPr>
            </w:pPr>
            <w:r w:rsidRPr="00F508C0">
              <w:rPr>
                <w:rFonts w:ascii="Times New Roman" w:eastAsia="Calibri" w:hAnsi="Times New Roman" w:cs="Times New Roman"/>
                <w:b/>
                <w:color w:val="000000"/>
                <w:sz w:val="24"/>
                <w:szCs w:val="24"/>
                <w:lang w:eastAsia="en-US"/>
              </w:rPr>
              <w:t>18 803,0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20 810,0</w:t>
            </w:r>
          </w:p>
        </w:tc>
        <w:tc>
          <w:tcPr>
            <w:tcW w:w="1418" w:type="dxa"/>
            <w:shd w:val="clear" w:color="auto" w:fill="auto"/>
          </w:tcPr>
          <w:p w:rsidR="00AA0CB5" w:rsidRPr="00F508C0" w:rsidRDefault="00AA0CB5" w:rsidP="00AA0CB5">
            <w:pPr>
              <w:widowControl/>
              <w:ind w:firstLine="0"/>
              <w:jc w:val="center"/>
              <w:rPr>
                <w:rFonts w:ascii="Times New Roman" w:eastAsia="Calibri" w:hAnsi="Times New Roman" w:cs="Times New Roman"/>
                <w:b/>
                <w:color w:val="000000"/>
                <w:sz w:val="24"/>
                <w:szCs w:val="24"/>
                <w:lang w:eastAsia="en-US"/>
              </w:rPr>
            </w:pPr>
            <w:r w:rsidRPr="003A1CCD">
              <w:rPr>
                <w:rFonts w:ascii="Times New Roman" w:hAnsi="Times New Roman" w:cs="Times New Roman"/>
                <w:b/>
                <w:bCs/>
                <w:sz w:val="24"/>
                <w:szCs w:val="24"/>
              </w:rPr>
              <w:t>33 080,0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41 753,7</w:t>
            </w:r>
          </w:p>
        </w:tc>
        <w:tc>
          <w:tcPr>
            <w:tcW w:w="1418" w:type="dxa"/>
            <w:shd w:val="clear" w:color="auto" w:fill="auto"/>
          </w:tcPr>
          <w:p w:rsidR="00AA0CB5" w:rsidRPr="00F508C0" w:rsidRDefault="00AA0CB5" w:rsidP="00AA0CB5">
            <w:pPr>
              <w:widowControl/>
              <w:ind w:firstLine="0"/>
              <w:jc w:val="center"/>
              <w:rPr>
                <w:rFonts w:ascii="Times New Roman" w:eastAsia="Calibri" w:hAnsi="Times New Roman" w:cs="Times New Roman"/>
                <w:b/>
                <w:bCs/>
                <w:sz w:val="24"/>
                <w:szCs w:val="24"/>
                <w:lang w:eastAsia="en-US"/>
              </w:rPr>
            </w:pPr>
            <w:r w:rsidRPr="00F508C0">
              <w:rPr>
                <w:rFonts w:ascii="Times New Roman" w:eastAsia="Calibri" w:hAnsi="Times New Roman" w:cs="Times New Roman"/>
                <w:b/>
                <w:bCs/>
                <w:sz w:val="24"/>
                <w:szCs w:val="24"/>
                <w:lang w:eastAsia="en-US"/>
              </w:rPr>
              <w:t>39 009,9</w:t>
            </w:r>
          </w:p>
        </w:tc>
        <w:tc>
          <w:tcPr>
            <w:tcW w:w="1559" w:type="dxa"/>
          </w:tcPr>
          <w:p w:rsidR="00AA0CB5" w:rsidRPr="00F508C0" w:rsidRDefault="00AA0CB5" w:rsidP="00AA0CB5">
            <w:pPr>
              <w:widowControl/>
              <w:ind w:firstLine="0"/>
              <w:jc w:val="center"/>
              <w:rPr>
                <w:rFonts w:ascii="Times New Roman" w:eastAsia="Calibri" w:hAnsi="Times New Roman" w:cs="Times New Roman"/>
                <w:b/>
                <w:bCs/>
                <w:sz w:val="24"/>
                <w:szCs w:val="24"/>
                <w:lang w:eastAsia="en-US"/>
              </w:rPr>
            </w:pPr>
            <w:r w:rsidRPr="00F508C0">
              <w:rPr>
                <w:rFonts w:ascii="Times New Roman" w:eastAsia="Calibri" w:hAnsi="Times New Roman" w:cs="Times New Roman"/>
                <w:b/>
                <w:bCs/>
                <w:sz w:val="24"/>
                <w:szCs w:val="24"/>
                <w:lang w:eastAsia="en-US"/>
              </w:rPr>
              <w:t>46 215,2</w:t>
            </w:r>
          </w:p>
        </w:tc>
        <w:tc>
          <w:tcPr>
            <w:tcW w:w="1417" w:type="dxa"/>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294 273,7</w:t>
            </w:r>
          </w:p>
        </w:tc>
      </w:tr>
      <w:tr w:rsidR="00AA0CB5" w:rsidRPr="003A1CCD" w:rsidTr="00AA0CB5">
        <w:trPr>
          <w:trHeight w:val="314"/>
        </w:trPr>
        <w:tc>
          <w:tcPr>
            <w:tcW w:w="4678" w:type="dxa"/>
            <w:gridSpan w:val="2"/>
          </w:tcPr>
          <w:p w:rsidR="00AA0CB5" w:rsidRPr="00F508C0" w:rsidRDefault="00AA0CB5" w:rsidP="00386A7D">
            <w:pPr>
              <w:widowControl/>
              <w:ind w:firstLine="0"/>
              <w:jc w:val="left"/>
              <w:rPr>
                <w:rFonts w:ascii="Times New Roman" w:eastAsia="Calibri" w:hAnsi="Times New Roman" w:cs="Times New Roman"/>
                <w:color w:val="000000"/>
                <w:sz w:val="24"/>
                <w:szCs w:val="24"/>
                <w:lang w:eastAsia="en-US"/>
              </w:rPr>
            </w:pPr>
            <w:r w:rsidRPr="00F508C0">
              <w:rPr>
                <w:rFonts w:ascii="Times New Roman" w:eastAsia="Calibri" w:hAnsi="Times New Roman" w:cs="Times New Roman"/>
                <w:color w:val="000000"/>
                <w:sz w:val="24"/>
                <w:szCs w:val="24"/>
                <w:lang w:eastAsia="en-US"/>
              </w:rPr>
              <w:t>ПЛАН</w:t>
            </w:r>
          </w:p>
        </w:tc>
        <w:tc>
          <w:tcPr>
            <w:tcW w:w="1418" w:type="dxa"/>
            <w:shd w:val="clear" w:color="auto" w:fill="auto"/>
          </w:tcPr>
          <w:p w:rsidR="00AA0CB5" w:rsidRPr="00F508C0" w:rsidRDefault="00AA0CB5" w:rsidP="00AA0CB5">
            <w:pPr>
              <w:widowControl/>
              <w:ind w:firstLine="0"/>
              <w:jc w:val="center"/>
              <w:rPr>
                <w:rFonts w:ascii="Times New Roman" w:eastAsia="Calibri" w:hAnsi="Times New Roman" w:cs="Times New Roman"/>
                <w:b/>
                <w:color w:val="000000"/>
                <w:sz w:val="24"/>
                <w:szCs w:val="24"/>
                <w:lang w:eastAsia="en-US"/>
              </w:rPr>
            </w:pPr>
            <w:r w:rsidRPr="00F508C0">
              <w:rPr>
                <w:rFonts w:ascii="Times New Roman" w:eastAsia="Calibri" w:hAnsi="Times New Roman" w:cs="Times New Roman"/>
                <w:b/>
                <w:color w:val="000000"/>
                <w:sz w:val="24"/>
                <w:szCs w:val="24"/>
                <w:lang w:eastAsia="en-US"/>
              </w:rPr>
              <w:t>11 000,0</w:t>
            </w:r>
          </w:p>
        </w:tc>
        <w:tc>
          <w:tcPr>
            <w:tcW w:w="1417" w:type="dxa"/>
            <w:shd w:val="clear" w:color="auto" w:fill="auto"/>
          </w:tcPr>
          <w:p w:rsidR="00AA0CB5" w:rsidRPr="00F508C0" w:rsidRDefault="00AA0CB5" w:rsidP="00AA0CB5">
            <w:pPr>
              <w:widowControl/>
              <w:ind w:firstLine="0"/>
              <w:jc w:val="center"/>
              <w:rPr>
                <w:rFonts w:ascii="Times New Roman" w:eastAsia="Calibri" w:hAnsi="Times New Roman" w:cs="Times New Roman"/>
                <w:b/>
                <w:color w:val="000000"/>
                <w:sz w:val="24"/>
                <w:szCs w:val="24"/>
                <w:lang w:eastAsia="en-US"/>
              </w:rPr>
            </w:pPr>
            <w:r w:rsidRPr="00F508C0">
              <w:rPr>
                <w:rFonts w:ascii="Times New Roman" w:eastAsia="Calibri" w:hAnsi="Times New Roman" w:cs="Times New Roman"/>
                <w:b/>
                <w:color w:val="000000"/>
                <w:sz w:val="24"/>
                <w:szCs w:val="24"/>
                <w:lang w:eastAsia="en-US"/>
              </w:rPr>
              <w:t>13 000,0</w:t>
            </w:r>
          </w:p>
        </w:tc>
        <w:tc>
          <w:tcPr>
            <w:tcW w:w="1276" w:type="dxa"/>
            <w:shd w:val="clear" w:color="auto" w:fill="auto"/>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15 000,0</w:t>
            </w:r>
          </w:p>
        </w:tc>
        <w:tc>
          <w:tcPr>
            <w:tcW w:w="1418" w:type="dxa"/>
            <w:shd w:val="clear" w:color="auto" w:fill="auto"/>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17 000,0</w:t>
            </w:r>
          </w:p>
        </w:tc>
        <w:tc>
          <w:tcPr>
            <w:tcW w:w="1417" w:type="dxa"/>
            <w:shd w:val="clear" w:color="auto" w:fill="auto"/>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28 000,0</w:t>
            </w:r>
          </w:p>
        </w:tc>
        <w:tc>
          <w:tcPr>
            <w:tcW w:w="1418" w:type="dxa"/>
            <w:shd w:val="clear" w:color="auto" w:fill="auto"/>
          </w:tcPr>
          <w:p w:rsidR="00AA0CB5" w:rsidRPr="00F508C0" w:rsidRDefault="00AA0CB5" w:rsidP="00AA0CB5">
            <w:pPr>
              <w:widowControl/>
              <w:ind w:firstLine="0"/>
              <w:jc w:val="center"/>
              <w:rPr>
                <w:rFonts w:ascii="Times New Roman" w:eastAsia="Calibri" w:hAnsi="Times New Roman" w:cs="Times New Roman"/>
                <w:b/>
                <w:bCs/>
                <w:sz w:val="24"/>
                <w:szCs w:val="24"/>
                <w:lang w:eastAsia="en-US"/>
              </w:rPr>
            </w:pPr>
            <w:r w:rsidRPr="00F508C0">
              <w:rPr>
                <w:rFonts w:ascii="Times New Roman" w:eastAsia="Calibri" w:hAnsi="Times New Roman" w:cs="Times New Roman"/>
                <w:b/>
                <w:bCs/>
                <w:sz w:val="24"/>
                <w:szCs w:val="24"/>
                <w:lang w:eastAsia="en-US"/>
              </w:rPr>
              <w:t>34 000,0</w:t>
            </w:r>
          </w:p>
        </w:tc>
        <w:tc>
          <w:tcPr>
            <w:tcW w:w="1559" w:type="dxa"/>
          </w:tcPr>
          <w:p w:rsidR="00AA0CB5" w:rsidRPr="00F508C0" w:rsidRDefault="00AA0CB5" w:rsidP="00AA0CB5">
            <w:pPr>
              <w:widowControl/>
              <w:ind w:firstLine="0"/>
              <w:jc w:val="center"/>
              <w:rPr>
                <w:rFonts w:ascii="Times New Roman" w:eastAsia="Calibri" w:hAnsi="Times New Roman" w:cs="Times New Roman"/>
                <w:b/>
                <w:bCs/>
                <w:sz w:val="24"/>
                <w:szCs w:val="24"/>
                <w:lang w:eastAsia="en-US"/>
              </w:rPr>
            </w:pPr>
            <w:r w:rsidRPr="00F508C0">
              <w:rPr>
                <w:rFonts w:ascii="Times New Roman" w:eastAsia="Calibri" w:hAnsi="Times New Roman" w:cs="Times New Roman"/>
                <w:b/>
                <w:bCs/>
                <w:sz w:val="24"/>
                <w:szCs w:val="24"/>
                <w:lang w:eastAsia="en-US"/>
              </w:rPr>
              <w:t>42 000,0</w:t>
            </w:r>
          </w:p>
        </w:tc>
        <w:tc>
          <w:tcPr>
            <w:tcW w:w="1417" w:type="dxa"/>
          </w:tcPr>
          <w:p w:rsidR="00AA0CB5" w:rsidRPr="003A1CCD" w:rsidRDefault="00AA0CB5" w:rsidP="00AA0CB5">
            <w:pPr>
              <w:widowControl/>
              <w:ind w:firstLine="0"/>
              <w:jc w:val="center"/>
              <w:rPr>
                <w:rFonts w:ascii="Times New Roman" w:hAnsi="Times New Roman" w:cs="Times New Roman"/>
                <w:b/>
                <w:bCs/>
                <w:sz w:val="24"/>
                <w:szCs w:val="24"/>
              </w:rPr>
            </w:pPr>
            <w:r w:rsidRPr="003A1CCD">
              <w:rPr>
                <w:rFonts w:ascii="Times New Roman" w:hAnsi="Times New Roman" w:cs="Times New Roman"/>
                <w:b/>
                <w:bCs/>
                <w:sz w:val="24"/>
                <w:szCs w:val="24"/>
              </w:rPr>
              <w:t>50 000,0</w:t>
            </w:r>
          </w:p>
        </w:tc>
      </w:tr>
    </w:tbl>
    <w:p w:rsidR="00D57104" w:rsidRPr="00D57104" w:rsidRDefault="00D57104" w:rsidP="00AA0CB5">
      <w:pPr>
        <w:widowControl/>
        <w:autoSpaceDE/>
        <w:autoSpaceDN/>
        <w:adjustRightInd/>
        <w:ind w:firstLine="142"/>
        <w:jc w:val="left"/>
        <w:rPr>
          <w:rFonts w:ascii="Times New Roman" w:hAnsi="Times New Roman" w:cs="Times New Roman"/>
          <w:sz w:val="16"/>
          <w:szCs w:val="16"/>
        </w:rPr>
      </w:pPr>
    </w:p>
    <w:p w:rsidR="00AA0CB5" w:rsidRPr="00F508C0" w:rsidRDefault="00AA0CB5" w:rsidP="00AA0CB5">
      <w:pPr>
        <w:widowControl/>
        <w:autoSpaceDE/>
        <w:autoSpaceDN/>
        <w:adjustRightInd/>
        <w:ind w:firstLine="142"/>
        <w:jc w:val="left"/>
        <w:rPr>
          <w:rFonts w:cs="Times New Roman"/>
          <w:sz w:val="28"/>
          <w:szCs w:val="28"/>
        </w:rPr>
        <w:sectPr w:rsidR="00AA0CB5" w:rsidRPr="00F508C0" w:rsidSect="00AA0CB5">
          <w:pgSz w:w="16838" w:h="11906" w:orient="landscape"/>
          <w:pgMar w:top="851" w:right="1134" w:bottom="851" w:left="1134" w:header="709" w:footer="709" w:gutter="0"/>
          <w:cols w:space="708"/>
          <w:docGrid w:linePitch="360"/>
        </w:sectPr>
      </w:pPr>
      <w:r w:rsidRPr="003A1CCD">
        <w:rPr>
          <w:rFonts w:ascii="Times New Roman" w:hAnsi="Times New Roman" w:cs="Times New Roman"/>
          <w:sz w:val="22"/>
          <w:szCs w:val="22"/>
        </w:rPr>
        <w:t xml:space="preserve">* </w:t>
      </w:r>
      <w:r w:rsidR="00386A7D">
        <w:rPr>
          <w:rFonts w:ascii="Times New Roman" w:hAnsi="Times New Roman" w:cs="Times New Roman"/>
          <w:sz w:val="22"/>
          <w:szCs w:val="22"/>
        </w:rPr>
        <w:t>О</w:t>
      </w:r>
      <w:r w:rsidRPr="003A1CCD">
        <w:rPr>
          <w:rFonts w:ascii="Times New Roman" w:hAnsi="Times New Roman" w:cs="Times New Roman"/>
          <w:sz w:val="22"/>
          <w:szCs w:val="22"/>
        </w:rPr>
        <w:t>тгружено нанопродукции кр</w:t>
      </w:r>
      <w:r>
        <w:rPr>
          <w:rFonts w:ascii="Times New Roman" w:hAnsi="Times New Roman" w:cs="Times New Roman"/>
          <w:sz w:val="22"/>
          <w:szCs w:val="22"/>
        </w:rPr>
        <w:t>упными и средними предприятиями</w:t>
      </w:r>
      <w:r w:rsidR="00386A7D">
        <w:rPr>
          <w:rFonts w:ascii="Times New Roman" w:hAnsi="Times New Roman" w:cs="Times New Roman"/>
          <w:sz w:val="22"/>
          <w:szCs w:val="22"/>
        </w:rPr>
        <w:t>.</w:t>
      </w:r>
    </w:p>
    <w:p w:rsidR="00AA0CB5" w:rsidRPr="008D2098" w:rsidRDefault="00AA0CB5" w:rsidP="008D2098">
      <w:pPr>
        <w:widowControl/>
        <w:autoSpaceDE/>
        <w:autoSpaceDN/>
        <w:adjustRightInd/>
        <w:ind w:firstLine="0"/>
        <w:jc w:val="center"/>
        <w:rPr>
          <w:rFonts w:ascii="Times New Roman" w:eastAsia="Calibri" w:hAnsi="Times New Roman" w:cs="Times New Roman"/>
          <w:sz w:val="22"/>
          <w:szCs w:val="22"/>
          <w:lang w:eastAsia="en-US"/>
        </w:rPr>
      </w:pPr>
    </w:p>
    <w:p w:rsidR="00AA0CB5" w:rsidRPr="008D2098" w:rsidRDefault="00AA0CB5" w:rsidP="008D2098">
      <w:pPr>
        <w:pStyle w:val="Default"/>
        <w:ind w:firstLine="709"/>
        <w:jc w:val="both"/>
        <w:rPr>
          <w:sz w:val="28"/>
          <w:szCs w:val="28"/>
        </w:rPr>
      </w:pPr>
      <w:r w:rsidRPr="002B48AB">
        <w:rPr>
          <w:sz w:val="28"/>
          <w:szCs w:val="28"/>
        </w:rPr>
        <w:t>Республика Татарстан в рамках реализации долгосрочной целевой программы «Развитие нанои</w:t>
      </w:r>
      <w:r w:rsidR="00A2150F" w:rsidRPr="002B48AB">
        <w:rPr>
          <w:sz w:val="28"/>
          <w:szCs w:val="28"/>
        </w:rPr>
        <w:t>н</w:t>
      </w:r>
      <w:r w:rsidRPr="002B48AB">
        <w:rPr>
          <w:sz w:val="28"/>
          <w:szCs w:val="28"/>
        </w:rPr>
        <w:t>дустрии</w:t>
      </w:r>
      <w:r w:rsidR="008D2098" w:rsidRPr="002B48AB">
        <w:rPr>
          <w:sz w:val="28"/>
          <w:szCs w:val="28"/>
        </w:rPr>
        <w:t xml:space="preserve"> в Республике Татарстан на 2013</w:t>
      </w:r>
      <w:r w:rsidR="00D57104" w:rsidRPr="002B48AB">
        <w:rPr>
          <w:sz w:val="28"/>
          <w:szCs w:val="28"/>
        </w:rPr>
        <w:t xml:space="preserve"> – </w:t>
      </w:r>
      <w:r w:rsidRPr="002B48AB">
        <w:rPr>
          <w:sz w:val="28"/>
          <w:szCs w:val="28"/>
        </w:rPr>
        <w:t xml:space="preserve">2016 годы» по итогам 2016 года заняла 1 место среди субъектов Российской Федерации по показателю объема отгруженных товаров, работ и услуг, связанных с нанотехнологиями </w:t>
      </w:r>
      <w:r w:rsidR="00D57104" w:rsidRPr="002B48AB">
        <w:rPr>
          <w:sz w:val="28"/>
          <w:szCs w:val="28"/>
        </w:rPr>
        <w:br/>
      </w:r>
      <w:r w:rsidRPr="002B48AB">
        <w:rPr>
          <w:sz w:val="28"/>
          <w:szCs w:val="28"/>
        </w:rPr>
        <w:t xml:space="preserve">(на 2 месте – г.Санкт-Петербург, на 3 месте – Пермский край), отгрузив </w:t>
      </w:r>
      <w:r w:rsidR="00D57104" w:rsidRPr="002B48AB">
        <w:rPr>
          <w:sz w:val="28"/>
          <w:szCs w:val="28"/>
        </w:rPr>
        <w:br/>
      </w:r>
      <w:r w:rsidRPr="002B48AB">
        <w:rPr>
          <w:sz w:val="28"/>
          <w:szCs w:val="28"/>
        </w:rPr>
        <w:t xml:space="preserve">24,2 </w:t>
      </w:r>
      <w:r w:rsidR="008D2098" w:rsidRPr="002B48AB">
        <w:rPr>
          <w:sz w:val="28"/>
          <w:szCs w:val="28"/>
        </w:rPr>
        <w:t>процента</w:t>
      </w:r>
      <w:r w:rsidR="00474647" w:rsidRPr="002B48AB">
        <w:rPr>
          <w:sz w:val="28"/>
          <w:szCs w:val="28"/>
        </w:rPr>
        <w:t xml:space="preserve"> </w:t>
      </w:r>
      <w:r w:rsidR="002B48AB" w:rsidRPr="002B48AB">
        <w:rPr>
          <w:sz w:val="28"/>
          <w:szCs w:val="28"/>
        </w:rPr>
        <w:t>произведенной</w:t>
      </w:r>
      <w:r w:rsidR="00474647" w:rsidRPr="002B48AB">
        <w:rPr>
          <w:sz w:val="28"/>
          <w:szCs w:val="28"/>
        </w:rPr>
        <w:t xml:space="preserve"> продукции </w:t>
      </w:r>
      <w:r w:rsidRPr="002B48AB">
        <w:rPr>
          <w:sz w:val="28"/>
          <w:szCs w:val="28"/>
        </w:rPr>
        <w:t>наноиндустрии по Российской Федерации.</w:t>
      </w:r>
      <w:r w:rsidRPr="008D2098">
        <w:rPr>
          <w:sz w:val="28"/>
          <w:szCs w:val="28"/>
        </w:rPr>
        <w:t xml:space="preserve"> </w:t>
      </w:r>
    </w:p>
    <w:p w:rsidR="00AA0CB5" w:rsidRPr="00F508C0" w:rsidRDefault="00AA0CB5" w:rsidP="008D2098">
      <w:pPr>
        <w:pStyle w:val="Default"/>
        <w:ind w:firstLine="709"/>
        <w:jc w:val="both"/>
        <w:rPr>
          <w:sz w:val="28"/>
          <w:szCs w:val="28"/>
        </w:rPr>
      </w:pPr>
      <w:r w:rsidRPr="00F508C0">
        <w:rPr>
          <w:sz w:val="28"/>
          <w:szCs w:val="28"/>
        </w:rPr>
        <w:t>Всего по федеральн</w:t>
      </w:r>
      <w:r w:rsidR="008D2098">
        <w:rPr>
          <w:sz w:val="28"/>
          <w:szCs w:val="28"/>
        </w:rPr>
        <w:t>ой статистической форме №</w:t>
      </w:r>
      <w:r w:rsidR="00D57104">
        <w:rPr>
          <w:sz w:val="28"/>
          <w:szCs w:val="28"/>
        </w:rPr>
        <w:t xml:space="preserve"> </w:t>
      </w:r>
      <w:r w:rsidR="008D2098">
        <w:rPr>
          <w:sz w:val="28"/>
          <w:szCs w:val="28"/>
        </w:rPr>
        <w:t xml:space="preserve">1-НАНО </w:t>
      </w:r>
      <w:r w:rsidRPr="00F508C0">
        <w:rPr>
          <w:sz w:val="28"/>
          <w:szCs w:val="28"/>
        </w:rPr>
        <w:t>в 2016 году отчиталось 547 организаций из 56 регионов Российской Федерации.</w:t>
      </w:r>
    </w:p>
    <w:p w:rsidR="00AA0CB5" w:rsidRPr="00F508C0" w:rsidRDefault="00AA0CB5" w:rsidP="008D2098">
      <w:pPr>
        <w:pStyle w:val="Default"/>
        <w:ind w:firstLine="709"/>
        <w:jc w:val="both"/>
        <w:rPr>
          <w:sz w:val="28"/>
          <w:szCs w:val="28"/>
        </w:rPr>
      </w:pPr>
      <w:r w:rsidRPr="00F508C0">
        <w:rPr>
          <w:sz w:val="28"/>
          <w:szCs w:val="28"/>
        </w:rPr>
        <w:t>Большая работа в рамках реализации программы была проведена в направлении создания новых материалов и  производств:</w:t>
      </w:r>
    </w:p>
    <w:p w:rsidR="00AA0CB5" w:rsidRPr="00F508C0" w:rsidRDefault="00474647" w:rsidP="008D2098">
      <w:pPr>
        <w:pStyle w:val="Default"/>
        <w:ind w:firstLine="709"/>
        <w:jc w:val="both"/>
        <w:rPr>
          <w:sz w:val="28"/>
          <w:szCs w:val="28"/>
        </w:rPr>
      </w:pPr>
      <w:r>
        <w:rPr>
          <w:sz w:val="28"/>
          <w:szCs w:val="28"/>
        </w:rPr>
        <w:t xml:space="preserve">успешно функционирует </w:t>
      </w:r>
      <w:r w:rsidR="00AA0CB5" w:rsidRPr="00F508C0">
        <w:rPr>
          <w:sz w:val="28"/>
          <w:szCs w:val="28"/>
        </w:rPr>
        <w:t>завод по производству гибкой упаковки с использованием нанотехнологий ООО «Данафлекс-Нано»;</w:t>
      </w:r>
    </w:p>
    <w:p w:rsidR="00AA0CB5" w:rsidRPr="00F508C0" w:rsidRDefault="00AA0CB5" w:rsidP="008D2098">
      <w:pPr>
        <w:pStyle w:val="Default"/>
        <w:ind w:firstLine="709"/>
        <w:jc w:val="both"/>
        <w:rPr>
          <w:sz w:val="28"/>
          <w:szCs w:val="28"/>
        </w:rPr>
      </w:pPr>
      <w:r w:rsidRPr="00F508C0">
        <w:rPr>
          <w:sz w:val="28"/>
          <w:szCs w:val="28"/>
        </w:rPr>
        <w:t xml:space="preserve">на территории </w:t>
      </w:r>
      <w:r w:rsidR="00474647" w:rsidRPr="0043428B">
        <w:rPr>
          <w:sz w:val="28"/>
          <w:szCs w:val="28"/>
        </w:rPr>
        <w:t>особой экономической зоны промышленно-производственного типа</w:t>
      </w:r>
      <w:r w:rsidRPr="00F508C0">
        <w:rPr>
          <w:sz w:val="28"/>
          <w:szCs w:val="28"/>
        </w:rPr>
        <w:t xml:space="preserve"> «Алабуга» </w:t>
      </w:r>
      <w:r w:rsidR="00474647" w:rsidRPr="00F508C0">
        <w:rPr>
          <w:sz w:val="28"/>
          <w:szCs w:val="28"/>
        </w:rPr>
        <w:t>компанией ООО «Алабуга-Волокно»</w:t>
      </w:r>
      <w:r w:rsidR="00474647">
        <w:rPr>
          <w:sz w:val="28"/>
          <w:szCs w:val="28"/>
        </w:rPr>
        <w:t xml:space="preserve"> </w:t>
      </w:r>
      <w:r w:rsidRPr="00F508C0">
        <w:rPr>
          <w:sz w:val="28"/>
          <w:szCs w:val="28"/>
        </w:rPr>
        <w:t xml:space="preserve">реализуется проект по производству углеродного волокна (учредитель </w:t>
      </w:r>
      <w:r w:rsidR="00474647">
        <w:rPr>
          <w:sz w:val="28"/>
          <w:szCs w:val="28"/>
        </w:rPr>
        <w:t xml:space="preserve">– </w:t>
      </w:r>
      <w:r w:rsidRPr="00F508C0">
        <w:rPr>
          <w:sz w:val="28"/>
          <w:szCs w:val="28"/>
        </w:rPr>
        <w:t>ЗАО «Холдинговая компания «Композит»);</w:t>
      </w:r>
    </w:p>
    <w:p w:rsidR="00AA0CB5" w:rsidRPr="00F508C0" w:rsidRDefault="00474647" w:rsidP="008D2098">
      <w:pPr>
        <w:pStyle w:val="Default"/>
        <w:ind w:firstLine="709"/>
        <w:jc w:val="both"/>
        <w:rPr>
          <w:sz w:val="28"/>
          <w:szCs w:val="28"/>
        </w:rPr>
      </w:pPr>
      <w:r>
        <w:rPr>
          <w:sz w:val="28"/>
          <w:szCs w:val="28"/>
        </w:rPr>
        <w:t xml:space="preserve">на </w:t>
      </w:r>
      <w:r w:rsidR="00AA0CB5" w:rsidRPr="00F508C0">
        <w:rPr>
          <w:sz w:val="28"/>
          <w:szCs w:val="28"/>
        </w:rPr>
        <w:t xml:space="preserve">территории </w:t>
      </w:r>
      <w:r>
        <w:rPr>
          <w:sz w:val="28"/>
          <w:szCs w:val="28"/>
        </w:rPr>
        <w:t xml:space="preserve">Камского индустриального парка «Мастер»                            </w:t>
      </w:r>
      <w:r w:rsidRPr="00F508C0">
        <w:rPr>
          <w:sz w:val="28"/>
          <w:szCs w:val="28"/>
        </w:rPr>
        <w:t>ЗАО «Плакарт»</w:t>
      </w:r>
      <w:r>
        <w:rPr>
          <w:sz w:val="28"/>
          <w:szCs w:val="28"/>
        </w:rPr>
        <w:t xml:space="preserve"> реализует</w:t>
      </w:r>
      <w:r w:rsidR="00AA0CB5" w:rsidRPr="00F508C0">
        <w:rPr>
          <w:sz w:val="28"/>
          <w:szCs w:val="28"/>
        </w:rPr>
        <w:t xml:space="preserve"> проект по внедрению технологий газотермического напыления на предприятиях и объектах инфраструктуры Республики Татарстан;</w:t>
      </w:r>
    </w:p>
    <w:p w:rsidR="00AA0CB5" w:rsidRPr="00F508C0" w:rsidRDefault="00AA0CB5" w:rsidP="008D2098">
      <w:pPr>
        <w:pStyle w:val="Default"/>
        <w:ind w:firstLine="709"/>
        <w:jc w:val="both"/>
        <w:rPr>
          <w:sz w:val="28"/>
          <w:szCs w:val="28"/>
        </w:rPr>
      </w:pPr>
      <w:r w:rsidRPr="00F508C0">
        <w:rPr>
          <w:sz w:val="28"/>
          <w:szCs w:val="28"/>
        </w:rPr>
        <w:t xml:space="preserve">запущено производство кабелей напряжением 500 кВ на базе </w:t>
      </w:r>
      <w:r w:rsidR="000D55C8">
        <w:rPr>
          <w:sz w:val="28"/>
          <w:szCs w:val="28"/>
        </w:rPr>
        <w:br/>
      </w:r>
      <w:r w:rsidRPr="00F508C0">
        <w:rPr>
          <w:sz w:val="28"/>
          <w:szCs w:val="28"/>
        </w:rPr>
        <w:t>ООО «Таткабель»;</w:t>
      </w:r>
    </w:p>
    <w:p w:rsidR="00AA0CB5" w:rsidRPr="00F508C0" w:rsidRDefault="00474647" w:rsidP="008D2098">
      <w:pPr>
        <w:pStyle w:val="Default"/>
        <w:ind w:firstLine="709"/>
        <w:jc w:val="both"/>
        <w:rPr>
          <w:sz w:val="28"/>
          <w:szCs w:val="28"/>
        </w:rPr>
      </w:pPr>
      <w:r w:rsidRPr="00F508C0">
        <w:rPr>
          <w:sz w:val="28"/>
          <w:szCs w:val="28"/>
        </w:rPr>
        <w:t>на территории Технополиса «Химград»</w:t>
      </w:r>
      <w:r>
        <w:rPr>
          <w:sz w:val="28"/>
          <w:szCs w:val="28"/>
        </w:rPr>
        <w:t xml:space="preserve"> </w:t>
      </w:r>
      <w:r w:rsidR="00AA0CB5" w:rsidRPr="00F508C0">
        <w:rPr>
          <w:sz w:val="28"/>
          <w:szCs w:val="28"/>
        </w:rPr>
        <w:t>создан лабораторно-произ</w:t>
      </w:r>
      <w:r w:rsidR="000D55C8">
        <w:rPr>
          <w:sz w:val="28"/>
          <w:szCs w:val="28"/>
        </w:rPr>
        <w:t>-</w:t>
      </w:r>
      <w:r w:rsidR="00AA0CB5" w:rsidRPr="00F508C0">
        <w:rPr>
          <w:sz w:val="28"/>
          <w:szCs w:val="28"/>
        </w:rPr>
        <w:t>водственный комплекс ООО «Нанофарма Девелопмент»</w:t>
      </w:r>
      <w:r>
        <w:rPr>
          <w:sz w:val="28"/>
          <w:szCs w:val="28"/>
        </w:rPr>
        <w:t xml:space="preserve">, </w:t>
      </w:r>
      <w:r w:rsidR="00AA0CB5" w:rsidRPr="00F508C0">
        <w:rPr>
          <w:sz w:val="28"/>
          <w:szCs w:val="28"/>
        </w:rPr>
        <w:t xml:space="preserve">основным акционером которого является </w:t>
      </w:r>
      <w:r>
        <w:rPr>
          <w:sz w:val="28"/>
          <w:szCs w:val="28"/>
        </w:rPr>
        <w:t xml:space="preserve">компания </w:t>
      </w:r>
      <w:r w:rsidR="00AA0CB5" w:rsidRPr="00F508C0">
        <w:rPr>
          <w:sz w:val="28"/>
          <w:szCs w:val="28"/>
        </w:rPr>
        <w:t>ООО «Изварино Фарма»;</w:t>
      </w:r>
    </w:p>
    <w:p w:rsidR="00AA0CB5" w:rsidRPr="00F508C0" w:rsidRDefault="00AA0CB5" w:rsidP="008D2098">
      <w:pPr>
        <w:pStyle w:val="Default"/>
        <w:ind w:firstLine="709"/>
        <w:jc w:val="both"/>
        <w:rPr>
          <w:sz w:val="28"/>
          <w:szCs w:val="28"/>
        </w:rPr>
      </w:pPr>
      <w:r w:rsidRPr="00F508C0">
        <w:rPr>
          <w:sz w:val="28"/>
          <w:szCs w:val="28"/>
        </w:rPr>
        <w:t xml:space="preserve">открыта </w:t>
      </w:r>
      <w:r w:rsidR="00474647">
        <w:rPr>
          <w:sz w:val="28"/>
          <w:szCs w:val="28"/>
        </w:rPr>
        <w:t>вторая</w:t>
      </w:r>
      <w:r w:rsidRPr="00F508C0">
        <w:rPr>
          <w:sz w:val="28"/>
          <w:szCs w:val="28"/>
        </w:rPr>
        <w:t xml:space="preserve"> очередь завода полного цикла производства светодиодных светильников ООО «ЛЕДЕЛ»;</w:t>
      </w:r>
    </w:p>
    <w:p w:rsidR="00474647" w:rsidRDefault="00474647" w:rsidP="008D2098">
      <w:pPr>
        <w:pStyle w:val="Default"/>
        <w:ind w:firstLine="709"/>
        <w:jc w:val="both"/>
        <w:rPr>
          <w:sz w:val="28"/>
          <w:szCs w:val="28"/>
        </w:rPr>
      </w:pPr>
      <w:r>
        <w:rPr>
          <w:sz w:val="28"/>
          <w:szCs w:val="28"/>
        </w:rPr>
        <w:t xml:space="preserve">компания ООО </w:t>
      </w:r>
      <w:r w:rsidR="00AA0CB5" w:rsidRPr="00F508C0">
        <w:rPr>
          <w:sz w:val="28"/>
          <w:szCs w:val="28"/>
        </w:rPr>
        <w:t xml:space="preserve">«Кама Кристалл Технолоджи» реализует инновационный проект по производству синтетического сапфира для электронной и авиационной промышленности. </w:t>
      </w:r>
    </w:p>
    <w:p w:rsidR="00AA0CB5" w:rsidRPr="00F508C0" w:rsidRDefault="00AA0CB5" w:rsidP="008D2098">
      <w:pPr>
        <w:pStyle w:val="Default"/>
        <w:ind w:firstLine="709"/>
        <w:jc w:val="both"/>
        <w:rPr>
          <w:sz w:val="28"/>
          <w:szCs w:val="28"/>
        </w:rPr>
      </w:pPr>
      <w:r w:rsidRPr="00F508C0">
        <w:rPr>
          <w:sz w:val="28"/>
          <w:szCs w:val="28"/>
        </w:rPr>
        <w:t>Проведена работа по взаимодействию республиканских предп</w:t>
      </w:r>
      <w:r w:rsidR="00474647">
        <w:rPr>
          <w:sz w:val="28"/>
          <w:szCs w:val="28"/>
        </w:rPr>
        <w:t xml:space="preserve">риятий с портфельной компанией </w:t>
      </w:r>
      <w:r w:rsidRPr="00F508C0">
        <w:rPr>
          <w:sz w:val="28"/>
          <w:szCs w:val="28"/>
        </w:rPr>
        <w:t>АО «РОСНАНО» ООО «OCSiAl» в рамках реализации Плана мероприятий по поддержке создания продуктов на основе одностенных углеродных нан</w:t>
      </w:r>
      <w:r w:rsidR="00474647">
        <w:rPr>
          <w:sz w:val="28"/>
          <w:szCs w:val="28"/>
        </w:rPr>
        <w:t>отрубок (TUBALL), утвержденного р</w:t>
      </w:r>
      <w:r w:rsidRPr="00F508C0">
        <w:rPr>
          <w:sz w:val="28"/>
          <w:szCs w:val="28"/>
        </w:rPr>
        <w:t xml:space="preserve">аспоряжением Кабинета Министров </w:t>
      </w:r>
      <w:r w:rsidR="00474647">
        <w:rPr>
          <w:sz w:val="28"/>
          <w:szCs w:val="28"/>
        </w:rPr>
        <w:t xml:space="preserve">Республики Татарстан </w:t>
      </w:r>
      <w:r w:rsidRPr="00F508C0">
        <w:rPr>
          <w:sz w:val="28"/>
          <w:szCs w:val="28"/>
        </w:rPr>
        <w:t>от 23.05.2016</w:t>
      </w:r>
      <w:r w:rsidR="00474647">
        <w:rPr>
          <w:sz w:val="28"/>
          <w:szCs w:val="28"/>
        </w:rPr>
        <w:t xml:space="preserve"> </w:t>
      </w:r>
      <w:r w:rsidRPr="00F508C0">
        <w:rPr>
          <w:sz w:val="28"/>
          <w:szCs w:val="28"/>
        </w:rPr>
        <w:t>№</w:t>
      </w:r>
      <w:r w:rsidR="00474647">
        <w:rPr>
          <w:sz w:val="28"/>
          <w:szCs w:val="28"/>
        </w:rPr>
        <w:t xml:space="preserve"> </w:t>
      </w:r>
      <w:r w:rsidRPr="00F508C0">
        <w:rPr>
          <w:sz w:val="28"/>
          <w:szCs w:val="28"/>
        </w:rPr>
        <w:t>915-р, в частности, по изучению свойств и организации применения нанотрубок по направлениям реактопластов, силиконов, красок и покрытий.</w:t>
      </w:r>
    </w:p>
    <w:p w:rsidR="00AA0CB5" w:rsidRPr="00F508C0" w:rsidRDefault="00AA0CB5" w:rsidP="008D2098">
      <w:pPr>
        <w:pStyle w:val="Default"/>
        <w:ind w:firstLine="709"/>
        <w:jc w:val="both"/>
        <w:rPr>
          <w:sz w:val="28"/>
          <w:szCs w:val="28"/>
        </w:rPr>
      </w:pPr>
      <w:r w:rsidRPr="00F508C0">
        <w:rPr>
          <w:sz w:val="28"/>
          <w:szCs w:val="28"/>
        </w:rPr>
        <w:t xml:space="preserve">В октябре 2016 года запущено новое производство стеклопластиковых труб с применением нанотрубок TUBALL на базе ООО «Завод стеклопластиковых труб». </w:t>
      </w:r>
    </w:p>
    <w:p w:rsidR="00AA0CB5" w:rsidRPr="00F508C0" w:rsidRDefault="00AA0CB5" w:rsidP="008D2098">
      <w:pPr>
        <w:pStyle w:val="Default"/>
        <w:ind w:firstLine="709"/>
        <w:jc w:val="both"/>
        <w:rPr>
          <w:sz w:val="28"/>
          <w:szCs w:val="28"/>
        </w:rPr>
      </w:pPr>
      <w:r w:rsidRPr="00F508C0">
        <w:rPr>
          <w:sz w:val="28"/>
          <w:szCs w:val="28"/>
        </w:rPr>
        <w:t xml:space="preserve">Выполняется тестирование продукции с использованием модификатора TUBALL на предприятиях ООО «Протектор», ООО «Евро Акцент Саба», </w:t>
      </w:r>
      <w:r w:rsidR="00D73D43">
        <w:rPr>
          <w:sz w:val="28"/>
          <w:szCs w:val="28"/>
        </w:rPr>
        <w:t xml:space="preserve">           </w:t>
      </w:r>
      <w:r w:rsidRPr="00F508C0">
        <w:rPr>
          <w:sz w:val="28"/>
          <w:szCs w:val="28"/>
        </w:rPr>
        <w:t>ООО «Татхимпласт», ООО «Пласт Инжиниринг».</w:t>
      </w:r>
    </w:p>
    <w:p w:rsidR="00AA0CB5" w:rsidRPr="00F508C0" w:rsidRDefault="00AA0CB5" w:rsidP="008D2098">
      <w:pPr>
        <w:pStyle w:val="Default"/>
        <w:ind w:firstLine="709"/>
        <w:jc w:val="both"/>
        <w:rPr>
          <w:sz w:val="28"/>
          <w:szCs w:val="28"/>
        </w:rPr>
      </w:pPr>
      <w:r w:rsidRPr="00F508C0">
        <w:rPr>
          <w:sz w:val="28"/>
          <w:szCs w:val="28"/>
        </w:rPr>
        <w:t xml:space="preserve">По согласованию с ООО «Татнефть-Пресскомпозит» на предприятии </w:t>
      </w:r>
      <w:r w:rsidR="00D73D43">
        <w:rPr>
          <w:sz w:val="28"/>
          <w:szCs w:val="28"/>
        </w:rPr>
        <w:t xml:space="preserve">         </w:t>
      </w:r>
      <w:r w:rsidRPr="00F508C0">
        <w:rPr>
          <w:sz w:val="28"/>
          <w:szCs w:val="28"/>
        </w:rPr>
        <w:t>ООО «Композит» (г.Подольск) проведены 3 серии промышленных испытаний, по которым получены положительные результаты.</w:t>
      </w:r>
    </w:p>
    <w:p w:rsidR="00AA0CB5" w:rsidRPr="00F508C0" w:rsidRDefault="00AA0CB5" w:rsidP="00D73D43">
      <w:pPr>
        <w:pStyle w:val="Default"/>
        <w:ind w:firstLine="709"/>
        <w:jc w:val="both"/>
        <w:rPr>
          <w:sz w:val="28"/>
          <w:szCs w:val="28"/>
        </w:rPr>
      </w:pPr>
      <w:r w:rsidRPr="00F508C0">
        <w:rPr>
          <w:sz w:val="28"/>
          <w:szCs w:val="28"/>
        </w:rPr>
        <w:lastRenderedPageBreak/>
        <w:t>Ведется работа по поддержке предприятий, осуществляющих деятельность в области нанотехнологий.</w:t>
      </w:r>
      <w:r w:rsidR="00D73D43">
        <w:rPr>
          <w:sz w:val="28"/>
          <w:szCs w:val="28"/>
        </w:rPr>
        <w:t xml:space="preserve"> Так, в </w:t>
      </w:r>
      <w:r w:rsidRPr="00F508C0">
        <w:rPr>
          <w:sz w:val="28"/>
          <w:szCs w:val="28"/>
        </w:rPr>
        <w:t>рамках Программы инновационных проектов «Идея-1000» отобрано 35 проектов-победителей, реализующихся в индустрии</w:t>
      </w:r>
      <w:r w:rsidR="00D73D43">
        <w:rPr>
          <w:sz w:val="28"/>
          <w:szCs w:val="28"/>
        </w:rPr>
        <w:t xml:space="preserve"> наносистем и материалов</w:t>
      </w:r>
      <w:r w:rsidRPr="00F508C0">
        <w:rPr>
          <w:sz w:val="28"/>
          <w:szCs w:val="28"/>
        </w:rPr>
        <w:t>. В рамках конкурса «Пятьдесят лучших инновационных идей для Республики Татарстан» в номинации «Молодежный инновационный проект» отобрано 40 проектов-победителей (в том числе 3 проекта, реализующихся в индустрии наносистем и материалов).</w:t>
      </w:r>
    </w:p>
    <w:p w:rsidR="00AA0CB5" w:rsidRPr="00F508C0" w:rsidRDefault="00AA0CB5" w:rsidP="008D2098">
      <w:pPr>
        <w:pStyle w:val="Default"/>
        <w:ind w:firstLine="709"/>
        <w:jc w:val="both"/>
        <w:rPr>
          <w:sz w:val="28"/>
          <w:szCs w:val="28"/>
        </w:rPr>
      </w:pPr>
      <w:r w:rsidRPr="00F508C0">
        <w:rPr>
          <w:sz w:val="28"/>
          <w:szCs w:val="28"/>
        </w:rPr>
        <w:t>Ведется работа по разработке и реализации образовательных программ по подготовке специалистов в области нанотехнологий.</w:t>
      </w:r>
    </w:p>
    <w:p w:rsidR="00AA0CB5" w:rsidRPr="0008798E" w:rsidRDefault="00AA0CB5" w:rsidP="008D2098">
      <w:pPr>
        <w:pStyle w:val="Default"/>
        <w:ind w:firstLine="709"/>
        <w:jc w:val="both"/>
        <w:rPr>
          <w:sz w:val="28"/>
          <w:szCs w:val="28"/>
        </w:rPr>
      </w:pPr>
      <w:r w:rsidRPr="00F508C0">
        <w:rPr>
          <w:sz w:val="28"/>
          <w:szCs w:val="28"/>
        </w:rPr>
        <w:t xml:space="preserve">За период </w:t>
      </w:r>
      <w:r w:rsidR="00D73D43">
        <w:rPr>
          <w:sz w:val="28"/>
          <w:szCs w:val="28"/>
        </w:rPr>
        <w:t xml:space="preserve">с 2013 по </w:t>
      </w:r>
      <w:r w:rsidRPr="00F508C0">
        <w:rPr>
          <w:sz w:val="28"/>
          <w:szCs w:val="28"/>
        </w:rPr>
        <w:t xml:space="preserve">2016 год в высших учебных заведениях выпущено </w:t>
      </w:r>
      <w:r w:rsidR="000D55C8">
        <w:rPr>
          <w:sz w:val="28"/>
          <w:szCs w:val="28"/>
        </w:rPr>
        <w:br/>
      </w:r>
      <w:r w:rsidRPr="00F508C0">
        <w:rPr>
          <w:sz w:val="28"/>
          <w:szCs w:val="28"/>
        </w:rPr>
        <w:t xml:space="preserve">613 специалистов в области нанотехнологий, в том числе Казанским (Приволжским) федеральным университетом – 131, </w:t>
      </w:r>
      <w:r w:rsidRPr="0008798E">
        <w:rPr>
          <w:sz w:val="28"/>
          <w:szCs w:val="28"/>
        </w:rPr>
        <w:t>Казанским национальным исследовательским техническим университетом им.А.Н.Туполева</w:t>
      </w:r>
      <w:r w:rsidR="00B91A3D">
        <w:rPr>
          <w:sz w:val="28"/>
          <w:szCs w:val="28"/>
        </w:rPr>
        <w:t xml:space="preserve"> – </w:t>
      </w:r>
      <w:r w:rsidR="001F67E8" w:rsidRPr="0008798E">
        <w:rPr>
          <w:sz w:val="28"/>
          <w:szCs w:val="28"/>
        </w:rPr>
        <w:t>КАИ</w:t>
      </w:r>
      <w:r w:rsidRPr="0008798E">
        <w:rPr>
          <w:sz w:val="28"/>
          <w:szCs w:val="28"/>
        </w:rPr>
        <w:t xml:space="preserve"> – 94, Казанским национальным исследовательским </w:t>
      </w:r>
      <w:r w:rsidR="00D73D43" w:rsidRPr="0008798E">
        <w:rPr>
          <w:sz w:val="28"/>
          <w:szCs w:val="28"/>
        </w:rPr>
        <w:t xml:space="preserve">технологическим университетом – </w:t>
      </w:r>
      <w:r w:rsidRPr="0008798E">
        <w:rPr>
          <w:sz w:val="28"/>
          <w:szCs w:val="28"/>
        </w:rPr>
        <w:t>108, Казанским государственным энергетическим университетом – 280.</w:t>
      </w:r>
    </w:p>
    <w:p w:rsidR="00AA0CB5" w:rsidRPr="00F508C0" w:rsidRDefault="00AA0CB5" w:rsidP="008D2098">
      <w:pPr>
        <w:pStyle w:val="Default"/>
        <w:ind w:firstLine="709"/>
        <w:jc w:val="both"/>
        <w:rPr>
          <w:sz w:val="28"/>
          <w:szCs w:val="28"/>
        </w:rPr>
      </w:pPr>
      <w:r w:rsidRPr="0008798E">
        <w:rPr>
          <w:sz w:val="28"/>
          <w:szCs w:val="28"/>
        </w:rPr>
        <w:t>Казанским государственным технологиче</w:t>
      </w:r>
      <w:r w:rsidR="00F85C8A" w:rsidRPr="0008798E">
        <w:rPr>
          <w:sz w:val="28"/>
          <w:szCs w:val="28"/>
        </w:rPr>
        <w:t>ским университетом</w:t>
      </w:r>
      <w:r w:rsidR="00F85C8A">
        <w:rPr>
          <w:sz w:val="28"/>
          <w:szCs w:val="28"/>
        </w:rPr>
        <w:t xml:space="preserve"> </w:t>
      </w:r>
      <w:r w:rsidRPr="00F508C0">
        <w:rPr>
          <w:sz w:val="28"/>
          <w:szCs w:val="28"/>
        </w:rPr>
        <w:t>реализованы программы повышения квалификации «Инновационные технологии производства и переработки полимеров и композитов» и «Современные полимерные нанокомпозиционные материалы», по которым обучено 106 человек.</w:t>
      </w:r>
    </w:p>
    <w:p w:rsidR="00AA0CB5" w:rsidRPr="00F508C0" w:rsidRDefault="00AA0CB5" w:rsidP="008D2098">
      <w:pPr>
        <w:pStyle w:val="Default"/>
        <w:ind w:firstLine="709"/>
        <w:jc w:val="both"/>
        <w:rPr>
          <w:sz w:val="28"/>
          <w:szCs w:val="28"/>
        </w:rPr>
      </w:pPr>
      <w:r w:rsidRPr="00F508C0">
        <w:rPr>
          <w:sz w:val="28"/>
          <w:szCs w:val="28"/>
        </w:rPr>
        <w:t xml:space="preserve">Казанским государственным </w:t>
      </w:r>
      <w:r w:rsidR="00F85C8A">
        <w:rPr>
          <w:sz w:val="28"/>
          <w:szCs w:val="28"/>
        </w:rPr>
        <w:t>медицинским университетом</w:t>
      </w:r>
      <w:r w:rsidRPr="00F508C0">
        <w:rPr>
          <w:sz w:val="28"/>
          <w:szCs w:val="28"/>
        </w:rPr>
        <w:t xml:space="preserve"> реализована инновационная образовательная программа</w:t>
      </w:r>
      <w:r w:rsidR="00F85C8A">
        <w:t xml:space="preserve"> </w:t>
      </w:r>
      <w:r>
        <w:t>«</w:t>
      </w:r>
      <w:r w:rsidRPr="00F508C0">
        <w:rPr>
          <w:sz w:val="28"/>
          <w:szCs w:val="28"/>
        </w:rPr>
        <w:t>Прикладная иммунология и токсикология» (на примере наноразмерных частиц) под руководством доктора А.Шведовой (США) по гранту Правительства Республики Татарстан «Алгарыш».</w:t>
      </w:r>
    </w:p>
    <w:p w:rsidR="00AA0CB5" w:rsidRPr="00F508C0" w:rsidRDefault="00AA0CB5" w:rsidP="008D2098">
      <w:pPr>
        <w:pStyle w:val="Default"/>
        <w:ind w:firstLine="709"/>
        <w:jc w:val="both"/>
        <w:rPr>
          <w:sz w:val="28"/>
          <w:szCs w:val="28"/>
        </w:rPr>
      </w:pPr>
      <w:r w:rsidRPr="00F508C0">
        <w:rPr>
          <w:sz w:val="28"/>
          <w:szCs w:val="28"/>
        </w:rPr>
        <w:t>В целях активизации технологического предпринимательства и вовлечения молодежи в сферу нанотехнологий ежегодно п</w:t>
      </w:r>
      <w:r w:rsidR="00D73D43">
        <w:rPr>
          <w:sz w:val="28"/>
          <w:szCs w:val="28"/>
        </w:rPr>
        <w:t>роводились мероприятия</w:t>
      </w:r>
      <w:r w:rsidRPr="00F508C0">
        <w:rPr>
          <w:sz w:val="28"/>
          <w:szCs w:val="28"/>
        </w:rPr>
        <w:t xml:space="preserve"> Летней школы «Наноград», организованны</w:t>
      </w:r>
      <w:r w:rsidR="00D73D43">
        <w:rPr>
          <w:sz w:val="28"/>
          <w:szCs w:val="28"/>
        </w:rPr>
        <w:t>е</w:t>
      </w:r>
      <w:r w:rsidR="00AA1158">
        <w:rPr>
          <w:sz w:val="28"/>
          <w:szCs w:val="28"/>
        </w:rPr>
        <w:t xml:space="preserve"> </w:t>
      </w:r>
      <w:r w:rsidR="00C1460D">
        <w:rPr>
          <w:sz w:val="28"/>
          <w:szCs w:val="28"/>
        </w:rPr>
        <w:t>а</w:t>
      </w:r>
      <w:r w:rsidR="00AA1158">
        <w:rPr>
          <w:sz w:val="28"/>
          <w:szCs w:val="28"/>
        </w:rPr>
        <w:t>втономной некоммерческой просветительской организацией</w:t>
      </w:r>
      <w:r w:rsidRPr="00F508C0">
        <w:rPr>
          <w:sz w:val="28"/>
          <w:szCs w:val="28"/>
        </w:rPr>
        <w:t xml:space="preserve"> «Школьная лига».</w:t>
      </w:r>
    </w:p>
    <w:p w:rsidR="00AA0CB5" w:rsidRPr="00F508C0" w:rsidRDefault="00AA0CB5" w:rsidP="008D2098">
      <w:pPr>
        <w:pStyle w:val="Default"/>
        <w:widowControl w:val="0"/>
        <w:ind w:firstLine="709"/>
        <w:contextualSpacing/>
        <w:jc w:val="both"/>
        <w:rPr>
          <w:sz w:val="28"/>
          <w:szCs w:val="28"/>
        </w:rPr>
      </w:pPr>
      <w:r w:rsidRPr="00EA2989">
        <w:rPr>
          <w:sz w:val="28"/>
          <w:szCs w:val="28"/>
        </w:rPr>
        <w:t xml:space="preserve">В целях активизации проектной деятельности </w:t>
      </w:r>
      <w:r>
        <w:rPr>
          <w:sz w:val="28"/>
          <w:szCs w:val="28"/>
        </w:rPr>
        <w:t xml:space="preserve">Центром нанотехнологий Республики Татарстан </w:t>
      </w:r>
      <w:r w:rsidRPr="00F508C0">
        <w:rPr>
          <w:sz w:val="28"/>
          <w:szCs w:val="28"/>
        </w:rPr>
        <w:t>проведена работа с крупными промышленными предприятиями республики. Основной упор направлен на поддержку проектов в области нефтехимии и машиностроения.</w:t>
      </w:r>
    </w:p>
    <w:p w:rsidR="00AA0CB5" w:rsidRPr="00F508C0" w:rsidRDefault="00AA0CB5" w:rsidP="008D2098">
      <w:pPr>
        <w:pStyle w:val="Default"/>
        <w:ind w:firstLine="709"/>
        <w:contextualSpacing/>
        <w:jc w:val="both"/>
        <w:rPr>
          <w:sz w:val="28"/>
          <w:szCs w:val="28"/>
        </w:rPr>
      </w:pPr>
      <w:r w:rsidRPr="0008798E">
        <w:rPr>
          <w:sz w:val="28"/>
          <w:szCs w:val="28"/>
        </w:rPr>
        <w:t xml:space="preserve">Центр нанотехнологий Республики Татарстан </w:t>
      </w:r>
      <w:r w:rsidR="0045345B" w:rsidRPr="0008798E">
        <w:rPr>
          <w:sz w:val="28"/>
          <w:szCs w:val="28"/>
        </w:rPr>
        <w:t xml:space="preserve">(далее – </w:t>
      </w:r>
      <w:r w:rsidR="0045345B" w:rsidRPr="00C1460D">
        <w:rPr>
          <w:sz w:val="28"/>
          <w:szCs w:val="28"/>
        </w:rPr>
        <w:t xml:space="preserve">Наноцентр) </w:t>
      </w:r>
      <w:r w:rsidRPr="00C1460D">
        <w:rPr>
          <w:sz w:val="28"/>
          <w:szCs w:val="28"/>
        </w:rPr>
        <w:t>включает</w:t>
      </w:r>
      <w:r w:rsidRPr="00F508C0">
        <w:rPr>
          <w:sz w:val="28"/>
          <w:szCs w:val="28"/>
        </w:rPr>
        <w:t xml:space="preserve"> в себя комплекс аналитического и испытательного оборудования для решения задач неорганического и органического материаловедения в соответстви</w:t>
      </w:r>
      <w:r w:rsidR="00AA1158">
        <w:rPr>
          <w:sz w:val="28"/>
          <w:szCs w:val="28"/>
        </w:rPr>
        <w:t>и</w:t>
      </w:r>
      <w:r w:rsidRPr="00F508C0">
        <w:rPr>
          <w:sz w:val="28"/>
          <w:szCs w:val="28"/>
        </w:rPr>
        <w:t xml:space="preserve"> с аттестатом признания компетентности испытательного цен</w:t>
      </w:r>
      <w:r w:rsidR="00F85C8A">
        <w:rPr>
          <w:sz w:val="28"/>
          <w:szCs w:val="28"/>
        </w:rPr>
        <w:t xml:space="preserve">тра в системе «Наносертифика» </w:t>
      </w:r>
      <w:r w:rsidR="00AA1158">
        <w:rPr>
          <w:sz w:val="28"/>
          <w:szCs w:val="28"/>
        </w:rPr>
        <w:t xml:space="preserve">      </w:t>
      </w:r>
      <w:r w:rsidR="00F85C8A">
        <w:rPr>
          <w:sz w:val="28"/>
          <w:szCs w:val="28"/>
        </w:rPr>
        <w:t>№</w:t>
      </w:r>
      <w:r w:rsidR="00AA1158">
        <w:rPr>
          <w:sz w:val="28"/>
          <w:szCs w:val="28"/>
        </w:rPr>
        <w:t xml:space="preserve"> </w:t>
      </w:r>
      <w:r w:rsidRPr="00F508C0">
        <w:rPr>
          <w:sz w:val="28"/>
          <w:szCs w:val="28"/>
        </w:rPr>
        <w:t xml:space="preserve">POCC.RU.И750.НЖ01.21ИЦ09 от 19.02.2014  и свидетельством Государственного регионального центра стандартизации, метрологии и испытаний в Республике Татарстан </w:t>
      </w:r>
      <w:r w:rsidR="00AA1158">
        <w:rPr>
          <w:sz w:val="28"/>
          <w:szCs w:val="28"/>
        </w:rPr>
        <w:t xml:space="preserve">от 14.04.2014 </w:t>
      </w:r>
      <w:r w:rsidR="00C1460D" w:rsidRPr="00F508C0">
        <w:rPr>
          <w:sz w:val="28"/>
          <w:szCs w:val="28"/>
        </w:rPr>
        <w:t>№</w:t>
      </w:r>
      <w:r w:rsidR="00C1460D">
        <w:rPr>
          <w:sz w:val="28"/>
          <w:szCs w:val="28"/>
        </w:rPr>
        <w:t xml:space="preserve"> 021-14 </w:t>
      </w:r>
      <w:r w:rsidRPr="00F508C0">
        <w:rPr>
          <w:sz w:val="28"/>
          <w:szCs w:val="28"/>
        </w:rPr>
        <w:t xml:space="preserve">осуществляет выполнение научно-исследовательских работ, а также разрабатывает и актуализирует нормативные документы по конкретным требованиям заказчика. </w:t>
      </w:r>
    </w:p>
    <w:p w:rsidR="00AA0CB5" w:rsidRPr="0008798E" w:rsidRDefault="00AA0CB5" w:rsidP="008D2098">
      <w:pPr>
        <w:pStyle w:val="Default"/>
        <w:widowControl w:val="0"/>
        <w:ind w:firstLine="709"/>
        <w:contextualSpacing/>
        <w:jc w:val="both"/>
        <w:rPr>
          <w:sz w:val="28"/>
          <w:szCs w:val="28"/>
        </w:rPr>
      </w:pPr>
      <w:r w:rsidRPr="0008798E">
        <w:rPr>
          <w:sz w:val="28"/>
          <w:szCs w:val="28"/>
        </w:rPr>
        <w:t>Исследовательско-аналитический центр технического де</w:t>
      </w:r>
      <w:r w:rsidR="00F85C8A" w:rsidRPr="0008798E">
        <w:rPr>
          <w:sz w:val="28"/>
          <w:szCs w:val="28"/>
        </w:rPr>
        <w:t xml:space="preserve">партамента </w:t>
      </w:r>
      <w:r w:rsidR="0045345B" w:rsidRPr="0008798E">
        <w:rPr>
          <w:sz w:val="28"/>
          <w:szCs w:val="28"/>
        </w:rPr>
        <w:t>Наноц</w:t>
      </w:r>
      <w:r w:rsidR="00F85C8A" w:rsidRPr="0008798E">
        <w:rPr>
          <w:sz w:val="28"/>
          <w:szCs w:val="28"/>
        </w:rPr>
        <w:t xml:space="preserve">ентра, включающий в </w:t>
      </w:r>
      <w:r w:rsidRPr="0008798E">
        <w:rPr>
          <w:sz w:val="28"/>
          <w:szCs w:val="28"/>
        </w:rPr>
        <w:t xml:space="preserve">себя девять лабораторий, успешно прошел проверку, проводившуюся Государственным региональным центром стандартизации, метрологии и испытаний в Республике Татарстан. По итогам проверки </w:t>
      </w:r>
      <w:r w:rsidRPr="0008798E">
        <w:rPr>
          <w:sz w:val="28"/>
          <w:szCs w:val="28"/>
        </w:rPr>
        <w:lastRenderedPageBreak/>
        <w:t>Свидетельство о сост</w:t>
      </w:r>
      <w:r w:rsidR="00AA1158" w:rsidRPr="0008798E">
        <w:rPr>
          <w:sz w:val="28"/>
          <w:szCs w:val="28"/>
        </w:rPr>
        <w:t>оянии измерений</w:t>
      </w:r>
      <w:r w:rsidRPr="0008798E">
        <w:rPr>
          <w:sz w:val="28"/>
          <w:szCs w:val="28"/>
        </w:rPr>
        <w:t xml:space="preserve"> продлено до 21</w:t>
      </w:r>
      <w:r w:rsidR="00C1460D">
        <w:rPr>
          <w:sz w:val="28"/>
          <w:szCs w:val="28"/>
        </w:rPr>
        <w:t xml:space="preserve"> апреля </w:t>
      </w:r>
      <w:r w:rsidRPr="0008798E">
        <w:rPr>
          <w:sz w:val="28"/>
          <w:szCs w:val="28"/>
        </w:rPr>
        <w:t>2020</w:t>
      </w:r>
      <w:r w:rsidR="00C1460D">
        <w:rPr>
          <w:sz w:val="28"/>
          <w:szCs w:val="28"/>
        </w:rPr>
        <w:t xml:space="preserve"> года</w:t>
      </w:r>
      <w:r w:rsidRPr="0008798E">
        <w:rPr>
          <w:sz w:val="28"/>
          <w:szCs w:val="28"/>
        </w:rPr>
        <w:t>.</w:t>
      </w:r>
    </w:p>
    <w:p w:rsidR="00AA0CB5" w:rsidRPr="00F508C0" w:rsidRDefault="00AA1158" w:rsidP="008D2098">
      <w:pPr>
        <w:pStyle w:val="Default"/>
        <w:ind w:firstLine="709"/>
        <w:contextualSpacing/>
        <w:jc w:val="both"/>
        <w:rPr>
          <w:sz w:val="28"/>
          <w:szCs w:val="28"/>
        </w:rPr>
      </w:pPr>
      <w:r w:rsidRPr="0008798E">
        <w:rPr>
          <w:sz w:val="28"/>
          <w:szCs w:val="28"/>
        </w:rPr>
        <w:t xml:space="preserve">В 2016 году </w:t>
      </w:r>
      <w:r w:rsidR="00AA0CB5" w:rsidRPr="0008798E">
        <w:rPr>
          <w:sz w:val="28"/>
          <w:szCs w:val="28"/>
        </w:rPr>
        <w:t xml:space="preserve">Советом </w:t>
      </w:r>
      <w:r w:rsidRPr="0008798E">
        <w:rPr>
          <w:sz w:val="28"/>
          <w:szCs w:val="28"/>
        </w:rPr>
        <w:t>д</w:t>
      </w:r>
      <w:r w:rsidR="00AA0CB5" w:rsidRPr="0008798E">
        <w:rPr>
          <w:sz w:val="28"/>
          <w:szCs w:val="28"/>
        </w:rPr>
        <w:t xml:space="preserve">иректоров </w:t>
      </w:r>
      <w:r w:rsidR="007B313D" w:rsidRPr="0008798E">
        <w:rPr>
          <w:sz w:val="28"/>
          <w:szCs w:val="28"/>
        </w:rPr>
        <w:t>Наноц</w:t>
      </w:r>
      <w:r w:rsidR="00AA0CB5" w:rsidRPr="0008798E">
        <w:rPr>
          <w:sz w:val="28"/>
          <w:szCs w:val="28"/>
        </w:rPr>
        <w:t>ентра одобрено 69 проектов</w:t>
      </w:r>
      <w:r w:rsidR="00AA0CB5" w:rsidRPr="0008798E">
        <w:t xml:space="preserve"> </w:t>
      </w:r>
      <w:r w:rsidRPr="0008798E">
        <w:rPr>
          <w:sz w:val="28"/>
          <w:szCs w:val="28"/>
        </w:rPr>
        <w:t xml:space="preserve">на общую сумму </w:t>
      </w:r>
      <w:r w:rsidR="00F85C8A" w:rsidRPr="0008798E">
        <w:rPr>
          <w:sz w:val="28"/>
          <w:szCs w:val="28"/>
        </w:rPr>
        <w:t>302,9 млн.</w:t>
      </w:r>
      <w:r w:rsidR="00AA0CB5" w:rsidRPr="0008798E">
        <w:rPr>
          <w:sz w:val="28"/>
          <w:szCs w:val="28"/>
        </w:rPr>
        <w:t>руб</w:t>
      </w:r>
      <w:r w:rsidR="00F85C8A" w:rsidRPr="0008798E">
        <w:rPr>
          <w:sz w:val="28"/>
          <w:szCs w:val="28"/>
        </w:rPr>
        <w:t>лей</w:t>
      </w:r>
      <w:r w:rsidR="00AA0CB5" w:rsidRPr="0008798E">
        <w:rPr>
          <w:sz w:val="28"/>
          <w:szCs w:val="28"/>
        </w:rPr>
        <w:t xml:space="preserve">. С участием </w:t>
      </w:r>
      <w:r w:rsidR="007B313D" w:rsidRPr="0008798E">
        <w:rPr>
          <w:sz w:val="28"/>
          <w:szCs w:val="28"/>
        </w:rPr>
        <w:t>Наноцентра</w:t>
      </w:r>
      <w:r w:rsidR="00AA0CB5" w:rsidRPr="0008798E">
        <w:rPr>
          <w:sz w:val="28"/>
          <w:szCs w:val="28"/>
        </w:rPr>
        <w:t xml:space="preserve"> созданы</w:t>
      </w:r>
      <w:r w:rsidR="00AA0CB5" w:rsidRPr="00F508C0">
        <w:rPr>
          <w:sz w:val="28"/>
          <w:szCs w:val="28"/>
        </w:rPr>
        <w:t xml:space="preserve"> 44 проектные компании, основными специализациями которых являются нефтедобыча и нефтепереработка, полимерные и композитные материалы, фармацевтика и биотехнологии, энергоэффективность. </w:t>
      </w:r>
    </w:p>
    <w:p w:rsidR="00AA0CB5" w:rsidRPr="00F508C0" w:rsidRDefault="00AA0CB5" w:rsidP="008D2098">
      <w:pPr>
        <w:pStyle w:val="Default"/>
        <w:ind w:firstLine="709"/>
        <w:contextualSpacing/>
        <w:jc w:val="both"/>
        <w:rPr>
          <w:sz w:val="28"/>
          <w:szCs w:val="28"/>
        </w:rPr>
      </w:pPr>
      <w:r w:rsidRPr="00F508C0">
        <w:rPr>
          <w:sz w:val="28"/>
          <w:szCs w:val="28"/>
        </w:rPr>
        <w:t>Проектными компаниями в текущем году осуществлялись следующие работы:</w:t>
      </w:r>
    </w:p>
    <w:p w:rsidR="00AA0CB5" w:rsidRPr="00F508C0" w:rsidRDefault="00AA0CB5" w:rsidP="008D2098">
      <w:pPr>
        <w:pStyle w:val="Default"/>
        <w:ind w:firstLine="709"/>
        <w:contextualSpacing/>
        <w:jc w:val="both"/>
        <w:rPr>
          <w:sz w:val="28"/>
          <w:szCs w:val="28"/>
        </w:rPr>
      </w:pPr>
      <w:r w:rsidRPr="00F508C0">
        <w:rPr>
          <w:sz w:val="28"/>
          <w:szCs w:val="28"/>
        </w:rPr>
        <w:t>ООО «Кешет» произведена первая опытная партия продукта – мастербатча с гибридным красителем. Образцы для исследования и тестирования были направлены тр</w:t>
      </w:r>
      <w:r w:rsidR="00C57BF9">
        <w:rPr>
          <w:sz w:val="28"/>
          <w:szCs w:val="28"/>
        </w:rPr>
        <w:t>е</w:t>
      </w:r>
      <w:r w:rsidRPr="00F508C0">
        <w:rPr>
          <w:sz w:val="28"/>
          <w:szCs w:val="28"/>
        </w:rPr>
        <w:t xml:space="preserve">м компаниям (одна из них компания Am-phacet </w:t>
      </w:r>
      <w:r w:rsidR="00F85C8A">
        <w:rPr>
          <w:sz w:val="28"/>
          <w:szCs w:val="28"/>
        </w:rPr>
        <w:t>–</w:t>
      </w:r>
      <w:r w:rsidRPr="00F508C0">
        <w:rPr>
          <w:sz w:val="28"/>
          <w:szCs w:val="28"/>
        </w:rPr>
        <w:t xml:space="preserve"> крупный европейский производитель и поставщик пигментов для переработчиков полимеров), а также местным компаниям-переработчикам полимеров;</w:t>
      </w:r>
    </w:p>
    <w:p w:rsidR="00AA0CB5" w:rsidRPr="00F508C0" w:rsidRDefault="00AA0CB5" w:rsidP="008D2098">
      <w:pPr>
        <w:pStyle w:val="Default"/>
        <w:ind w:firstLine="709"/>
        <w:contextualSpacing/>
        <w:jc w:val="both"/>
        <w:rPr>
          <w:sz w:val="28"/>
          <w:szCs w:val="28"/>
        </w:rPr>
      </w:pPr>
      <w:r w:rsidRPr="00F508C0">
        <w:rPr>
          <w:sz w:val="28"/>
          <w:szCs w:val="28"/>
        </w:rPr>
        <w:t>ООО «Тиокомпозит» начал работы по изготовлению дорожных плит из серобетона для дальнейшего применения в г.Казани и в Чувашской Республике. Подписано соглашение об изготовлении 1</w:t>
      </w:r>
      <w:r w:rsidR="00B91A3D">
        <w:rPr>
          <w:sz w:val="28"/>
          <w:szCs w:val="28"/>
        </w:rPr>
        <w:t xml:space="preserve"> </w:t>
      </w:r>
      <w:r w:rsidRPr="00F508C0">
        <w:rPr>
          <w:sz w:val="28"/>
          <w:szCs w:val="28"/>
        </w:rPr>
        <w:t>000 плит для опытного участка;</w:t>
      </w:r>
    </w:p>
    <w:p w:rsidR="00AA0CB5" w:rsidRPr="00F508C0" w:rsidRDefault="00AA0CB5" w:rsidP="008D2098">
      <w:pPr>
        <w:pStyle w:val="Default"/>
        <w:ind w:firstLine="709"/>
        <w:contextualSpacing/>
        <w:jc w:val="both"/>
        <w:rPr>
          <w:sz w:val="28"/>
          <w:szCs w:val="28"/>
        </w:rPr>
      </w:pPr>
      <w:r w:rsidRPr="00F508C0">
        <w:rPr>
          <w:sz w:val="28"/>
          <w:szCs w:val="28"/>
        </w:rPr>
        <w:t>ООО «Сонотех» провело переговоры с АО «Преображенскнефть» о реализации опытно-производственных испытаний ультразвуково</w:t>
      </w:r>
      <w:r w:rsidR="00A5319D">
        <w:rPr>
          <w:sz w:val="28"/>
          <w:szCs w:val="28"/>
        </w:rPr>
        <w:t>й техно</w:t>
      </w:r>
      <w:r w:rsidRPr="00F508C0">
        <w:rPr>
          <w:sz w:val="28"/>
          <w:szCs w:val="28"/>
        </w:rPr>
        <w:t>логии на месторождениях в Оренбургской области;</w:t>
      </w:r>
    </w:p>
    <w:p w:rsidR="00AA0CB5" w:rsidRPr="00F508C0" w:rsidRDefault="00AA0CB5" w:rsidP="008D2098">
      <w:pPr>
        <w:pStyle w:val="Default"/>
        <w:ind w:firstLine="709"/>
        <w:contextualSpacing/>
        <w:jc w:val="both"/>
        <w:rPr>
          <w:sz w:val="28"/>
          <w:szCs w:val="28"/>
        </w:rPr>
      </w:pPr>
      <w:r w:rsidRPr="00F508C0">
        <w:rPr>
          <w:sz w:val="28"/>
          <w:szCs w:val="28"/>
        </w:rPr>
        <w:t>ООО «Биоэластомер», ООО «Циклохимтех», О</w:t>
      </w:r>
      <w:r w:rsidR="00AA1158">
        <w:rPr>
          <w:sz w:val="28"/>
          <w:szCs w:val="28"/>
        </w:rPr>
        <w:t>ОО «Динамический уровень» получили</w:t>
      </w:r>
      <w:r w:rsidRPr="00F508C0">
        <w:rPr>
          <w:sz w:val="28"/>
          <w:szCs w:val="28"/>
        </w:rPr>
        <w:t xml:space="preserve"> финансирование на осуществление первого этапа </w:t>
      </w:r>
      <w:r w:rsidRPr="00302ABF">
        <w:rPr>
          <w:sz w:val="28"/>
          <w:szCs w:val="28"/>
        </w:rPr>
        <w:t xml:space="preserve">работ </w:t>
      </w:r>
      <w:r w:rsidR="00302ABF" w:rsidRPr="00302ABF">
        <w:rPr>
          <w:sz w:val="28"/>
          <w:szCs w:val="28"/>
        </w:rPr>
        <w:t>при поддержке</w:t>
      </w:r>
      <w:r w:rsidRPr="00302ABF">
        <w:rPr>
          <w:sz w:val="28"/>
          <w:szCs w:val="28"/>
        </w:rPr>
        <w:t xml:space="preserve"> </w:t>
      </w:r>
      <w:r w:rsidR="00302ABF" w:rsidRPr="00302ABF">
        <w:rPr>
          <w:sz w:val="28"/>
          <w:szCs w:val="28"/>
        </w:rPr>
        <w:t>некоммерческой организации «Инвестиционно-венчурный фонд Республики Татарстан» (далее – Венчурный фонд)</w:t>
      </w:r>
      <w:r w:rsidRPr="00302ABF">
        <w:rPr>
          <w:sz w:val="28"/>
          <w:szCs w:val="28"/>
        </w:rPr>
        <w:t>.</w:t>
      </w:r>
    </w:p>
    <w:p w:rsidR="00AA0CB5" w:rsidRPr="007B313D" w:rsidRDefault="00AA0CB5" w:rsidP="007B313D">
      <w:pPr>
        <w:pStyle w:val="Default"/>
        <w:widowControl w:val="0"/>
        <w:ind w:firstLine="709"/>
        <w:contextualSpacing/>
        <w:jc w:val="both"/>
        <w:rPr>
          <w:sz w:val="28"/>
          <w:szCs w:val="28"/>
        </w:rPr>
      </w:pPr>
      <w:r w:rsidRPr="00F508C0">
        <w:rPr>
          <w:sz w:val="28"/>
          <w:szCs w:val="28"/>
        </w:rPr>
        <w:t>В 2016 году были продолжены ранее начатые, а также стартовали новые научно-</w:t>
      </w:r>
      <w:r w:rsidRPr="0008798E">
        <w:rPr>
          <w:sz w:val="28"/>
          <w:szCs w:val="28"/>
        </w:rPr>
        <w:t xml:space="preserve">исследовательские и опытно-конструкторские работы </w:t>
      </w:r>
      <w:r w:rsidR="009E5625" w:rsidRPr="007E2E36">
        <w:rPr>
          <w:sz w:val="28"/>
          <w:szCs w:val="28"/>
        </w:rPr>
        <w:t>(далее – НИОКР)</w:t>
      </w:r>
      <w:r w:rsidR="009E5625">
        <w:rPr>
          <w:sz w:val="28"/>
          <w:szCs w:val="28"/>
        </w:rPr>
        <w:t xml:space="preserve"> </w:t>
      </w:r>
      <w:r w:rsidR="009E5625">
        <w:rPr>
          <w:sz w:val="28"/>
          <w:szCs w:val="28"/>
        </w:rPr>
        <w:br/>
      </w:r>
      <w:r w:rsidRPr="0008798E">
        <w:rPr>
          <w:sz w:val="28"/>
          <w:szCs w:val="28"/>
        </w:rPr>
        <w:t xml:space="preserve">в рамках соглашений с </w:t>
      </w:r>
      <w:r w:rsidR="00B91A3D">
        <w:rPr>
          <w:sz w:val="28"/>
          <w:szCs w:val="28"/>
        </w:rPr>
        <w:t>В</w:t>
      </w:r>
      <w:r w:rsidRPr="0008798E">
        <w:rPr>
          <w:sz w:val="28"/>
          <w:szCs w:val="28"/>
        </w:rPr>
        <w:t>енчурны</w:t>
      </w:r>
      <w:r w:rsidR="00B91A3D">
        <w:rPr>
          <w:sz w:val="28"/>
          <w:szCs w:val="28"/>
        </w:rPr>
        <w:t>м</w:t>
      </w:r>
      <w:r w:rsidR="007B313D" w:rsidRPr="0008798E">
        <w:rPr>
          <w:sz w:val="28"/>
          <w:szCs w:val="28"/>
        </w:rPr>
        <w:t xml:space="preserve"> фонд</w:t>
      </w:r>
      <w:r w:rsidR="00B91A3D">
        <w:rPr>
          <w:sz w:val="28"/>
          <w:szCs w:val="28"/>
        </w:rPr>
        <w:t>ом</w:t>
      </w:r>
      <w:r w:rsidRPr="0008798E">
        <w:rPr>
          <w:sz w:val="28"/>
          <w:szCs w:val="28"/>
        </w:rPr>
        <w:t xml:space="preserve"> и Фондом содействия инновациям </w:t>
      </w:r>
      <w:r w:rsidR="009E5625">
        <w:rPr>
          <w:sz w:val="28"/>
          <w:szCs w:val="28"/>
        </w:rPr>
        <w:br/>
      </w:r>
      <w:r w:rsidRPr="0008798E">
        <w:rPr>
          <w:sz w:val="28"/>
          <w:szCs w:val="28"/>
        </w:rPr>
        <w:t xml:space="preserve">о финансировании проектных компаний </w:t>
      </w:r>
      <w:r w:rsidR="007B313D" w:rsidRPr="0008798E">
        <w:rPr>
          <w:sz w:val="28"/>
          <w:szCs w:val="28"/>
        </w:rPr>
        <w:t xml:space="preserve">Наноцентра (ООО «Сонотех-плюс», </w:t>
      </w:r>
      <w:r w:rsidR="009E5625">
        <w:rPr>
          <w:sz w:val="28"/>
          <w:szCs w:val="28"/>
        </w:rPr>
        <w:br/>
      </w:r>
      <w:r w:rsidR="007B313D" w:rsidRPr="0008798E">
        <w:rPr>
          <w:sz w:val="28"/>
          <w:szCs w:val="28"/>
        </w:rPr>
        <w:t xml:space="preserve">ООО «ОКСО», </w:t>
      </w:r>
      <w:r w:rsidRPr="0008798E">
        <w:rPr>
          <w:sz w:val="28"/>
          <w:szCs w:val="28"/>
        </w:rPr>
        <w:t>ООО «Скайлайн», ООО «Сингер-плюс», О</w:t>
      </w:r>
      <w:r w:rsidR="007B313D" w:rsidRPr="0008798E">
        <w:rPr>
          <w:sz w:val="28"/>
          <w:szCs w:val="28"/>
        </w:rPr>
        <w:t>ОО «Нанооптические технологии», ООО «Динамический уровень</w:t>
      </w:r>
      <w:r w:rsidR="007B313D">
        <w:rPr>
          <w:sz w:val="28"/>
          <w:szCs w:val="28"/>
        </w:rPr>
        <w:t>»,</w:t>
      </w:r>
      <w:r w:rsidR="009E5625">
        <w:rPr>
          <w:sz w:val="28"/>
          <w:szCs w:val="28"/>
        </w:rPr>
        <w:t xml:space="preserve"> </w:t>
      </w:r>
      <w:r w:rsidR="007B313D">
        <w:rPr>
          <w:sz w:val="28"/>
          <w:szCs w:val="28"/>
        </w:rPr>
        <w:t xml:space="preserve">ООО </w:t>
      </w:r>
      <w:r w:rsidRPr="00F508C0">
        <w:rPr>
          <w:sz w:val="28"/>
          <w:szCs w:val="28"/>
        </w:rPr>
        <w:t>«Циклохимтех»,</w:t>
      </w:r>
      <w:r w:rsidR="009E5625">
        <w:rPr>
          <w:sz w:val="28"/>
          <w:szCs w:val="28"/>
        </w:rPr>
        <w:t xml:space="preserve"> </w:t>
      </w:r>
      <w:r w:rsidRPr="00F508C0">
        <w:rPr>
          <w:sz w:val="28"/>
          <w:szCs w:val="28"/>
        </w:rPr>
        <w:t>ООО «Биоэластомер»</w:t>
      </w:r>
      <w:r w:rsidR="004F7ECD">
        <w:rPr>
          <w:sz w:val="28"/>
          <w:szCs w:val="28"/>
        </w:rPr>
        <w:t>)</w:t>
      </w:r>
      <w:r w:rsidRPr="00F508C0">
        <w:rPr>
          <w:sz w:val="28"/>
          <w:szCs w:val="28"/>
        </w:rPr>
        <w:t>.</w:t>
      </w:r>
    </w:p>
    <w:p w:rsidR="00AA0CB5" w:rsidRPr="00F508C0" w:rsidRDefault="00AA0CB5" w:rsidP="008D2098">
      <w:pPr>
        <w:pStyle w:val="Default"/>
        <w:widowControl w:val="0"/>
        <w:ind w:firstLine="709"/>
        <w:contextualSpacing/>
        <w:jc w:val="both"/>
        <w:rPr>
          <w:sz w:val="28"/>
          <w:szCs w:val="28"/>
        </w:rPr>
      </w:pPr>
      <w:r w:rsidRPr="00F508C0">
        <w:rPr>
          <w:sz w:val="28"/>
          <w:szCs w:val="28"/>
        </w:rPr>
        <w:t xml:space="preserve">В рамках развития биофармацевтики по исполнению </w:t>
      </w:r>
      <w:r w:rsidR="00B91A3D">
        <w:rPr>
          <w:sz w:val="28"/>
          <w:szCs w:val="28"/>
        </w:rPr>
        <w:t>п</w:t>
      </w:r>
      <w:r w:rsidRPr="00F508C0">
        <w:rPr>
          <w:sz w:val="28"/>
          <w:szCs w:val="28"/>
        </w:rPr>
        <w:t xml:space="preserve">еречня поручений Президента Республики Татарстан от 26.08.2016 № ПР-271 по итогам визита </w:t>
      </w:r>
      <w:r w:rsidR="004F7ECD">
        <w:rPr>
          <w:sz w:val="28"/>
          <w:szCs w:val="28"/>
        </w:rPr>
        <w:t>п</w:t>
      </w:r>
      <w:r w:rsidRPr="00F508C0">
        <w:rPr>
          <w:sz w:val="28"/>
          <w:szCs w:val="28"/>
        </w:rPr>
        <w:t xml:space="preserve">резидента компании ООО «Нанолек» В.В.Христенко в Республику Татарстан сформирована рабочая группа по разработке программы сотрудничества с биофармацевтическим кластером «Вятка-Биополис» по развитию биотехнологии, включая подготовку кадров и </w:t>
      </w:r>
      <w:r w:rsidRPr="007E2E36">
        <w:rPr>
          <w:sz w:val="28"/>
          <w:szCs w:val="28"/>
        </w:rPr>
        <w:t>проведение НИОКР</w:t>
      </w:r>
      <w:bookmarkStart w:id="0" w:name="_GoBack"/>
      <w:bookmarkEnd w:id="0"/>
      <w:r w:rsidRPr="007E2E36">
        <w:rPr>
          <w:sz w:val="28"/>
          <w:szCs w:val="28"/>
        </w:rPr>
        <w:t>.</w:t>
      </w:r>
    </w:p>
    <w:p w:rsidR="00AA0CB5" w:rsidRPr="00F508C0" w:rsidRDefault="007B313D" w:rsidP="008D2098">
      <w:pPr>
        <w:pStyle w:val="Default"/>
        <w:widowControl w:val="0"/>
        <w:ind w:firstLine="709"/>
        <w:contextualSpacing/>
        <w:jc w:val="both"/>
        <w:rPr>
          <w:sz w:val="28"/>
          <w:szCs w:val="28"/>
        </w:rPr>
      </w:pPr>
      <w:r>
        <w:rPr>
          <w:sz w:val="28"/>
          <w:szCs w:val="28"/>
        </w:rPr>
        <w:t>Исследовательско</w:t>
      </w:r>
      <w:r w:rsidR="00AA0CB5" w:rsidRPr="00F508C0">
        <w:rPr>
          <w:sz w:val="28"/>
          <w:szCs w:val="28"/>
        </w:rPr>
        <w:t xml:space="preserve">-аналитическим </w:t>
      </w:r>
      <w:r w:rsidR="00AA0CB5" w:rsidRPr="0008798E">
        <w:rPr>
          <w:sz w:val="28"/>
          <w:szCs w:val="28"/>
        </w:rPr>
        <w:t xml:space="preserve">центром </w:t>
      </w:r>
      <w:r w:rsidRPr="0008798E">
        <w:rPr>
          <w:sz w:val="28"/>
          <w:szCs w:val="28"/>
        </w:rPr>
        <w:t>Наноцентра</w:t>
      </w:r>
      <w:r w:rsidR="004F7ECD" w:rsidRPr="0008798E">
        <w:rPr>
          <w:sz w:val="28"/>
          <w:szCs w:val="28"/>
        </w:rPr>
        <w:t xml:space="preserve"> в 2016</w:t>
      </w:r>
      <w:r w:rsidR="004F7ECD">
        <w:rPr>
          <w:sz w:val="28"/>
          <w:szCs w:val="28"/>
        </w:rPr>
        <w:t xml:space="preserve"> году</w:t>
      </w:r>
      <w:r w:rsidR="00AA0CB5" w:rsidRPr="00F508C0">
        <w:rPr>
          <w:sz w:val="28"/>
          <w:szCs w:val="28"/>
        </w:rPr>
        <w:t xml:space="preserve"> проведены исследования по 302</w:t>
      </w:r>
      <w:r w:rsidR="00F85C8A">
        <w:rPr>
          <w:sz w:val="28"/>
          <w:szCs w:val="28"/>
        </w:rPr>
        <w:t xml:space="preserve"> заявкам на сумму 629 тыс.рублей </w:t>
      </w:r>
      <w:r w:rsidR="00AA0CB5" w:rsidRPr="00F508C0">
        <w:rPr>
          <w:sz w:val="28"/>
          <w:szCs w:val="28"/>
        </w:rPr>
        <w:t>в интересах предприятий Республики Татарстан.</w:t>
      </w:r>
    </w:p>
    <w:p w:rsidR="00AA0CB5" w:rsidRPr="00F508C0" w:rsidRDefault="00AA0CB5" w:rsidP="008D2098">
      <w:pPr>
        <w:pStyle w:val="Default"/>
        <w:ind w:firstLine="709"/>
        <w:contextualSpacing/>
        <w:jc w:val="both"/>
        <w:rPr>
          <w:sz w:val="28"/>
          <w:szCs w:val="28"/>
        </w:rPr>
      </w:pPr>
      <w:r w:rsidRPr="00F508C0">
        <w:rPr>
          <w:sz w:val="28"/>
          <w:szCs w:val="28"/>
        </w:rPr>
        <w:t xml:space="preserve">Выполнены </w:t>
      </w:r>
      <w:r w:rsidR="004F7ECD">
        <w:rPr>
          <w:sz w:val="28"/>
          <w:szCs w:val="28"/>
        </w:rPr>
        <w:t xml:space="preserve">следующие </w:t>
      </w:r>
      <w:r w:rsidRPr="00F508C0">
        <w:rPr>
          <w:sz w:val="28"/>
          <w:szCs w:val="28"/>
        </w:rPr>
        <w:t>работы:</w:t>
      </w:r>
    </w:p>
    <w:p w:rsidR="00AA0CB5" w:rsidRPr="00F508C0" w:rsidRDefault="00AA0CB5" w:rsidP="008D2098">
      <w:pPr>
        <w:pStyle w:val="Default"/>
        <w:ind w:firstLine="709"/>
        <w:contextualSpacing/>
        <w:jc w:val="both"/>
        <w:rPr>
          <w:sz w:val="28"/>
          <w:szCs w:val="28"/>
        </w:rPr>
      </w:pPr>
      <w:r w:rsidRPr="00F508C0">
        <w:rPr>
          <w:sz w:val="28"/>
          <w:szCs w:val="28"/>
        </w:rPr>
        <w:t xml:space="preserve">для предприятий: АО «Кварт», </w:t>
      </w:r>
      <w:r w:rsidR="004F7ECD">
        <w:rPr>
          <w:sz w:val="28"/>
          <w:szCs w:val="28"/>
        </w:rPr>
        <w:t>П</w:t>
      </w:r>
      <w:r w:rsidRPr="00F508C0">
        <w:rPr>
          <w:sz w:val="28"/>
          <w:szCs w:val="28"/>
        </w:rPr>
        <w:t xml:space="preserve">АО «Казанский вертолетный завод», </w:t>
      </w:r>
      <w:r w:rsidR="004F7ECD">
        <w:rPr>
          <w:sz w:val="28"/>
          <w:szCs w:val="28"/>
        </w:rPr>
        <w:t xml:space="preserve">        </w:t>
      </w:r>
      <w:r w:rsidRPr="00797A3C">
        <w:rPr>
          <w:sz w:val="28"/>
          <w:szCs w:val="28"/>
        </w:rPr>
        <w:t>ООО «</w:t>
      </w:r>
      <w:r w:rsidR="00797A3C" w:rsidRPr="00797A3C">
        <w:rPr>
          <w:sz w:val="28"/>
          <w:szCs w:val="28"/>
        </w:rPr>
        <w:t xml:space="preserve">Научно-производственное объединение </w:t>
      </w:r>
      <w:r w:rsidRPr="00797A3C">
        <w:rPr>
          <w:sz w:val="28"/>
          <w:szCs w:val="28"/>
        </w:rPr>
        <w:t>«Ростар»,</w:t>
      </w:r>
      <w:r w:rsidRPr="00F508C0">
        <w:rPr>
          <w:sz w:val="28"/>
          <w:szCs w:val="28"/>
        </w:rPr>
        <w:t xml:space="preserve"> </w:t>
      </w:r>
      <w:r w:rsidR="004F7ECD">
        <w:rPr>
          <w:sz w:val="28"/>
          <w:szCs w:val="28"/>
        </w:rPr>
        <w:t xml:space="preserve">ООО </w:t>
      </w:r>
      <w:r w:rsidRPr="00F508C0">
        <w:rPr>
          <w:sz w:val="28"/>
          <w:szCs w:val="28"/>
        </w:rPr>
        <w:t>«Фонд системной медицины», ООО «Фосфорос», ООО «ХимАрт», ООО «ОйлЭнерджи», ООО «Нанофарма девелопмент» и др.;</w:t>
      </w:r>
    </w:p>
    <w:p w:rsidR="00AA0CB5" w:rsidRPr="00F508C0" w:rsidRDefault="00AA0CB5" w:rsidP="008D2098">
      <w:pPr>
        <w:pStyle w:val="Default"/>
        <w:ind w:firstLine="709"/>
        <w:contextualSpacing/>
        <w:jc w:val="both"/>
        <w:rPr>
          <w:sz w:val="28"/>
          <w:szCs w:val="28"/>
        </w:rPr>
      </w:pPr>
      <w:r w:rsidRPr="00F508C0">
        <w:rPr>
          <w:sz w:val="28"/>
          <w:szCs w:val="28"/>
        </w:rPr>
        <w:lastRenderedPageBreak/>
        <w:t>для проектных компаний ООО «</w:t>
      </w:r>
      <w:r w:rsidR="004F7ECD" w:rsidRPr="00F508C0">
        <w:rPr>
          <w:sz w:val="28"/>
          <w:szCs w:val="28"/>
        </w:rPr>
        <w:t>Центр Трансф</w:t>
      </w:r>
      <w:r w:rsidR="004F7ECD">
        <w:rPr>
          <w:sz w:val="28"/>
          <w:szCs w:val="28"/>
        </w:rPr>
        <w:t>ера Технологий</w:t>
      </w:r>
      <w:r w:rsidRPr="00F508C0">
        <w:rPr>
          <w:sz w:val="28"/>
          <w:szCs w:val="28"/>
        </w:rPr>
        <w:t>»: ООО «Скай-лайн», ООО «Кешет», ООО «Сингер+»;</w:t>
      </w:r>
    </w:p>
    <w:p w:rsidR="00AA0CB5" w:rsidRPr="00F508C0" w:rsidRDefault="00F85C8A" w:rsidP="008D2098">
      <w:pPr>
        <w:pStyle w:val="Default"/>
        <w:widowControl w:val="0"/>
        <w:ind w:firstLine="709"/>
        <w:contextualSpacing/>
        <w:jc w:val="both"/>
        <w:rPr>
          <w:sz w:val="28"/>
          <w:szCs w:val="28"/>
          <w:highlight w:val="yellow"/>
        </w:rPr>
      </w:pPr>
      <w:r>
        <w:rPr>
          <w:sz w:val="28"/>
          <w:szCs w:val="28"/>
        </w:rPr>
        <w:t xml:space="preserve">ряд </w:t>
      </w:r>
      <w:r w:rsidR="00AA0CB5" w:rsidRPr="00F508C0">
        <w:rPr>
          <w:sz w:val="28"/>
          <w:szCs w:val="28"/>
        </w:rPr>
        <w:t xml:space="preserve">исследований в рамках работ, проводимых Казанским </w:t>
      </w:r>
      <w:r w:rsidR="003A4A08">
        <w:rPr>
          <w:sz w:val="28"/>
          <w:szCs w:val="28"/>
        </w:rPr>
        <w:t xml:space="preserve">(Приволжским) </w:t>
      </w:r>
      <w:r w:rsidR="00AA0CB5" w:rsidRPr="00F508C0">
        <w:rPr>
          <w:sz w:val="28"/>
          <w:szCs w:val="28"/>
        </w:rPr>
        <w:t>федеральным университетом, Казанским</w:t>
      </w:r>
      <w:r w:rsidR="004F7ECD">
        <w:rPr>
          <w:sz w:val="28"/>
          <w:szCs w:val="28"/>
        </w:rPr>
        <w:t xml:space="preserve"> национальным исследовательским </w:t>
      </w:r>
      <w:r w:rsidR="00AA0CB5" w:rsidRPr="00F508C0">
        <w:rPr>
          <w:sz w:val="28"/>
          <w:szCs w:val="28"/>
        </w:rPr>
        <w:t>техни</w:t>
      </w:r>
      <w:r w:rsidR="004F7ECD">
        <w:rPr>
          <w:sz w:val="28"/>
          <w:szCs w:val="28"/>
        </w:rPr>
        <w:t>ческим университетом им.</w:t>
      </w:r>
      <w:r w:rsidR="00AA0CB5" w:rsidRPr="00F508C0">
        <w:rPr>
          <w:sz w:val="28"/>
          <w:szCs w:val="28"/>
        </w:rPr>
        <w:t>А.Н.Туполева</w:t>
      </w:r>
      <w:r w:rsidR="00B91A3D">
        <w:rPr>
          <w:sz w:val="28"/>
          <w:szCs w:val="28"/>
        </w:rPr>
        <w:t xml:space="preserve"> – </w:t>
      </w:r>
      <w:r w:rsidR="00E23826">
        <w:rPr>
          <w:sz w:val="28"/>
          <w:szCs w:val="28"/>
        </w:rPr>
        <w:t>КАИ</w:t>
      </w:r>
      <w:r w:rsidR="00AA0CB5" w:rsidRPr="00F508C0">
        <w:rPr>
          <w:sz w:val="28"/>
          <w:szCs w:val="28"/>
        </w:rPr>
        <w:t>, Казанским национальным исследовательским технологическим университетом.</w:t>
      </w:r>
    </w:p>
    <w:p w:rsidR="00AA0CB5" w:rsidRPr="00F508C0" w:rsidRDefault="00AA0CB5" w:rsidP="004F7ECD">
      <w:pPr>
        <w:pStyle w:val="Default"/>
        <w:ind w:firstLine="709"/>
        <w:contextualSpacing/>
        <w:jc w:val="both"/>
        <w:rPr>
          <w:sz w:val="28"/>
          <w:szCs w:val="28"/>
        </w:rPr>
      </w:pPr>
      <w:r w:rsidRPr="00F508C0">
        <w:rPr>
          <w:sz w:val="28"/>
          <w:szCs w:val="28"/>
        </w:rPr>
        <w:t xml:space="preserve">В Казанском </w:t>
      </w:r>
      <w:r w:rsidR="003A4A08">
        <w:rPr>
          <w:sz w:val="28"/>
          <w:szCs w:val="28"/>
        </w:rPr>
        <w:t xml:space="preserve">(Приволжском) </w:t>
      </w:r>
      <w:r w:rsidRPr="00F508C0">
        <w:rPr>
          <w:sz w:val="28"/>
          <w:szCs w:val="28"/>
        </w:rPr>
        <w:t xml:space="preserve">федеральном университете реализуются </w:t>
      </w:r>
      <w:r w:rsidR="003A4A08">
        <w:rPr>
          <w:sz w:val="28"/>
          <w:szCs w:val="28"/>
        </w:rPr>
        <w:br/>
      </w:r>
      <w:r w:rsidRPr="00F508C0">
        <w:rPr>
          <w:sz w:val="28"/>
          <w:szCs w:val="28"/>
        </w:rPr>
        <w:t xml:space="preserve">27 научно-исследовательских проектов в сфере нанотехнологий, результаты которых могут быть использованы в направлениях по развитию принципов создания и функционирования нанокомпозитов на основе углеродных материалов, моделированию спектральных и магнитных свойств реальных макро- и нано- </w:t>
      </w:r>
      <w:r w:rsidR="004F7ECD">
        <w:rPr>
          <w:sz w:val="28"/>
          <w:szCs w:val="28"/>
        </w:rPr>
        <w:t xml:space="preserve">кристаллических </w:t>
      </w:r>
      <w:r w:rsidRPr="00F508C0">
        <w:rPr>
          <w:sz w:val="28"/>
          <w:szCs w:val="28"/>
        </w:rPr>
        <w:t>диэлект</w:t>
      </w:r>
      <w:r w:rsidR="00E23826">
        <w:rPr>
          <w:sz w:val="28"/>
          <w:szCs w:val="28"/>
        </w:rPr>
        <w:t xml:space="preserve">риков, содержащих парамагнитные </w:t>
      </w:r>
      <w:r w:rsidRPr="00F508C0">
        <w:rPr>
          <w:sz w:val="28"/>
          <w:szCs w:val="28"/>
        </w:rPr>
        <w:t xml:space="preserve">ионы, реструктуризации наноразмерных образцов PrF3 и LaF3 под воздействием </w:t>
      </w:r>
      <w:r w:rsidR="00AD2FA0">
        <w:rPr>
          <w:sz w:val="28"/>
          <w:szCs w:val="28"/>
        </w:rPr>
        <w:br/>
      </w:r>
      <w:r w:rsidRPr="00F508C0">
        <w:rPr>
          <w:sz w:val="28"/>
          <w:szCs w:val="28"/>
        </w:rPr>
        <w:t>СВЧ</w:t>
      </w:r>
      <w:r w:rsidR="00AD2FA0">
        <w:rPr>
          <w:sz w:val="28"/>
          <w:szCs w:val="28"/>
        </w:rPr>
        <w:t>-</w:t>
      </w:r>
      <w:r w:rsidRPr="00F508C0">
        <w:rPr>
          <w:sz w:val="28"/>
          <w:szCs w:val="28"/>
        </w:rPr>
        <w:t>излучения в процессе гидротермальной реакции, методологии комплексной оценки токсичности наноматериалов, взаимодействию электромагнитного излучения с атомами, помещенными в среду фотонного кристалла, оптимизации набора функционально ориентированных парамагнитных комплексов для медико-биологических приложений, изучению наночастиц металлов, полученных в процессе синтеза, методами электронной микроскопии и микрозондового элементного анализа и др</w:t>
      </w:r>
      <w:r w:rsidR="004F7ECD">
        <w:rPr>
          <w:sz w:val="28"/>
          <w:szCs w:val="28"/>
        </w:rPr>
        <w:t>угие</w:t>
      </w:r>
      <w:r w:rsidRPr="00F508C0">
        <w:rPr>
          <w:sz w:val="28"/>
          <w:szCs w:val="28"/>
        </w:rPr>
        <w:t>.</w:t>
      </w:r>
      <w:r w:rsidR="004F7ECD">
        <w:rPr>
          <w:sz w:val="28"/>
          <w:szCs w:val="28"/>
        </w:rPr>
        <w:t xml:space="preserve"> </w:t>
      </w:r>
      <w:r w:rsidRPr="00F508C0">
        <w:rPr>
          <w:sz w:val="28"/>
          <w:szCs w:val="28"/>
        </w:rPr>
        <w:t xml:space="preserve">Данные проекты финансируются за счет средств Российского фонда фундаментальных исследований, Российского научного фонда, Министерства образования и науки Российской Федерации и Академии наук Республики Татарстан. </w:t>
      </w:r>
    </w:p>
    <w:p w:rsidR="00AA0CB5" w:rsidRPr="003A4A08" w:rsidRDefault="00AA0CB5" w:rsidP="008D2098">
      <w:pPr>
        <w:pStyle w:val="Default"/>
        <w:ind w:firstLine="709"/>
        <w:contextualSpacing/>
        <w:jc w:val="both"/>
        <w:rPr>
          <w:sz w:val="28"/>
          <w:szCs w:val="28"/>
        </w:rPr>
      </w:pPr>
      <w:r w:rsidRPr="003A4A08">
        <w:rPr>
          <w:sz w:val="28"/>
          <w:szCs w:val="28"/>
        </w:rPr>
        <w:t>Кроме того, малыми инновационными предприятиями Казанского</w:t>
      </w:r>
      <w:r w:rsidR="004F7ECD" w:rsidRPr="003A4A08">
        <w:rPr>
          <w:sz w:val="28"/>
          <w:szCs w:val="28"/>
        </w:rPr>
        <w:t xml:space="preserve"> </w:t>
      </w:r>
      <w:r w:rsidR="003A4A08" w:rsidRPr="003A4A08">
        <w:rPr>
          <w:sz w:val="28"/>
          <w:szCs w:val="28"/>
        </w:rPr>
        <w:t xml:space="preserve">(Приволжского) </w:t>
      </w:r>
      <w:r w:rsidR="004F7ECD" w:rsidRPr="003A4A08">
        <w:rPr>
          <w:sz w:val="28"/>
          <w:szCs w:val="28"/>
        </w:rPr>
        <w:t xml:space="preserve">федерального университета ООО </w:t>
      </w:r>
      <w:r w:rsidRPr="003A4A08">
        <w:rPr>
          <w:sz w:val="28"/>
          <w:szCs w:val="28"/>
        </w:rPr>
        <w:t>«Нанокамри» и ООО «Биомедтех КФУ» реализуются проекты «Новые наноразмерные металлокомплексные контрастные агенты для магнитно-резонансной томографии» и «Разработка биохимических сенсоров для диагностики инфаркта миокарда и аутоиммунного тиреоидита» соответственно.</w:t>
      </w:r>
    </w:p>
    <w:p w:rsidR="00AA0CB5" w:rsidRPr="003A4A08" w:rsidRDefault="00AA0CB5" w:rsidP="008D2098">
      <w:pPr>
        <w:pStyle w:val="Default"/>
        <w:widowControl w:val="0"/>
        <w:ind w:firstLine="709"/>
        <w:contextualSpacing/>
        <w:jc w:val="both"/>
        <w:rPr>
          <w:sz w:val="28"/>
          <w:szCs w:val="28"/>
        </w:rPr>
      </w:pPr>
      <w:r w:rsidRPr="003A4A08">
        <w:rPr>
          <w:sz w:val="28"/>
          <w:szCs w:val="28"/>
        </w:rPr>
        <w:t xml:space="preserve">Продолжается реализация научно-технического проекта по созданию технологии производства катализаторов, выполняемого Казанским </w:t>
      </w:r>
      <w:r w:rsidR="003A4A08" w:rsidRPr="003A4A08">
        <w:rPr>
          <w:sz w:val="28"/>
          <w:szCs w:val="28"/>
        </w:rPr>
        <w:t xml:space="preserve">(Приволжским) </w:t>
      </w:r>
      <w:r w:rsidRPr="003A4A08">
        <w:rPr>
          <w:sz w:val="28"/>
          <w:szCs w:val="28"/>
        </w:rPr>
        <w:t>федеральным университетом совместно с ПАО «Нижнекамскнефтехим».</w:t>
      </w:r>
    </w:p>
    <w:p w:rsidR="00AA0CB5" w:rsidRPr="00F508C0" w:rsidRDefault="00AA0CB5" w:rsidP="008D2098">
      <w:pPr>
        <w:pStyle w:val="Default"/>
        <w:ind w:firstLine="709"/>
        <w:jc w:val="both"/>
        <w:rPr>
          <w:sz w:val="28"/>
          <w:szCs w:val="28"/>
        </w:rPr>
      </w:pPr>
      <w:r w:rsidRPr="003A4A08">
        <w:rPr>
          <w:sz w:val="28"/>
          <w:szCs w:val="28"/>
        </w:rPr>
        <w:t>В целях дальнейшего эффективного сотрудничества Республики</w:t>
      </w:r>
      <w:r w:rsidRPr="00F508C0">
        <w:rPr>
          <w:sz w:val="28"/>
          <w:szCs w:val="28"/>
        </w:rPr>
        <w:t xml:space="preserve"> Татарстан с </w:t>
      </w:r>
      <w:r w:rsidR="004F7ECD">
        <w:rPr>
          <w:sz w:val="28"/>
          <w:szCs w:val="28"/>
        </w:rPr>
        <w:t>г</w:t>
      </w:r>
      <w:r w:rsidRPr="00F508C0">
        <w:rPr>
          <w:sz w:val="28"/>
          <w:szCs w:val="28"/>
        </w:rPr>
        <w:t>руппой «РОСНАНО», создания и развития конкурентоспособных производств, использующих принципиально новые технологии и материалы, в 2016 году актуализирован и подготовлен новый проект Соглашения о сотрудничестве, предусматривающий реализацию следующих направлений:</w:t>
      </w:r>
    </w:p>
    <w:p w:rsidR="00AA0CB5" w:rsidRPr="00F508C0" w:rsidRDefault="00AA0CB5" w:rsidP="008D2098">
      <w:pPr>
        <w:pStyle w:val="Default"/>
        <w:ind w:firstLine="709"/>
        <w:jc w:val="both"/>
        <w:rPr>
          <w:sz w:val="28"/>
          <w:szCs w:val="28"/>
        </w:rPr>
      </w:pPr>
      <w:r w:rsidRPr="00F508C0">
        <w:rPr>
          <w:sz w:val="28"/>
          <w:szCs w:val="28"/>
        </w:rPr>
        <w:t xml:space="preserve">формирование новых точек роста в сферах фармацевтики и биотехнологий; </w:t>
      </w:r>
    </w:p>
    <w:p w:rsidR="00AA0CB5" w:rsidRPr="00F508C0" w:rsidRDefault="00AA0CB5" w:rsidP="008D2098">
      <w:pPr>
        <w:pStyle w:val="Default"/>
        <w:ind w:firstLine="709"/>
        <w:jc w:val="both"/>
        <w:rPr>
          <w:sz w:val="28"/>
          <w:szCs w:val="28"/>
        </w:rPr>
      </w:pPr>
      <w:r w:rsidRPr="00F508C0">
        <w:rPr>
          <w:sz w:val="28"/>
          <w:szCs w:val="28"/>
        </w:rPr>
        <w:t>внедрение альтернативных источников энергии, энергоэффективных решений и технологий в различных отраслях экономики республики;</w:t>
      </w:r>
    </w:p>
    <w:p w:rsidR="00AA0CB5" w:rsidRPr="00F508C0" w:rsidRDefault="00AA0CB5" w:rsidP="008D2098">
      <w:pPr>
        <w:pStyle w:val="Default"/>
        <w:ind w:firstLine="709"/>
        <w:jc w:val="both"/>
        <w:rPr>
          <w:sz w:val="28"/>
          <w:szCs w:val="28"/>
        </w:rPr>
      </w:pPr>
      <w:r w:rsidRPr="00F508C0">
        <w:rPr>
          <w:sz w:val="28"/>
          <w:szCs w:val="28"/>
        </w:rPr>
        <w:t>развитие транспортно-коммуникационной системы и логистической инфраструктуры Республики Татарстан;</w:t>
      </w:r>
    </w:p>
    <w:p w:rsidR="00AA0CB5" w:rsidRPr="00F508C0" w:rsidRDefault="00AA0CB5" w:rsidP="008D2098">
      <w:pPr>
        <w:pStyle w:val="Default"/>
        <w:ind w:firstLine="709"/>
        <w:jc w:val="both"/>
        <w:rPr>
          <w:sz w:val="28"/>
          <w:szCs w:val="28"/>
        </w:rPr>
      </w:pPr>
      <w:r w:rsidRPr="00F508C0">
        <w:rPr>
          <w:sz w:val="28"/>
          <w:szCs w:val="28"/>
        </w:rPr>
        <w:t>создание «умных материалов»;</w:t>
      </w:r>
    </w:p>
    <w:p w:rsidR="00AA0CB5" w:rsidRPr="00F508C0" w:rsidRDefault="00AA0CB5" w:rsidP="008D2098">
      <w:pPr>
        <w:pStyle w:val="Default"/>
        <w:ind w:firstLine="709"/>
        <w:jc w:val="both"/>
        <w:rPr>
          <w:sz w:val="28"/>
          <w:szCs w:val="28"/>
        </w:rPr>
      </w:pPr>
      <w:r w:rsidRPr="00F508C0">
        <w:rPr>
          <w:sz w:val="28"/>
          <w:szCs w:val="28"/>
        </w:rPr>
        <w:t>создание системы обращения с отходами;</w:t>
      </w:r>
    </w:p>
    <w:p w:rsidR="00AA0CB5" w:rsidRPr="00F508C0" w:rsidRDefault="00AA0CB5" w:rsidP="008D2098">
      <w:pPr>
        <w:pStyle w:val="Default"/>
        <w:ind w:firstLine="709"/>
        <w:jc w:val="both"/>
        <w:rPr>
          <w:sz w:val="28"/>
          <w:szCs w:val="28"/>
        </w:rPr>
      </w:pPr>
      <w:r w:rsidRPr="00F508C0">
        <w:rPr>
          <w:sz w:val="28"/>
          <w:szCs w:val="28"/>
        </w:rPr>
        <w:lastRenderedPageBreak/>
        <w:t xml:space="preserve">развитие машиностроительного кластера (автомобилестроение, авиастроение, судостроение); </w:t>
      </w:r>
    </w:p>
    <w:p w:rsidR="00AA0CB5" w:rsidRPr="00F508C0" w:rsidRDefault="00AA0CB5" w:rsidP="008D2098">
      <w:pPr>
        <w:pStyle w:val="Default"/>
        <w:ind w:firstLine="709"/>
        <w:jc w:val="both"/>
        <w:rPr>
          <w:sz w:val="28"/>
          <w:szCs w:val="28"/>
        </w:rPr>
      </w:pPr>
      <w:r w:rsidRPr="00F508C0">
        <w:rPr>
          <w:sz w:val="28"/>
          <w:szCs w:val="28"/>
        </w:rPr>
        <w:t>созда</w:t>
      </w:r>
      <w:r w:rsidR="00F85C8A">
        <w:rPr>
          <w:sz w:val="28"/>
          <w:szCs w:val="28"/>
        </w:rPr>
        <w:t>ние импортозамещающих и экспорто-</w:t>
      </w:r>
      <w:r w:rsidRPr="00F508C0">
        <w:rPr>
          <w:sz w:val="28"/>
          <w:szCs w:val="28"/>
        </w:rPr>
        <w:t>ориентированных технологий и продуктов;</w:t>
      </w:r>
    </w:p>
    <w:p w:rsidR="008F7899" w:rsidRDefault="00AA0CB5" w:rsidP="00F85C8A">
      <w:pPr>
        <w:pStyle w:val="Default"/>
        <w:ind w:firstLine="709"/>
        <w:jc w:val="both"/>
        <w:rPr>
          <w:sz w:val="28"/>
          <w:szCs w:val="28"/>
        </w:rPr>
      </w:pPr>
      <w:r w:rsidRPr="00F508C0">
        <w:rPr>
          <w:sz w:val="28"/>
          <w:szCs w:val="28"/>
        </w:rPr>
        <w:t>реализации нанотехнологических проектов в промышленном химическом производст</w:t>
      </w:r>
      <w:r w:rsidR="00F85C8A">
        <w:rPr>
          <w:sz w:val="28"/>
          <w:szCs w:val="28"/>
        </w:rPr>
        <w:t>ве (в т.ч. малотоннажной химии).</w:t>
      </w:r>
    </w:p>
    <w:p w:rsidR="00614380" w:rsidRDefault="00614380" w:rsidP="00F85C8A">
      <w:pPr>
        <w:pStyle w:val="Default"/>
        <w:ind w:firstLine="709"/>
        <w:jc w:val="both"/>
        <w:rPr>
          <w:sz w:val="28"/>
          <w:szCs w:val="28"/>
        </w:rPr>
      </w:pPr>
    </w:p>
    <w:p w:rsidR="008F7899" w:rsidRDefault="008F7899" w:rsidP="00F85C8A">
      <w:pPr>
        <w:pStyle w:val="a4"/>
        <w:spacing w:after="0" w:line="240" w:lineRule="auto"/>
        <w:ind w:left="0" w:firstLine="709"/>
        <w:jc w:val="center"/>
        <w:rPr>
          <w:b/>
          <w:sz w:val="28"/>
          <w:szCs w:val="28"/>
        </w:rPr>
      </w:pPr>
      <w:r w:rsidRPr="003412F5">
        <w:rPr>
          <w:b/>
          <w:sz w:val="28"/>
          <w:szCs w:val="28"/>
        </w:rPr>
        <w:t xml:space="preserve">3. Развитие </w:t>
      </w:r>
      <w:r w:rsidR="00F85C8A" w:rsidRPr="003412F5">
        <w:rPr>
          <w:b/>
          <w:sz w:val="28"/>
          <w:szCs w:val="28"/>
        </w:rPr>
        <w:t xml:space="preserve">интеллектуальной собственности </w:t>
      </w:r>
      <w:r w:rsidRPr="003412F5">
        <w:rPr>
          <w:b/>
          <w:sz w:val="28"/>
          <w:szCs w:val="28"/>
        </w:rPr>
        <w:t>в Республике Татарстан</w:t>
      </w:r>
    </w:p>
    <w:p w:rsidR="00F85C8A" w:rsidRDefault="00F85C8A" w:rsidP="008D2098">
      <w:pPr>
        <w:ind w:firstLine="709"/>
        <w:rPr>
          <w:rFonts w:ascii="Times New Roman" w:hAnsi="Times New Roman"/>
          <w:sz w:val="28"/>
          <w:szCs w:val="28"/>
        </w:rPr>
      </w:pPr>
    </w:p>
    <w:p w:rsidR="00E01BB6" w:rsidRDefault="00E01BB6" w:rsidP="008D2098">
      <w:pPr>
        <w:ind w:firstLine="709"/>
        <w:rPr>
          <w:rFonts w:ascii="Times New Roman" w:hAnsi="Times New Roman"/>
          <w:sz w:val="28"/>
          <w:szCs w:val="28"/>
        </w:rPr>
      </w:pPr>
      <w:r w:rsidRPr="00FE5300">
        <w:rPr>
          <w:rFonts w:ascii="Times New Roman" w:hAnsi="Times New Roman"/>
          <w:sz w:val="28"/>
          <w:szCs w:val="28"/>
        </w:rPr>
        <w:t>В ближайшие десятилетия экономика будет развиваться по максимальному устойчивому вектору именно в тех странах, в которых создана и эффективно функционирует гибкая система интеллектуальной собственност</w:t>
      </w:r>
      <w:r w:rsidR="003412F5">
        <w:rPr>
          <w:rFonts w:ascii="Times New Roman" w:hAnsi="Times New Roman"/>
          <w:sz w:val="28"/>
          <w:szCs w:val="28"/>
        </w:rPr>
        <w:t xml:space="preserve">и с четкими механизмами защиты, </w:t>
      </w:r>
      <w:r w:rsidRPr="00FE5300">
        <w:rPr>
          <w:rFonts w:ascii="Times New Roman" w:hAnsi="Times New Roman"/>
          <w:sz w:val="28"/>
          <w:szCs w:val="28"/>
        </w:rPr>
        <w:t>повышения мотивации работников, создающих интеллектуальный продукт.</w:t>
      </w:r>
      <w:r>
        <w:rPr>
          <w:rFonts w:ascii="Times New Roman" w:hAnsi="Times New Roman"/>
          <w:sz w:val="28"/>
          <w:szCs w:val="28"/>
        </w:rPr>
        <w:t xml:space="preserve"> Рост р</w:t>
      </w:r>
      <w:r w:rsidRPr="00B31F97">
        <w:rPr>
          <w:rFonts w:ascii="Times New Roman" w:hAnsi="Times New Roman"/>
          <w:sz w:val="28"/>
          <w:szCs w:val="28"/>
        </w:rPr>
        <w:t>ынков будет св</w:t>
      </w:r>
      <w:r>
        <w:rPr>
          <w:rFonts w:ascii="Times New Roman" w:hAnsi="Times New Roman"/>
          <w:sz w:val="28"/>
          <w:szCs w:val="28"/>
        </w:rPr>
        <w:t>язан с передачей объектов, пред</w:t>
      </w:r>
      <w:r w:rsidRPr="00B31F97">
        <w:rPr>
          <w:rFonts w:ascii="Times New Roman" w:hAnsi="Times New Roman"/>
          <w:sz w:val="28"/>
          <w:szCs w:val="28"/>
        </w:rPr>
        <w:t xml:space="preserve">назначенных для промышленного производства, </w:t>
      </w:r>
      <w:r w:rsidR="003412F5">
        <w:rPr>
          <w:rFonts w:ascii="Times New Roman" w:hAnsi="Times New Roman"/>
          <w:sz w:val="28"/>
          <w:szCs w:val="28"/>
        </w:rPr>
        <w:t>–</w:t>
      </w:r>
      <w:r w:rsidRPr="00B31F97">
        <w:rPr>
          <w:rFonts w:ascii="Times New Roman" w:hAnsi="Times New Roman"/>
          <w:sz w:val="28"/>
          <w:szCs w:val="28"/>
        </w:rPr>
        <w:t xml:space="preserve"> трехмерных моделей, оцифрованных</w:t>
      </w:r>
      <w:r>
        <w:rPr>
          <w:rFonts w:ascii="Times New Roman" w:hAnsi="Times New Roman"/>
          <w:sz w:val="28"/>
          <w:szCs w:val="28"/>
        </w:rPr>
        <w:t xml:space="preserve"> </w:t>
      </w:r>
      <w:r w:rsidRPr="00B31F97">
        <w:rPr>
          <w:rFonts w:ascii="Times New Roman" w:hAnsi="Times New Roman"/>
          <w:sz w:val="28"/>
          <w:szCs w:val="28"/>
        </w:rPr>
        <w:t>описаний новых материалов и генетических ресурсов, формул лекарственных препаратов,</w:t>
      </w:r>
      <w:r>
        <w:rPr>
          <w:rFonts w:ascii="Times New Roman" w:hAnsi="Times New Roman"/>
          <w:sz w:val="28"/>
          <w:szCs w:val="28"/>
        </w:rPr>
        <w:t xml:space="preserve"> </w:t>
      </w:r>
      <w:r w:rsidRPr="00B31F97">
        <w:rPr>
          <w:rFonts w:ascii="Times New Roman" w:hAnsi="Times New Roman"/>
          <w:sz w:val="28"/>
          <w:szCs w:val="28"/>
        </w:rPr>
        <w:t xml:space="preserve">цифровых описаний промышленных объектов </w:t>
      </w:r>
      <w:r w:rsidR="003412F5">
        <w:rPr>
          <w:rFonts w:ascii="Times New Roman" w:hAnsi="Times New Roman"/>
          <w:sz w:val="28"/>
          <w:szCs w:val="28"/>
        </w:rPr>
        <w:t>–</w:t>
      </w:r>
      <w:r w:rsidRPr="00B31F97">
        <w:rPr>
          <w:rFonts w:ascii="Times New Roman" w:hAnsi="Times New Roman"/>
          <w:sz w:val="28"/>
          <w:szCs w:val="28"/>
        </w:rPr>
        <w:t xml:space="preserve"> от атомных станций до нанороботов.</w:t>
      </w:r>
    </w:p>
    <w:p w:rsidR="00E01BB6" w:rsidRPr="000D4CF0" w:rsidRDefault="00E01BB6" w:rsidP="008D2098">
      <w:pPr>
        <w:ind w:firstLine="709"/>
        <w:rPr>
          <w:rFonts w:ascii="Times New Roman" w:hAnsi="Times New Roman"/>
          <w:sz w:val="28"/>
          <w:szCs w:val="28"/>
        </w:rPr>
      </w:pPr>
      <w:r>
        <w:rPr>
          <w:rFonts w:ascii="Times New Roman" w:hAnsi="Times New Roman"/>
          <w:sz w:val="28"/>
          <w:szCs w:val="28"/>
        </w:rPr>
        <w:t>Культура р</w:t>
      </w:r>
      <w:r w:rsidRPr="000D4CF0">
        <w:rPr>
          <w:rFonts w:ascii="Times New Roman" w:hAnsi="Times New Roman"/>
          <w:sz w:val="28"/>
          <w:szCs w:val="28"/>
        </w:rPr>
        <w:t>абот</w:t>
      </w:r>
      <w:r>
        <w:rPr>
          <w:rFonts w:ascii="Times New Roman" w:hAnsi="Times New Roman"/>
          <w:sz w:val="28"/>
          <w:szCs w:val="28"/>
        </w:rPr>
        <w:t>ы</w:t>
      </w:r>
      <w:r w:rsidRPr="000D4CF0">
        <w:rPr>
          <w:rFonts w:ascii="Times New Roman" w:hAnsi="Times New Roman"/>
          <w:sz w:val="28"/>
          <w:szCs w:val="28"/>
        </w:rPr>
        <w:t xml:space="preserve"> с интеллектуальной собственностью</w:t>
      </w:r>
      <w:r>
        <w:rPr>
          <w:rFonts w:ascii="Times New Roman" w:hAnsi="Times New Roman"/>
          <w:sz w:val="28"/>
          <w:szCs w:val="28"/>
        </w:rPr>
        <w:t xml:space="preserve"> </w:t>
      </w:r>
      <w:r w:rsidRPr="000D4CF0">
        <w:rPr>
          <w:rFonts w:ascii="Times New Roman" w:hAnsi="Times New Roman"/>
          <w:sz w:val="28"/>
          <w:szCs w:val="28"/>
        </w:rPr>
        <w:t>в целом, включая охрану в качестве секретов производства (ноу-хау) и использование компаниями соответствующих инструментов в бизнесе, несмотря на то</w:t>
      </w:r>
      <w:r>
        <w:rPr>
          <w:rFonts w:ascii="Times New Roman" w:hAnsi="Times New Roman"/>
          <w:sz w:val="28"/>
          <w:szCs w:val="28"/>
        </w:rPr>
        <w:t>,</w:t>
      </w:r>
      <w:r w:rsidRPr="000D4CF0">
        <w:rPr>
          <w:rFonts w:ascii="Times New Roman" w:hAnsi="Times New Roman"/>
          <w:sz w:val="28"/>
          <w:szCs w:val="28"/>
        </w:rPr>
        <w:t xml:space="preserve"> что</w:t>
      </w:r>
      <w:r>
        <w:rPr>
          <w:rFonts w:ascii="Times New Roman" w:hAnsi="Times New Roman"/>
          <w:sz w:val="28"/>
          <w:szCs w:val="28"/>
        </w:rPr>
        <w:t xml:space="preserve"> </w:t>
      </w:r>
      <w:r w:rsidRPr="000D4CF0">
        <w:rPr>
          <w:rFonts w:ascii="Times New Roman" w:hAnsi="Times New Roman"/>
          <w:sz w:val="28"/>
          <w:szCs w:val="28"/>
        </w:rPr>
        <w:t>действующее гражданское законодательство в целом создает необходимые</w:t>
      </w:r>
      <w:r>
        <w:rPr>
          <w:rFonts w:ascii="Times New Roman" w:hAnsi="Times New Roman"/>
          <w:sz w:val="28"/>
          <w:szCs w:val="28"/>
        </w:rPr>
        <w:t xml:space="preserve"> условия</w:t>
      </w:r>
      <w:r w:rsidR="003412F5">
        <w:rPr>
          <w:rFonts w:ascii="Times New Roman" w:hAnsi="Times New Roman"/>
          <w:sz w:val="28"/>
          <w:szCs w:val="28"/>
        </w:rPr>
        <w:t>,</w:t>
      </w:r>
      <w:r>
        <w:rPr>
          <w:rFonts w:ascii="Times New Roman" w:hAnsi="Times New Roman"/>
          <w:sz w:val="28"/>
          <w:szCs w:val="28"/>
        </w:rPr>
        <w:t xml:space="preserve"> сегодня крайне низка. Как следствие</w:t>
      </w:r>
      <w:r w:rsidR="003412F5">
        <w:rPr>
          <w:rFonts w:ascii="Times New Roman" w:hAnsi="Times New Roman"/>
          <w:sz w:val="28"/>
          <w:szCs w:val="28"/>
        </w:rPr>
        <w:t>,</w:t>
      </w:r>
      <w:r>
        <w:rPr>
          <w:rFonts w:ascii="Times New Roman" w:hAnsi="Times New Roman"/>
          <w:sz w:val="28"/>
          <w:szCs w:val="28"/>
        </w:rPr>
        <w:t xml:space="preserve"> </w:t>
      </w:r>
      <w:r w:rsidRPr="000D4CF0">
        <w:rPr>
          <w:rFonts w:ascii="Times New Roman" w:hAnsi="Times New Roman"/>
          <w:sz w:val="28"/>
          <w:szCs w:val="28"/>
        </w:rPr>
        <w:t>может</w:t>
      </w:r>
      <w:r>
        <w:rPr>
          <w:rFonts w:ascii="Times New Roman" w:hAnsi="Times New Roman"/>
          <w:sz w:val="28"/>
          <w:szCs w:val="28"/>
        </w:rPr>
        <w:t xml:space="preserve"> </w:t>
      </w:r>
      <w:r w:rsidRPr="000D4CF0">
        <w:rPr>
          <w:rFonts w:ascii="Times New Roman" w:hAnsi="Times New Roman"/>
          <w:sz w:val="28"/>
          <w:szCs w:val="28"/>
        </w:rPr>
        <w:t>привести к рискам потери прав на используемые предприятиями и разрабатываемые технологии, потери инвестиций в НИОКР, потери возможностей пресекать недобросовестные действия конкурентов. Это связано с отсутствием на</w:t>
      </w:r>
      <w:r>
        <w:rPr>
          <w:rFonts w:ascii="Times New Roman" w:hAnsi="Times New Roman"/>
          <w:sz w:val="28"/>
          <w:szCs w:val="28"/>
        </w:rPr>
        <w:t xml:space="preserve"> </w:t>
      </w:r>
      <w:r w:rsidRPr="000D4CF0">
        <w:rPr>
          <w:rFonts w:ascii="Times New Roman" w:hAnsi="Times New Roman"/>
          <w:sz w:val="28"/>
          <w:szCs w:val="28"/>
        </w:rPr>
        <w:t>предприятиях действенной системы управления правами на результаты интеллектуальной деятельности.</w:t>
      </w:r>
    </w:p>
    <w:p w:rsidR="00E01BB6" w:rsidRDefault="00E01BB6" w:rsidP="008D2098">
      <w:pPr>
        <w:ind w:firstLine="709"/>
        <w:rPr>
          <w:rFonts w:ascii="Times New Roman" w:hAnsi="Times New Roman"/>
          <w:sz w:val="28"/>
          <w:szCs w:val="28"/>
        </w:rPr>
      </w:pPr>
      <w:r>
        <w:rPr>
          <w:rFonts w:ascii="Times New Roman" w:hAnsi="Times New Roman"/>
          <w:sz w:val="28"/>
          <w:szCs w:val="28"/>
        </w:rPr>
        <w:t xml:space="preserve">В 2016 году в Республике Татарстан </w:t>
      </w:r>
      <w:r w:rsidRPr="00FE5300">
        <w:rPr>
          <w:rFonts w:ascii="Times New Roman" w:hAnsi="Times New Roman"/>
          <w:sz w:val="28"/>
          <w:szCs w:val="28"/>
        </w:rPr>
        <w:t>постановление</w:t>
      </w:r>
      <w:r>
        <w:rPr>
          <w:rFonts w:ascii="Times New Roman" w:hAnsi="Times New Roman"/>
          <w:sz w:val="28"/>
          <w:szCs w:val="28"/>
        </w:rPr>
        <w:t>м</w:t>
      </w:r>
      <w:r w:rsidRPr="00FE5300">
        <w:rPr>
          <w:rFonts w:ascii="Times New Roman" w:hAnsi="Times New Roman"/>
          <w:sz w:val="28"/>
          <w:szCs w:val="28"/>
        </w:rPr>
        <w:t xml:space="preserve"> Кабинета Министров Республики Татарстан от 31.03.2016 №</w:t>
      </w:r>
      <w:r w:rsidR="00EA5D0F">
        <w:rPr>
          <w:rFonts w:ascii="Times New Roman" w:hAnsi="Times New Roman"/>
          <w:sz w:val="28"/>
          <w:szCs w:val="28"/>
        </w:rPr>
        <w:t xml:space="preserve"> </w:t>
      </w:r>
      <w:r w:rsidRPr="00FE5300">
        <w:rPr>
          <w:rFonts w:ascii="Times New Roman" w:hAnsi="Times New Roman"/>
          <w:sz w:val="28"/>
          <w:szCs w:val="28"/>
        </w:rPr>
        <w:t>190</w:t>
      </w:r>
      <w:r>
        <w:rPr>
          <w:rFonts w:ascii="Times New Roman" w:hAnsi="Times New Roman"/>
          <w:sz w:val="28"/>
          <w:szCs w:val="28"/>
        </w:rPr>
        <w:t xml:space="preserve"> </w:t>
      </w:r>
      <w:r w:rsidRPr="00FE5300">
        <w:rPr>
          <w:rFonts w:ascii="Times New Roman" w:hAnsi="Times New Roman"/>
          <w:sz w:val="28"/>
          <w:szCs w:val="28"/>
        </w:rPr>
        <w:t>принят</w:t>
      </w:r>
      <w:r>
        <w:rPr>
          <w:rFonts w:ascii="Times New Roman" w:hAnsi="Times New Roman"/>
          <w:sz w:val="28"/>
          <w:szCs w:val="28"/>
        </w:rPr>
        <w:t>а</w:t>
      </w:r>
      <w:r w:rsidRPr="00FE5300">
        <w:rPr>
          <w:rFonts w:ascii="Times New Roman" w:hAnsi="Times New Roman"/>
          <w:sz w:val="28"/>
          <w:szCs w:val="28"/>
        </w:rPr>
        <w:t xml:space="preserve"> подпрограмм</w:t>
      </w:r>
      <w:r>
        <w:rPr>
          <w:rFonts w:ascii="Times New Roman" w:hAnsi="Times New Roman"/>
          <w:sz w:val="28"/>
          <w:szCs w:val="28"/>
        </w:rPr>
        <w:t>а</w:t>
      </w:r>
      <w:r w:rsidRPr="00FE5300">
        <w:rPr>
          <w:rFonts w:ascii="Times New Roman" w:hAnsi="Times New Roman"/>
          <w:sz w:val="28"/>
          <w:szCs w:val="28"/>
        </w:rPr>
        <w:t xml:space="preserve"> «Развитие рынка интеллектуальной собственности в Республике Татарстан на 2016</w:t>
      </w:r>
      <w:r w:rsidR="00EA762B">
        <w:rPr>
          <w:rFonts w:ascii="Times New Roman" w:hAnsi="Times New Roman"/>
          <w:sz w:val="28"/>
          <w:szCs w:val="28"/>
        </w:rPr>
        <w:t xml:space="preserve"> – </w:t>
      </w:r>
      <w:r w:rsidRPr="00FE5300">
        <w:rPr>
          <w:rFonts w:ascii="Times New Roman" w:hAnsi="Times New Roman"/>
          <w:sz w:val="28"/>
          <w:szCs w:val="28"/>
        </w:rPr>
        <w:t>2020 годы» государственн</w:t>
      </w:r>
      <w:r>
        <w:rPr>
          <w:rFonts w:ascii="Times New Roman" w:hAnsi="Times New Roman"/>
          <w:sz w:val="28"/>
          <w:szCs w:val="28"/>
        </w:rPr>
        <w:t>ой</w:t>
      </w:r>
      <w:r w:rsidRPr="00FE5300">
        <w:rPr>
          <w:rFonts w:ascii="Times New Roman" w:hAnsi="Times New Roman"/>
          <w:sz w:val="28"/>
          <w:szCs w:val="28"/>
        </w:rPr>
        <w:t xml:space="preserve"> программ</w:t>
      </w:r>
      <w:r>
        <w:rPr>
          <w:rFonts w:ascii="Times New Roman" w:hAnsi="Times New Roman"/>
          <w:sz w:val="28"/>
          <w:szCs w:val="28"/>
        </w:rPr>
        <w:t>ы</w:t>
      </w:r>
      <w:r w:rsidRPr="00FE5300">
        <w:rPr>
          <w:rFonts w:ascii="Times New Roman" w:hAnsi="Times New Roman"/>
          <w:sz w:val="28"/>
          <w:szCs w:val="28"/>
        </w:rPr>
        <w:t xml:space="preserve"> «Экономическое развитие и инновационная экономика </w:t>
      </w:r>
      <w:r>
        <w:rPr>
          <w:rFonts w:ascii="Times New Roman" w:hAnsi="Times New Roman"/>
          <w:sz w:val="28"/>
          <w:szCs w:val="28"/>
        </w:rPr>
        <w:t xml:space="preserve">Республики Татарстан </w:t>
      </w:r>
      <w:r w:rsidRPr="00FE5300">
        <w:rPr>
          <w:rFonts w:ascii="Times New Roman" w:hAnsi="Times New Roman"/>
          <w:sz w:val="28"/>
          <w:szCs w:val="28"/>
        </w:rPr>
        <w:t>на 2014</w:t>
      </w:r>
      <w:r w:rsidR="00EA762B">
        <w:rPr>
          <w:rFonts w:ascii="Times New Roman" w:hAnsi="Times New Roman"/>
          <w:sz w:val="28"/>
          <w:szCs w:val="28"/>
        </w:rPr>
        <w:t xml:space="preserve"> – </w:t>
      </w:r>
      <w:r w:rsidRPr="00FE5300">
        <w:rPr>
          <w:rFonts w:ascii="Times New Roman" w:hAnsi="Times New Roman"/>
          <w:sz w:val="28"/>
          <w:szCs w:val="28"/>
        </w:rPr>
        <w:t>2020 годы»</w:t>
      </w:r>
      <w:r>
        <w:rPr>
          <w:rFonts w:ascii="Times New Roman" w:hAnsi="Times New Roman"/>
          <w:sz w:val="28"/>
          <w:szCs w:val="28"/>
        </w:rPr>
        <w:t xml:space="preserve"> (далее – Подпрограмма), </w:t>
      </w:r>
      <w:r w:rsidRPr="00B62AB2">
        <w:rPr>
          <w:rFonts w:ascii="Times New Roman" w:hAnsi="Times New Roman"/>
          <w:sz w:val="28"/>
          <w:szCs w:val="28"/>
        </w:rPr>
        <w:t>направлен</w:t>
      </w:r>
      <w:r>
        <w:rPr>
          <w:rFonts w:ascii="Times New Roman" w:hAnsi="Times New Roman"/>
          <w:sz w:val="28"/>
          <w:szCs w:val="28"/>
        </w:rPr>
        <w:t>н</w:t>
      </w:r>
      <w:r w:rsidRPr="00B62AB2">
        <w:rPr>
          <w:rFonts w:ascii="Times New Roman" w:hAnsi="Times New Roman"/>
          <w:sz w:val="28"/>
          <w:szCs w:val="28"/>
        </w:rPr>
        <w:t>а</w:t>
      </w:r>
      <w:r>
        <w:rPr>
          <w:rFonts w:ascii="Times New Roman" w:hAnsi="Times New Roman"/>
          <w:sz w:val="28"/>
          <w:szCs w:val="28"/>
        </w:rPr>
        <w:t>я</w:t>
      </w:r>
      <w:r w:rsidRPr="00B62AB2">
        <w:rPr>
          <w:rFonts w:ascii="Times New Roman" w:hAnsi="Times New Roman"/>
          <w:sz w:val="28"/>
          <w:szCs w:val="28"/>
        </w:rPr>
        <w:t xml:space="preserve"> на реализацию приоритетов развития республики, установленных в Стратегии социально-экономического развития Республики Татарстан до 2030 года, утвержденной Законом Республики Татарстан от 17</w:t>
      </w:r>
      <w:r>
        <w:rPr>
          <w:rFonts w:ascii="Times New Roman" w:hAnsi="Times New Roman"/>
          <w:sz w:val="28"/>
          <w:szCs w:val="28"/>
        </w:rPr>
        <w:t>.06.2</w:t>
      </w:r>
      <w:r w:rsidRPr="00B62AB2">
        <w:rPr>
          <w:rFonts w:ascii="Times New Roman" w:hAnsi="Times New Roman"/>
          <w:sz w:val="28"/>
          <w:szCs w:val="28"/>
        </w:rPr>
        <w:t>015</w:t>
      </w:r>
      <w:r>
        <w:rPr>
          <w:rFonts w:ascii="Times New Roman" w:hAnsi="Times New Roman"/>
          <w:sz w:val="28"/>
          <w:szCs w:val="28"/>
        </w:rPr>
        <w:t xml:space="preserve"> №</w:t>
      </w:r>
      <w:r w:rsidR="003412F5">
        <w:rPr>
          <w:rFonts w:ascii="Times New Roman" w:hAnsi="Times New Roman"/>
          <w:sz w:val="28"/>
          <w:szCs w:val="28"/>
        </w:rPr>
        <w:t xml:space="preserve"> </w:t>
      </w:r>
      <w:r w:rsidRPr="00B62AB2">
        <w:rPr>
          <w:rFonts w:ascii="Times New Roman" w:hAnsi="Times New Roman"/>
          <w:sz w:val="28"/>
          <w:szCs w:val="28"/>
        </w:rPr>
        <w:t>40-ЗРТ «Об утверждении Стратегии социально-экономического развития Республики Татарстан до 2030 года».</w:t>
      </w:r>
    </w:p>
    <w:p w:rsidR="00E01BB6" w:rsidRPr="005A53C7" w:rsidRDefault="00E01BB6" w:rsidP="008D2098">
      <w:pPr>
        <w:ind w:firstLine="709"/>
        <w:rPr>
          <w:rFonts w:ascii="Times New Roman" w:hAnsi="Times New Roman"/>
          <w:sz w:val="28"/>
          <w:szCs w:val="28"/>
        </w:rPr>
      </w:pPr>
      <w:r w:rsidRPr="005A53C7">
        <w:rPr>
          <w:rFonts w:ascii="Times New Roman" w:hAnsi="Times New Roman"/>
          <w:sz w:val="28"/>
          <w:szCs w:val="28"/>
        </w:rPr>
        <w:t>Основными задачами Программы являются:</w:t>
      </w:r>
    </w:p>
    <w:p w:rsidR="00E01BB6" w:rsidRPr="005A53C7" w:rsidRDefault="00E01BB6" w:rsidP="008D2098">
      <w:pPr>
        <w:ind w:firstLine="709"/>
        <w:rPr>
          <w:rFonts w:ascii="Times New Roman" w:hAnsi="Times New Roman"/>
          <w:sz w:val="28"/>
          <w:szCs w:val="28"/>
        </w:rPr>
      </w:pPr>
      <w:r w:rsidRPr="005A53C7">
        <w:rPr>
          <w:rFonts w:ascii="Times New Roman" w:hAnsi="Times New Roman"/>
          <w:sz w:val="28"/>
          <w:szCs w:val="28"/>
        </w:rPr>
        <w:t>формирование условий для создания интеллектуальной собственности, обеспечения ее охраны, поддержания и защиты прав на нее;</w:t>
      </w:r>
    </w:p>
    <w:p w:rsidR="00E01BB6" w:rsidRDefault="00E01BB6" w:rsidP="008D2098">
      <w:pPr>
        <w:ind w:firstLine="709"/>
        <w:rPr>
          <w:rFonts w:ascii="Times New Roman" w:hAnsi="Times New Roman"/>
          <w:sz w:val="28"/>
          <w:szCs w:val="28"/>
        </w:rPr>
      </w:pPr>
      <w:r w:rsidRPr="005A53C7">
        <w:rPr>
          <w:rFonts w:ascii="Times New Roman" w:hAnsi="Times New Roman"/>
          <w:sz w:val="28"/>
          <w:szCs w:val="28"/>
        </w:rPr>
        <w:t>формирование механизма вовлечения в хозяйственный оборот прав на результаты интеллектуальной деятельности.</w:t>
      </w:r>
    </w:p>
    <w:p w:rsidR="00614380" w:rsidRDefault="00614380" w:rsidP="008D2098">
      <w:pPr>
        <w:ind w:firstLine="709"/>
        <w:rPr>
          <w:rFonts w:ascii="Times New Roman" w:hAnsi="Times New Roman"/>
          <w:sz w:val="28"/>
          <w:szCs w:val="28"/>
        </w:rPr>
      </w:pPr>
    </w:p>
    <w:p w:rsidR="00614380" w:rsidRDefault="00614380" w:rsidP="008D2098">
      <w:pPr>
        <w:ind w:firstLine="709"/>
        <w:rPr>
          <w:rFonts w:ascii="Times New Roman" w:hAnsi="Times New Roman"/>
          <w:sz w:val="28"/>
          <w:szCs w:val="28"/>
        </w:rPr>
      </w:pPr>
    </w:p>
    <w:p w:rsidR="00E01BB6" w:rsidRPr="003E5FE6" w:rsidRDefault="00E01BB6" w:rsidP="008D2098">
      <w:pPr>
        <w:ind w:firstLine="709"/>
        <w:rPr>
          <w:rFonts w:ascii="Times New Roman" w:hAnsi="Times New Roman"/>
          <w:sz w:val="28"/>
          <w:szCs w:val="28"/>
        </w:rPr>
      </w:pPr>
      <w:r w:rsidRPr="003E5FE6">
        <w:rPr>
          <w:rFonts w:ascii="Times New Roman" w:hAnsi="Times New Roman"/>
          <w:sz w:val="28"/>
          <w:szCs w:val="28"/>
        </w:rPr>
        <w:lastRenderedPageBreak/>
        <w:t>Ключевые индикаторы реализации Подпрограммы:</w:t>
      </w:r>
    </w:p>
    <w:p w:rsidR="00E01BB6" w:rsidRPr="003E5FE6" w:rsidRDefault="00E01BB6" w:rsidP="008D2098">
      <w:pPr>
        <w:ind w:firstLine="709"/>
        <w:rPr>
          <w:rFonts w:ascii="Times New Roman" w:hAnsi="Times New Roman"/>
          <w:sz w:val="28"/>
          <w:szCs w:val="28"/>
        </w:rPr>
      </w:pPr>
      <w:r w:rsidRPr="003E5FE6">
        <w:rPr>
          <w:rFonts w:ascii="Times New Roman" w:hAnsi="Times New Roman"/>
          <w:sz w:val="28"/>
          <w:szCs w:val="28"/>
        </w:rPr>
        <w:t>количество предприятий, участвующих в создании системы управления правами на интеллектуальную собственность;</w:t>
      </w:r>
    </w:p>
    <w:p w:rsidR="00E01BB6" w:rsidRPr="003E5FE6" w:rsidRDefault="00E01BB6" w:rsidP="008D2098">
      <w:pPr>
        <w:ind w:firstLine="709"/>
        <w:rPr>
          <w:rFonts w:ascii="Times New Roman" w:hAnsi="Times New Roman"/>
          <w:sz w:val="28"/>
          <w:szCs w:val="28"/>
        </w:rPr>
      </w:pPr>
      <w:r w:rsidRPr="003E5FE6">
        <w:rPr>
          <w:rFonts w:ascii="Times New Roman" w:hAnsi="Times New Roman"/>
          <w:sz w:val="28"/>
          <w:szCs w:val="28"/>
        </w:rPr>
        <w:t>создание автоматизированной информационно-аналитической системы «Интеллектуальный потенциал Республики Татарстан»;</w:t>
      </w:r>
    </w:p>
    <w:p w:rsidR="00E01BB6" w:rsidRPr="003E5FE6" w:rsidRDefault="00E01BB6" w:rsidP="008D2098">
      <w:pPr>
        <w:ind w:firstLine="709"/>
        <w:rPr>
          <w:rFonts w:ascii="Times New Roman" w:hAnsi="Times New Roman"/>
          <w:sz w:val="28"/>
          <w:szCs w:val="28"/>
        </w:rPr>
      </w:pPr>
      <w:r w:rsidRPr="003E5FE6">
        <w:rPr>
          <w:rFonts w:ascii="Times New Roman" w:hAnsi="Times New Roman"/>
          <w:sz w:val="28"/>
          <w:szCs w:val="28"/>
        </w:rPr>
        <w:t>разработка регионального стандарта развития в сфере интеллектуальной собственности;</w:t>
      </w:r>
    </w:p>
    <w:p w:rsidR="00E01BB6" w:rsidRPr="003E5FE6" w:rsidRDefault="00E01BB6" w:rsidP="008D2098">
      <w:pPr>
        <w:ind w:firstLine="709"/>
        <w:rPr>
          <w:rFonts w:ascii="Times New Roman" w:hAnsi="Times New Roman"/>
          <w:sz w:val="28"/>
          <w:szCs w:val="28"/>
        </w:rPr>
      </w:pPr>
      <w:r w:rsidRPr="003E5FE6">
        <w:rPr>
          <w:rFonts w:ascii="Times New Roman" w:hAnsi="Times New Roman"/>
          <w:sz w:val="28"/>
          <w:szCs w:val="28"/>
        </w:rPr>
        <w:t>количество специалистов, прошедших подготовку и переподготовку кадров в сфере управления интеллектуальной собственностью;</w:t>
      </w:r>
    </w:p>
    <w:p w:rsidR="00E01BB6" w:rsidRDefault="00E01BB6" w:rsidP="008D2098">
      <w:pPr>
        <w:ind w:firstLine="709"/>
        <w:rPr>
          <w:rFonts w:ascii="Times New Roman" w:hAnsi="Times New Roman"/>
          <w:sz w:val="28"/>
          <w:szCs w:val="28"/>
        </w:rPr>
      </w:pPr>
      <w:r w:rsidRPr="003E5FE6">
        <w:rPr>
          <w:rFonts w:ascii="Times New Roman" w:hAnsi="Times New Roman"/>
          <w:sz w:val="28"/>
          <w:szCs w:val="28"/>
        </w:rPr>
        <w:t xml:space="preserve">количество обследованных предприятий и организаций с целью инвентаризации, экспертизы, выявления </w:t>
      </w:r>
      <w:r w:rsidRPr="00976A42">
        <w:rPr>
          <w:rFonts w:ascii="Times New Roman" w:hAnsi="Times New Roman"/>
          <w:sz w:val="28"/>
          <w:szCs w:val="28"/>
        </w:rPr>
        <w:t>охраноспособных результатов</w:t>
      </w:r>
      <w:r w:rsidRPr="003E5FE6">
        <w:rPr>
          <w:rFonts w:ascii="Times New Roman" w:hAnsi="Times New Roman"/>
          <w:sz w:val="28"/>
          <w:szCs w:val="28"/>
        </w:rPr>
        <w:t xml:space="preserve"> интеллектуальной деятельности и их оценка, проблем в сфере осуществления технологических инноваций и их продвижения на российский и международный рынки.</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 xml:space="preserve">Подпрограммой </w:t>
      </w:r>
      <w:r>
        <w:rPr>
          <w:rFonts w:ascii="Times New Roman" w:hAnsi="Times New Roman"/>
          <w:sz w:val="28"/>
          <w:szCs w:val="28"/>
        </w:rPr>
        <w:t xml:space="preserve">утверждены и </w:t>
      </w:r>
      <w:r w:rsidRPr="00683705">
        <w:rPr>
          <w:rFonts w:ascii="Times New Roman" w:hAnsi="Times New Roman"/>
          <w:sz w:val="28"/>
          <w:szCs w:val="28"/>
        </w:rPr>
        <w:t>планомерно реализуются мероприятия по:</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созданию системы управления правами на интеллектуальную собственность предприятий;</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разработке и ведению автоматизированной информационно-аналитической системы «Банк данных «Интеллектуальный потенциал Республики Татарстан»;</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разработке регионального стандарта развития в сфере интеллектуальной собственности и изданию сборника лучших практик в указанной сфере;</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проведению образовательных мероприятий в сфере интеллектуальной собственности;</w:t>
      </w:r>
    </w:p>
    <w:p w:rsidR="00E01BB6" w:rsidRPr="00683705" w:rsidRDefault="00E01BB6" w:rsidP="008D2098">
      <w:pPr>
        <w:ind w:firstLine="709"/>
        <w:rPr>
          <w:rFonts w:ascii="Times New Roman" w:hAnsi="Times New Roman"/>
          <w:sz w:val="28"/>
          <w:szCs w:val="28"/>
        </w:rPr>
      </w:pPr>
      <w:r w:rsidRPr="00683705">
        <w:rPr>
          <w:rFonts w:ascii="Times New Roman" w:hAnsi="Times New Roman"/>
          <w:sz w:val="28"/>
          <w:szCs w:val="28"/>
        </w:rPr>
        <w:t>проведению обследования предприятий с целью инвентаризации, экспертизы, выявления охраноспособных результатов интеллектуальной деятельности и их оценке, выявлению проблем в сфере осуществления технологических инноваций, продвижению технологий на российский и международный рынки;</w:t>
      </w:r>
    </w:p>
    <w:p w:rsidR="00E01BB6" w:rsidRPr="00106725" w:rsidRDefault="00E01BB6" w:rsidP="008D2098">
      <w:pPr>
        <w:ind w:firstLine="709"/>
        <w:rPr>
          <w:rFonts w:ascii="Times New Roman" w:hAnsi="Times New Roman"/>
          <w:sz w:val="28"/>
          <w:szCs w:val="28"/>
        </w:rPr>
      </w:pPr>
      <w:r w:rsidRPr="00683705">
        <w:rPr>
          <w:rFonts w:ascii="Times New Roman" w:hAnsi="Times New Roman"/>
          <w:sz w:val="28"/>
          <w:szCs w:val="28"/>
        </w:rPr>
        <w:t>принятию участия и проведению научно-технических, экономических и методических мероприятий (форумов, симпозиумов, конференций, семинаров, выставок, конкурсов) по вопросам интеллектуальной собственности.</w:t>
      </w:r>
    </w:p>
    <w:p w:rsidR="00E01BB6" w:rsidRPr="00F950B3" w:rsidRDefault="004355C7" w:rsidP="008D2098">
      <w:pPr>
        <w:pStyle w:val="11"/>
        <w:shd w:val="clear" w:color="auto" w:fill="auto"/>
        <w:spacing w:before="0" w:line="240" w:lineRule="auto"/>
        <w:ind w:right="20" w:firstLine="709"/>
        <w:contextualSpacing/>
        <w:rPr>
          <w:sz w:val="28"/>
          <w:szCs w:val="28"/>
        </w:rPr>
      </w:pPr>
      <w:r>
        <w:rPr>
          <w:sz w:val="28"/>
          <w:szCs w:val="28"/>
        </w:rPr>
        <w:t>Для</w:t>
      </w:r>
      <w:r w:rsidR="00E01BB6">
        <w:rPr>
          <w:sz w:val="28"/>
          <w:szCs w:val="28"/>
        </w:rPr>
        <w:t xml:space="preserve"> решения поставленных задач в </w:t>
      </w:r>
      <w:r w:rsidR="00E01BB6" w:rsidRPr="005A53C7">
        <w:rPr>
          <w:sz w:val="28"/>
          <w:szCs w:val="28"/>
        </w:rPr>
        <w:t>2016</w:t>
      </w:r>
      <w:r w:rsidR="00E01BB6">
        <w:rPr>
          <w:sz w:val="28"/>
          <w:szCs w:val="28"/>
        </w:rPr>
        <w:t xml:space="preserve"> году предусмотрена реализация мероприятий по ряду направлений.</w:t>
      </w:r>
    </w:p>
    <w:p w:rsidR="00E01BB6" w:rsidRDefault="00E01BB6" w:rsidP="008D2098">
      <w:pPr>
        <w:pStyle w:val="11"/>
        <w:shd w:val="clear" w:color="auto" w:fill="auto"/>
        <w:spacing w:before="0" w:line="240" w:lineRule="auto"/>
        <w:ind w:right="20" w:firstLine="709"/>
        <w:contextualSpacing/>
        <w:rPr>
          <w:sz w:val="28"/>
          <w:szCs w:val="28"/>
        </w:rPr>
      </w:pPr>
      <w:r>
        <w:rPr>
          <w:sz w:val="28"/>
          <w:szCs w:val="28"/>
        </w:rPr>
        <w:t>Э</w:t>
      </w:r>
      <w:r w:rsidRPr="000949ED">
        <w:rPr>
          <w:sz w:val="28"/>
          <w:szCs w:val="28"/>
        </w:rPr>
        <w:t>ффективным инструментом анализа состояния вопросов, связанных с проведением научно-технической деятельности в Республике Татарстан</w:t>
      </w:r>
      <w:r w:rsidR="004355C7">
        <w:rPr>
          <w:sz w:val="28"/>
          <w:szCs w:val="28"/>
        </w:rPr>
        <w:t>,</w:t>
      </w:r>
      <w:r>
        <w:rPr>
          <w:sz w:val="28"/>
          <w:szCs w:val="28"/>
        </w:rPr>
        <w:t xml:space="preserve"> является </w:t>
      </w:r>
      <w:r w:rsidRPr="000949ED">
        <w:rPr>
          <w:sz w:val="28"/>
          <w:szCs w:val="28"/>
        </w:rPr>
        <w:t xml:space="preserve">Единая система государственного учета результатов </w:t>
      </w:r>
      <w:r w:rsidR="002570C3">
        <w:rPr>
          <w:sz w:val="28"/>
          <w:szCs w:val="28"/>
        </w:rPr>
        <w:t>научно-исследовательских и опытно-конструкторских работ</w:t>
      </w:r>
      <w:r w:rsidRPr="000949ED">
        <w:rPr>
          <w:sz w:val="28"/>
          <w:szCs w:val="28"/>
        </w:rPr>
        <w:t xml:space="preserve"> Республики Татарстан (принята </w:t>
      </w:r>
      <w:r w:rsidR="004355C7">
        <w:rPr>
          <w:sz w:val="28"/>
          <w:szCs w:val="28"/>
        </w:rPr>
        <w:t>п</w:t>
      </w:r>
      <w:r w:rsidRPr="000949ED">
        <w:rPr>
          <w:sz w:val="28"/>
          <w:szCs w:val="28"/>
        </w:rPr>
        <w:t xml:space="preserve">остановлением Кабинета Министров Республики Татарстан от 12.03.2010 № 133 «Об утверждении </w:t>
      </w:r>
      <w:r w:rsidR="002570C3">
        <w:rPr>
          <w:sz w:val="28"/>
          <w:szCs w:val="28"/>
        </w:rPr>
        <w:t>П</w:t>
      </w:r>
      <w:r w:rsidRPr="000949ED">
        <w:rPr>
          <w:sz w:val="28"/>
          <w:szCs w:val="28"/>
        </w:rPr>
        <w:t>оложения о Единой системе государственного учета и хранения резуль</w:t>
      </w:r>
      <w:r w:rsidR="005432D4">
        <w:rPr>
          <w:sz w:val="28"/>
          <w:szCs w:val="28"/>
        </w:rPr>
        <w:t xml:space="preserve">татов научно-исследовательских, </w:t>
      </w:r>
      <w:r w:rsidR="004355C7">
        <w:rPr>
          <w:sz w:val="28"/>
          <w:szCs w:val="28"/>
        </w:rPr>
        <w:t xml:space="preserve">опытно-конструкторских и </w:t>
      </w:r>
      <w:r w:rsidRPr="000949ED">
        <w:rPr>
          <w:sz w:val="28"/>
          <w:szCs w:val="28"/>
        </w:rPr>
        <w:t>технологических работ гражданского назн</w:t>
      </w:r>
      <w:r>
        <w:rPr>
          <w:sz w:val="28"/>
          <w:szCs w:val="28"/>
        </w:rPr>
        <w:t>ачения в Республике Татарстан»)</w:t>
      </w:r>
      <w:r w:rsidRPr="000949ED">
        <w:rPr>
          <w:sz w:val="28"/>
          <w:szCs w:val="28"/>
        </w:rPr>
        <w:t>.</w:t>
      </w:r>
      <w:r w:rsidR="002570C3">
        <w:rPr>
          <w:sz w:val="28"/>
          <w:szCs w:val="28"/>
        </w:rPr>
        <w:t xml:space="preserve"> </w:t>
      </w:r>
      <w:r w:rsidRPr="000949ED">
        <w:rPr>
          <w:sz w:val="28"/>
          <w:szCs w:val="28"/>
        </w:rPr>
        <w:t>Государственный учет и хранение результатов НИОКР, финансовое обеспечение которых осуществляется за счет средств бюджета Республики Татарстан</w:t>
      </w:r>
      <w:r w:rsidRPr="0008798E">
        <w:rPr>
          <w:sz w:val="28"/>
          <w:szCs w:val="28"/>
        </w:rPr>
        <w:t>, ведет государственное унитарное предприятие Республики Татарстан «Татарстанский центр научно-технической информации»</w:t>
      </w:r>
      <w:r w:rsidR="00E23826" w:rsidRPr="0008798E">
        <w:rPr>
          <w:sz w:val="28"/>
          <w:szCs w:val="28"/>
        </w:rPr>
        <w:t xml:space="preserve"> (далее – ГУП РТ «Татарстанский ЦНТИ»)</w:t>
      </w:r>
      <w:r w:rsidRPr="0008798E">
        <w:rPr>
          <w:sz w:val="28"/>
          <w:szCs w:val="28"/>
        </w:rPr>
        <w:t>.</w:t>
      </w:r>
    </w:p>
    <w:p w:rsidR="00E01BB6" w:rsidRDefault="004A5F23" w:rsidP="008D2098">
      <w:pPr>
        <w:pStyle w:val="11"/>
        <w:shd w:val="clear" w:color="auto" w:fill="auto"/>
        <w:spacing w:before="0" w:line="240" w:lineRule="auto"/>
        <w:ind w:right="20" w:firstLine="709"/>
        <w:contextualSpacing/>
        <w:rPr>
          <w:sz w:val="28"/>
          <w:szCs w:val="28"/>
        </w:rPr>
      </w:pPr>
      <w:r>
        <w:rPr>
          <w:sz w:val="28"/>
          <w:szCs w:val="28"/>
        </w:rPr>
        <w:lastRenderedPageBreak/>
        <w:t xml:space="preserve">Система </w:t>
      </w:r>
      <w:r w:rsidR="00E01BB6" w:rsidRPr="000949ED">
        <w:rPr>
          <w:sz w:val="28"/>
          <w:szCs w:val="28"/>
        </w:rPr>
        <w:t>функционирует в целях аккумулирования, систематизации и повышения эффективности использования результатов НИОКР, а также дальнейшей оптимизации системы государственного регулирования рынка интеллектуальной собственности.</w:t>
      </w:r>
    </w:p>
    <w:p w:rsidR="00E01BB6" w:rsidRPr="00D82EC1" w:rsidRDefault="00E01BB6" w:rsidP="008D2098">
      <w:pPr>
        <w:pStyle w:val="11"/>
        <w:spacing w:before="0" w:line="240" w:lineRule="auto"/>
        <w:ind w:right="23" w:firstLine="709"/>
        <w:contextualSpacing/>
        <w:rPr>
          <w:sz w:val="28"/>
          <w:szCs w:val="28"/>
        </w:rPr>
      </w:pPr>
      <w:r>
        <w:rPr>
          <w:sz w:val="28"/>
          <w:szCs w:val="28"/>
        </w:rPr>
        <w:t>З</w:t>
      </w:r>
      <w:r w:rsidRPr="00D82EC1">
        <w:rPr>
          <w:sz w:val="28"/>
          <w:szCs w:val="28"/>
        </w:rPr>
        <w:t>а 2007</w:t>
      </w:r>
      <w:r w:rsidR="0074338C">
        <w:rPr>
          <w:sz w:val="28"/>
          <w:szCs w:val="28"/>
        </w:rPr>
        <w:t xml:space="preserve"> – </w:t>
      </w:r>
      <w:r w:rsidRPr="00D82EC1">
        <w:rPr>
          <w:sz w:val="28"/>
          <w:szCs w:val="28"/>
        </w:rPr>
        <w:t xml:space="preserve">2016 годы из средств бюджета </w:t>
      </w:r>
      <w:r w:rsidR="007E2E36">
        <w:rPr>
          <w:sz w:val="28"/>
          <w:szCs w:val="28"/>
        </w:rPr>
        <w:t xml:space="preserve">Республики Татарстан </w:t>
      </w:r>
      <w:r w:rsidRPr="00D82EC1">
        <w:rPr>
          <w:sz w:val="28"/>
          <w:szCs w:val="28"/>
        </w:rPr>
        <w:t>государственными заказчиками профинансировано 903 НИОКР на общую сумму 1,23 млрд.рублей.</w:t>
      </w:r>
    </w:p>
    <w:p w:rsidR="00E01BB6" w:rsidRPr="00D82EC1" w:rsidRDefault="00E01BB6" w:rsidP="004355C7">
      <w:pPr>
        <w:pStyle w:val="11"/>
        <w:spacing w:before="0" w:line="240" w:lineRule="auto"/>
        <w:ind w:right="23" w:firstLine="709"/>
        <w:contextualSpacing/>
        <w:rPr>
          <w:sz w:val="28"/>
          <w:szCs w:val="28"/>
        </w:rPr>
      </w:pPr>
      <w:r w:rsidRPr="00D82EC1">
        <w:rPr>
          <w:sz w:val="28"/>
          <w:szCs w:val="28"/>
        </w:rPr>
        <w:t xml:space="preserve">Проведенный Министерством экономики Республики Татарстан анализ распределения НИОКР в </w:t>
      </w:r>
      <w:r>
        <w:rPr>
          <w:sz w:val="28"/>
          <w:szCs w:val="28"/>
        </w:rPr>
        <w:t xml:space="preserve">указанный </w:t>
      </w:r>
      <w:r w:rsidRPr="00D82EC1">
        <w:rPr>
          <w:sz w:val="28"/>
          <w:szCs w:val="28"/>
        </w:rPr>
        <w:t xml:space="preserve">период по приоритетным направлениям развития науки, технологий и техники (утверждены распоряжением Кабинета Министров Республики Татарстан от </w:t>
      </w:r>
      <w:r w:rsidR="00A5319D">
        <w:rPr>
          <w:sz w:val="28"/>
          <w:szCs w:val="28"/>
        </w:rPr>
        <w:t>08.11.2012 №</w:t>
      </w:r>
      <w:r w:rsidR="00EA5D0F">
        <w:rPr>
          <w:sz w:val="28"/>
          <w:szCs w:val="28"/>
        </w:rPr>
        <w:t xml:space="preserve"> </w:t>
      </w:r>
      <w:r w:rsidR="00A5319D">
        <w:rPr>
          <w:sz w:val="28"/>
          <w:szCs w:val="28"/>
        </w:rPr>
        <w:t xml:space="preserve">2006-р) </w:t>
      </w:r>
      <w:r w:rsidRPr="00D82EC1">
        <w:rPr>
          <w:sz w:val="28"/>
          <w:szCs w:val="28"/>
        </w:rPr>
        <w:t>показал, что основной объем финансирования направлен на приоритетные направления «Рациональное природопользование, экология и охрана окружающей среды» и «Агропромышленный комплекс, воспроизводство плодородия почв, адаптивно-л</w:t>
      </w:r>
      <w:r w:rsidR="004355C7">
        <w:rPr>
          <w:sz w:val="28"/>
          <w:szCs w:val="28"/>
        </w:rPr>
        <w:t xml:space="preserve">андшафтные системы земледелия». </w:t>
      </w:r>
      <w:r w:rsidRPr="00D82EC1">
        <w:rPr>
          <w:sz w:val="28"/>
          <w:szCs w:val="28"/>
        </w:rPr>
        <w:t xml:space="preserve">При этом следует отметить крайнюю неравномерность финансирования НИОКР </w:t>
      </w:r>
      <w:r w:rsidR="00F85C8A">
        <w:rPr>
          <w:sz w:val="28"/>
          <w:szCs w:val="28"/>
        </w:rPr>
        <w:t>–</w:t>
      </w:r>
      <w:r w:rsidRPr="00D82EC1">
        <w:rPr>
          <w:sz w:val="28"/>
          <w:szCs w:val="28"/>
        </w:rPr>
        <w:t xml:space="preserve"> в разы отстает финансирование таких базовых направлений, как «Наукоемкое машиностроение», «Наноиндустрия», «Биотехнологии», «Фундаментальная и прикладная медицина».</w:t>
      </w:r>
    </w:p>
    <w:p w:rsidR="00E01BB6" w:rsidRDefault="00E01BB6" w:rsidP="008D2098">
      <w:pPr>
        <w:pStyle w:val="11"/>
        <w:shd w:val="clear" w:color="auto" w:fill="auto"/>
        <w:spacing w:before="0" w:line="240" w:lineRule="auto"/>
        <w:ind w:right="23" w:firstLine="709"/>
        <w:contextualSpacing/>
        <w:rPr>
          <w:sz w:val="28"/>
          <w:szCs w:val="28"/>
        </w:rPr>
      </w:pPr>
      <w:r w:rsidRPr="00D82EC1">
        <w:rPr>
          <w:sz w:val="28"/>
          <w:szCs w:val="28"/>
        </w:rPr>
        <w:t xml:space="preserve">Кроме того, контрольные запросы </w:t>
      </w:r>
      <w:r w:rsidRPr="0008798E">
        <w:rPr>
          <w:sz w:val="28"/>
          <w:szCs w:val="28"/>
        </w:rPr>
        <w:t xml:space="preserve">Министерства экономики </w:t>
      </w:r>
      <w:r w:rsidR="00EA5D0F" w:rsidRPr="0008798E">
        <w:rPr>
          <w:sz w:val="28"/>
          <w:szCs w:val="28"/>
        </w:rPr>
        <w:t xml:space="preserve">Республики Татарстан </w:t>
      </w:r>
      <w:r w:rsidRPr="0008798E">
        <w:rPr>
          <w:sz w:val="28"/>
          <w:szCs w:val="28"/>
        </w:rPr>
        <w:t>в адрес государственных заказчиков</w:t>
      </w:r>
      <w:r w:rsidRPr="00D82EC1">
        <w:rPr>
          <w:sz w:val="28"/>
          <w:szCs w:val="28"/>
        </w:rPr>
        <w:t xml:space="preserve"> показали отсутствие результативности ряда профинансированных НИОКР (получено всего лишь </w:t>
      </w:r>
      <w:r w:rsidR="00B65DD4">
        <w:rPr>
          <w:sz w:val="28"/>
          <w:szCs w:val="28"/>
        </w:rPr>
        <w:br/>
      </w:r>
      <w:r w:rsidRPr="00D82EC1">
        <w:rPr>
          <w:sz w:val="28"/>
          <w:szCs w:val="28"/>
        </w:rPr>
        <w:t>87 охранных документов на объекты интеллектуальной собственности) и их коммерциализацию.</w:t>
      </w:r>
    </w:p>
    <w:p w:rsidR="00E01BB6" w:rsidRPr="00033E26" w:rsidRDefault="00E01BB6" w:rsidP="008D2098">
      <w:pPr>
        <w:pStyle w:val="11"/>
        <w:spacing w:before="0" w:line="240" w:lineRule="auto"/>
        <w:ind w:right="23" w:firstLine="709"/>
        <w:contextualSpacing/>
        <w:rPr>
          <w:sz w:val="28"/>
          <w:szCs w:val="28"/>
        </w:rPr>
      </w:pPr>
      <w:r w:rsidRPr="00033E26">
        <w:rPr>
          <w:sz w:val="28"/>
          <w:szCs w:val="28"/>
        </w:rPr>
        <w:t xml:space="preserve">В целях повышения эффективности расходования бюджетных средств </w:t>
      </w:r>
      <w:r w:rsidR="004355C7">
        <w:rPr>
          <w:sz w:val="28"/>
          <w:szCs w:val="28"/>
        </w:rPr>
        <w:t>во время</w:t>
      </w:r>
      <w:r w:rsidRPr="00033E26">
        <w:rPr>
          <w:sz w:val="28"/>
          <w:szCs w:val="28"/>
        </w:rPr>
        <w:t xml:space="preserve"> исполнени</w:t>
      </w:r>
      <w:r w:rsidR="004355C7">
        <w:rPr>
          <w:sz w:val="28"/>
          <w:szCs w:val="28"/>
        </w:rPr>
        <w:t>я</w:t>
      </w:r>
      <w:r w:rsidRPr="00033E26">
        <w:rPr>
          <w:sz w:val="28"/>
          <w:szCs w:val="28"/>
        </w:rPr>
        <w:t xml:space="preserve"> договорных обязательств при выполнении НИОКР, финансируемых из средств бюджета Республики Татарстан, Министерство</w:t>
      </w:r>
      <w:r>
        <w:rPr>
          <w:sz w:val="28"/>
          <w:szCs w:val="28"/>
        </w:rPr>
        <w:t>м</w:t>
      </w:r>
      <w:r w:rsidRPr="00033E26">
        <w:rPr>
          <w:sz w:val="28"/>
          <w:szCs w:val="28"/>
        </w:rPr>
        <w:t xml:space="preserve"> экономики </w:t>
      </w:r>
      <w:r>
        <w:rPr>
          <w:sz w:val="28"/>
          <w:szCs w:val="28"/>
        </w:rPr>
        <w:t xml:space="preserve">Республики Татарстан </w:t>
      </w:r>
      <w:r w:rsidRPr="00033E26">
        <w:rPr>
          <w:sz w:val="28"/>
          <w:szCs w:val="28"/>
        </w:rPr>
        <w:t>разработан проект постановления Кабинета Министров Республики Татарстан «О проверке в сфере правовой охраны и использования результатов научно-исследовательских, опытно-конструкторских и технологических работ, финансируемых из средств бюджета Республики Татарстан»</w:t>
      </w:r>
      <w:r>
        <w:rPr>
          <w:sz w:val="28"/>
          <w:szCs w:val="28"/>
        </w:rPr>
        <w:t xml:space="preserve"> (далее – Система проверки). </w:t>
      </w:r>
      <w:r w:rsidRPr="00033E26">
        <w:rPr>
          <w:sz w:val="28"/>
          <w:szCs w:val="28"/>
        </w:rPr>
        <w:t>Подобная Систем</w:t>
      </w:r>
      <w:r w:rsidR="004355C7">
        <w:rPr>
          <w:sz w:val="28"/>
          <w:szCs w:val="28"/>
        </w:rPr>
        <w:t>а</w:t>
      </w:r>
      <w:r w:rsidRPr="00033E26">
        <w:rPr>
          <w:sz w:val="28"/>
          <w:szCs w:val="28"/>
        </w:rPr>
        <w:t xml:space="preserve"> проверки эффективно используется на федеральном уровне, функции управления которой осуществляет Федеральная служба по интеллектуальной собственности (Роспатент).</w:t>
      </w:r>
    </w:p>
    <w:p w:rsidR="00E01BB6" w:rsidRPr="00033E26" w:rsidRDefault="00E01BB6" w:rsidP="008D2098">
      <w:pPr>
        <w:pStyle w:val="11"/>
        <w:spacing w:before="0" w:line="240" w:lineRule="auto"/>
        <w:ind w:right="23" w:firstLine="709"/>
        <w:contextualSpacing/>
        <w:rPr>
          <w:sz w:val="28"/>
          <w:szCs w:val="28"/>
        </w:rPr>
      </w:pPr>
      <w:r w:rsidRPr="00033E26">
        <w:rPr>
          <w:sz w:val="28"/>
          <w:szCs w:val="28"/>
        </w:rPr>
        <w:t xml:space="preserve">Система </w:t>
      </w:r>
      <w:r>
        <w:rPr>
          <w:sz w:val="28"/>
          <w:szCs w:val="28"/>
        </w:rPr>
        <w:t xml:space="preserve">проверки </w:t>
      </w:r>
      <w:r w:rsidRPr="00033E26">
        <w:rPr>
          <w:sz w:val="28"/>
          <w:szCs w:val="28"/>
        </w:rPr>
        <w:t xml:space="preserve">позволит </w:t>
      </w:r>
      <w:r>
        <w:rPr>
          <w:sz w:val="28"/>
          <w:szCs w:val="28"/>
        </w:rPr>
        <w:t>выявить</w:t>
      </w:r>
      <w:r w:rsidRPr="00033E26">
        <w:rPr>
          <w:sz w:val="28"/>
          <w:szCs w:val="28"/>
        </w:rPr>
        <w:t xml:space="preserve"> неэффективны</w:t>
      </w:r>
      <w:r>
        <w:rPr>
          <w:sz w:val="28"/>
          <w:szCs w:val="28"/>
        </w:rPr>
        <w:t xml:space="preserve">е НИОКР, </w:t>
      </w:r>
      <w:r w:rsidRPr="00033E26">
        <w:rPr>
          <w:sz w:val="28"/>
          <w:szCs w:val="28"/>
        </w:rPr>
        <w:t>предупред</w:t>
      </w:r>
      <w:r>
        <w:rPr>
          <w:sz w:val="28"/>
          <w:szCs w:val="28"/>
        </w:rPr>
        <w:t>ить</w:t>
      </w:r>
      <w:r w:rsidRPr="00033E26">
        <w:rPr>
          <w:sz w:val="28"/>
          <w:szCs w:val="28"/>
        </w:rPr>
        <w:t xml:space="preserve"> и пресеч</w:t>
      </w:r>
      <w:r>
        <w:rPr>
          <w:sz w:val="28"/>
          <w:szCs w:val="28"/>
        </w:rPr>
        <w:t>ь</w:t>
      </w:r>
      <w:r w:rsidRPr="00033E26">
        <w:rPr>
          <w:sz w:val="28"/>
          <w:szCs w:val="28"/>
        </w:rPr>
        <w:t xml:space="preserve"> нарушени</w:t>
      </w:r>
      <w:r w:rsidR="005048D9">
        <w:rPr>
          <w:sz w:val="28"/>
          <w:szCs w:val="28"/>
        </w:rPr>
        <w:t>я</w:t>
      </w:r>
      <w:r w:rsidRPr="00033E26">
        <w:rPr>
          <w:sz w:val="28"/>
          <w:szCs w:val="28"/>
        </w:rPr>
        <w:t xml:space="preserve"> при выполнении НИОКР и создать основу для планирования эффективных НИОКР, востребованных промышленным сектором.</w:t>
      </w:r>
    </w:p>
    <w:p w:rsidR="00E01BB6" w:rsidRPr="009F46BF" w:rsidRDefault="00E01BB6" w:rsidP="00614380">
      <w:pPr>
        <w:pStyle w:val="11"/>
        <w:shd w:val="clear" w:color="auto" w:fill="auto"/>
        <w:spacing w:before="0" w:line="240" w:lineRule="auto"/>
        <w:ind w:right="23" w:firstLine="709"/>
        <w:contextualSpacing/>
        <w:rPr>
          <w:sz w:val="28"/>
          <w:szCs w:val="28"/>
        </w:rPr>
      </w:pPr>
      <w:r w:rsidRPr="00033E26">
        <w:rPr>
          <w:sz w:val="28"/>
          <w:szCs w:val="28"/>
        </w:rPr>
        <w:t xml:space="preserve">Создание Системы </w:t>
      </w:r>
      <w:r>
        <w:rPr>
          <w:sz w:val="28"/>
          <w:szCs w:val="28"/>
        </w:rPr>
        <w:t xml:space="preserve">проверки </w:t>
      </w:r>
      <w:r w:rsidRPr="00033E26">
        <w:rPr>
          <w:sz w:val="28"/>
          <w:szCs w:val="28"/>
        </w:rPr>
        <w:t>планируется осуществить в Республике Татарстан при организационно-методической поддержке Роспатента с последующим ее тиражированием на другие регионы России.</w:t>
      </w:r>
      <w:r w:rsidR="00614380">
        <w:rPr>
          <w:sz w:val="28"/>
          <w:szCs w:val="28"/>
        </w:rPr>
        <w:t xml:space="preserve"> </w:t>
      </w:r>
      <w:r w:rsidRPr="003E5FE6">
        <w:rPr>
          <w:sz w:val="28"/>
          <w:szCs w:val="28"/>
        </w:rPr>
        <w:t>Проект нормативного правового акта находится на межведомственном согласовании.</w:t>
      </w:r>
    </w:p>
    <w:p w:rsidR="00E01BB6" w:rsidRDefault="00E01BB6" w:rsidP="005048D9">
      <w:pPr>
        <w:pStyle w:val="11"/>
        <w:shd w:val="clear" w:color="auto" w:fill="auto"/>
        <w:spacing w:before="0" w:line="240" w:lineRule="auto"/>
        <w:ind w:right="20" w:firstLine="709"/>
        <w:contextualSpacing/>
        <w:rPr>
          <w:sz w:val="28"/>
          <w:szCs w:val="28"/>
        </w:rPr>
      </w:pPr>
      <w:r>
        <w:rPr>
          <w:sz w:val="28"/>
          <w:szCs w:val="28"/>
        </w:rPr>
        <w:t>А</w:t>
      </w:r>
      <w:r w:rsidRPr="006D378E">
        <w:rPr>
          <w:sz w:val="28"/>
          <w:szCs w:val="28"/>
        </w:rPr>
        <w:t xml:space="preserve">ктивно развивается </w:t>
      </w:r>
      <w:r>
        <w:rPr>
          <w:sz w:val="28"/>
          <w:szCs w:val="28"/>
        </w:rPr>
        <w:t xml:space="preserve">совместный </w:t>
      </w:r>
      <w:r w:rsidRPr="006D378E">
        <w:rPr>
          <w:sz w:val="28"/>
          <w:szCs w:val="28"/>
        </w:rPr>
        <w:t>проект</w:t>
      </w:r>
      <w:r w:rsidRPr="006D378E">
        <w:t xml:space="preserve"> </w:t>
      </w:r>
      <w:r w:rsidRPr="006D378E">
        <w:rPr>
          <w:sz w:val="28"/>
          <w:szCs w:val="28"/>
        </w:rPr>
        <w:t>по созданию сети Центров поддержки технологий и инноваций (</w:t>
      </w:r>
      <w:r>
        <w:rPr>
          <w:sz w:val="28"/>
          <w:szCs w:val="28"/>
        </w:rPr>
        <w:t xml:space="preserve">далее – </w:t>
      </w:r>
      <w:r w:rsidRPr="006D378E">
        <w:rPr>
          <w:sz w:val="28"/>
          <w:szCs w:val="28"/>
        </w:rPr>
        <w:t>ЦПТИ)</w:t>
      </w:r>
      <w:r>
        <w:rPr>
          <w:sz w:val="28"/>
          <w:szCs w:val="28"/>
        </w:rPr>
        <w:t xml:space="preserve">, реализуемый </w:t>
      </w:r>
      <w:r w:rsidR="005048D9">
        <w:rPr>
          <w:sz w:val="28"/>
          <w:szCs w:val="28"/>
        </w:rPr>
        <w:t>Роспатентом совместно</w:t>
      </w:r>
      <w:r w:rsidRPr="006D378E">
        <w:rPr>
          <w:sz w:val="28"/>
          <w:szCs w:val="28"/>
        </w:rPr>
        <w:t xml:space="preserve"> </w:t>
      </w:r>
      <w:r>
        <w:rPr>
          <w:sz w:val="28"/>
          <w:szCs w:val="28"/>
        </w:rPr>
        <w:t>с</w:t>
      </w:r>
      <w:r w:rsidR="005048D9">
        <w:rPr>
          <w:sz w:val="28"/>
          <w:szCs w:val="28"/>
        </w:rPr>
        <w:t>о</w:t>
      </w:r>
      <w:r w:rsidRPr="006D378E">
        <w:rPr>
          <w:sz w:val="28"/>
          <w:szCs w:val="28"/>
        </w:rPr>
        <w:t xml:space="preserve"> Всемирной организаци</w:t>
      </w:r>
      <w:r>
        <w:rPr>
          <w:sz w:val="28"/>
          <w:szCs w:val="28"/>
        </w:rPr>
        <w:t>ей</w:t>
      </w:r>
      <w:r w:rsidRPr="006D378E">
        <w:rPr>
          <w:sz w:val="28"/>
          <w:szCs w:val="28"/>
        </w:rPr>
        <w:t xml:space="preserve"> по интеллектуальной собственности (ВОИС).</w:t>
      </w:r>
    </w:p>
    <w:p w:rsidR="00E01BB6" w:rsidRDefault="00E01BB6" w:rsidP="008D2098">
      <w:pPr>
        <w:pStyle w:val="11"/>
        <w:shd w:val="clear" w:color="auto" w:fill="auto"/>
        <w:spacing w:before="0" w:line="240" w:lineRule="auto"/>
        <w:ind w:right="20" w:firstLine="709"/>
        <w:contextualSpacing/>
        <w:rPr>
          <w:sz w:val="28"/>
          <w:szCs w:val="28"/>
        </w:rPr>
      </w:pPr>
      <w:r w:rsidRPr="00C5336E">
        <w:rPr>
          <w:sz w:val="28"/>
          <w:szCs w:val="28"/>
        </w:rPr>
        <w:lastRenderedPageBreak/>
        <w:t xml:space="preserve">В Республике Татарстан региональная сеть ЦПТИ создана на базе </w:t>
      </w:r>
      <w:r w:rsidR="00E23826" w:rsidRPr="00A64B64">
        <w:rPr>
          <w:sz w:val="28"/>
          <w:szCs w:val="28"/>
        </w:rPr>
        <w:t>ГУП РТ «Татарстанский ЦНТИ»</w:t>
      </w:r>
      <w:r w:rsidRPr="00A64B64">
        <w:rPr>
          <w:sz w:val="28"/>
          <w:szCs w:val="28"/>
        </w:rPr>
        <w:t>, которое осуществляет методическое руко</w:t>
      </w:r>
      <w:r w:rsidRPr="00C5336E">
        <w:rPr>
          <w:sz w:val="28"/>
          <w:szCs w:val="28"/>
        </w:rPr>
        <w:t>водство предприятий и организаций при создании в них ЦПТИ и патентно-лицензионных служб, а также оказывает научные патентно-информационные и консультационные услуги предприятиям.</w:t>
      </w:r>
    </w:p>
    <w:p w:rsidR="00CA0632" w:rsidRDefault="00E01BB6" w:rsidP="00880568">
      <w:pPr>
        <w:pStyle w:val="11"/>
        <w:shd w:val="clear" w:color="auto" w:fill="auto"/>
        <w:spacing w:before="0" w:line="240" w:lineRule="auto"/>
        <w:ind w:right="23" w:firstLine="709"/>
        <w:contextualSpacing/>
        <w:rPr>
          <w:sz w:val="28"/>
          <w:szCs w:val="28"/>
        </w:rPr>
      </w:pPr>
      <w:r w:rsidRPr="00C5336E">
        <w:rPr>
          <w:sz w:val="28"/>
          <w:szCs w:val="28"/>
        </w:rPr>
        <w:t xml:space="preserve">В </w:t>
      </w:r>
      <w:r w:rsidR="005048D9">
        <w:rPr>
          <w:sz w:val="28"/>
          <w:szCs w:val="28"/>
        </w:rPr>
        <w:t>2016 году региональная сеть ЦПТИ включала</w:t>
      </w:r>
      <w:r w:rsidRPr="00C5336E">
        <w:rPr>
          <w:sz w:val="28"/>
          <w:szCs w:val="28"/>
        </w:rPr>
        <w:t xml:space="preserve"> в себя </w:t>
      </w:r>
      <w:r w:rsidRPr="003E5FE6">
        <w:rPr>
          <w:sz w:val="28"/>
          <w:szCs w:val="28"/>
        </w:rPr>
        <w:t xml:space="preserve">22 </w:t>
      </w:r>
      <w:r>
        <w:rPr>
          <w:sz w:val="28"/>
          <w:szCs w:val="28"/>
        </w:rPr>
        <w:t>организации</w:t>
      </w:r>
      <w:r w:rsidRPr="00F85822">
        <w:rPr>
          <w:sz w:val="28"/>
          <w:szCs w:val="28"/>
        </w:rPr>
        <w:t xml:space="preserve">: </w:t>
      </w:r>
      <w:r w:rsidR="00E23826">
        <w:rPr>
          <w:sz w:val="28"/>
          <w:szCs w:val="28"/>
        </w:rPr>
        <w:t xml:space="preserve">      ГУП РТ </w:t>
      </w:r>
      <w:r w:rsidRPr="00F85822">
        <w:rPr>
          <w:sz w:val="28"/>
          <w:szCs w:val="28"/>
        </w:rPr>
        <w:t xml:space="preserve">«Татарстанский ЦНТИ», Торгово-промышленная палата Республики Татарстан, ООО «Интеллект и право», </w:t>
      </w:r>
      <w:r w:rsidR="00CA0632" w:rsidRPr="0008798E">
        <w:rPr>
          <w:sz w:val="28"/>
          <w:szCs w:val="28"/>
        </w:rPr>
        <w:t>Казанский национальный исследовательский технологический университет</w:t>
      </w:r>
      <w:r w:rsidRPr="0008798E">
        <w:rPr>
          <w:sz w:val="28"/>
          <w:szCs w:val="28"/>
        </w:rPr>
        <w:t xml:space="preserve">, </w:t>
      </w:r>
      <w:r w:rsidR="00CA0632" w:rsidRPr="0008798E">
        <w:rPr>
          <w:sz w:val="28"/>
          <w:szCs w:val="28"/>
        </w:rPr>
        <w:t>Казанский национальный исследовательский техничес</w:t>
      </w:r>
      <w:r w:rsidR="0008798E" w:rsidRPr="0008798E">
        <w:rPr>
          <w:sz w:val="28"/>
          <w:szCs w:val="28"/>
        </w:rPr>
        <w:t>кий университет им.А.Н.Туполева</w:t>
      </w:r>
      <w:r w:rsidR="00A64B64">
        <w:rPr>
          <w:sz w:val="28"/>
          <w:szCs w:val="28"/>
        </w:rPr>
        <w:t xml:space="preserve"> –</w:t>
      </w:r>
      <w:r w:rsidR="0008798E" w:rsidRPr="0008798E">
        <w:rPr>
          <w:sz w:val="28"/>
          <w:szCs w:val="28"/>
        </w:rPr>
        <w:t xml:space="preserve"> </w:t>
      </w:r>
      <w:r w:rsidR="00CA0632" w:rsidRPr="0008798E">
        <w:rPr>
          <w:sz w:val="28"/>
          <w:szCs w:val="28"/>
        </w:rPr>
        <w:t>КАИ</w:t>
      </w:r>
      <w:r w:rsidRPr="0008798E">
        <w:rPr>
          <w:sz w:val="28"/>
          <w:szCs w:val="28"/>
        </w:rPr>
        <w:t xml:space="preserve">, </w:t>
      </w:r>
      <w:r w:rsidR="00CA0632" w:rsidRPr="0008798E">
        <w:rPr>
          <w:sz w:val="28"/>
          <w:szCs w:val="28"/>
        </w:rPr>
        <w:t>Казанский государственный энергетический университет</w:t>
      </w:r>
      <w:r w:rsidR="00A5319D" w:rsidRPr="0008798E">
        <w:rPr>
          <w:sz w:val="28"/>
          <w:szCs w:val="28"/>
        </w:rPr>
        <w:t xml:space="preserve">, ООО «Татинтек», </w:t>
      </w:r>
      <w:r w:rsidR="005048D9" w:rsidRPr="0008798E">
        <w:rPr>
          <w:sz w:val="28"/>
          <w:szCs w:val="28"/>
        </w:rPr>
        <w:t xml:space="preserve">АО «ТАНЕКО», </w:t>
      </w:r>
      <w:r w:rsidR="00A64B64" w:rsidRPr="00A64B64">
        <w:rPr>
          <w:sz w:val="28"/>
          <w:szCs w:val="28"/>
        </w:rPr>
        <w:t xml:space="preserve">государственное автономное учреждение здравоохранения (далее – ГАУЗ) </w:t>
      </w:r>
      <w:r w:rsidRPr="0008798E">
        <w:rPr>
          <w:sz w:val="28"/>
          <w:szCs w:val="28"/>
        </w:rPr>
        <w:t>«Р</w:t>
      </w:r>
      <w:r w:rsidR="00CA0632" w:rsidRPr="0008798E">
        <w:rPr>
          <w:sz w:val="28"/>
          <w:szCs w:val="28"/>
        </w:rPr>
        <w:t>еспубликанская клиническая больница</w:t>
      </w:r>
      <w:r w:rsidRPr="0008798E">
        <w:rPr>
          <w:sz w:val="28"/>
          <w:szCs w:val="28"/>
        </w:rPr>
        <w:t xml:space="preserve"> М</w:t>
      </w:r>
      <w:r w:rsidR="00CA0632" w:rsidRPr="0008798E">
        <w:rPr>
          <w:sz w:val="28"/>
          <w:szCs w:val="28"/>
        </w:rPr>
        <w:t xml:space="preserve">инистерства здравоохранения </w:t>
      </w:r>
      <w:r w:rsidRPr="0008798E">
        <w:rPr>
          <w:sz w:val="28"/>
          <w:szCs w:val="28"/>
        </w:rPr>
        <w:t>Р</w:t>
      </w:r>
      <w:r w:rsidR="00CA0632" w:rsidRPr="0008798E">
        <w:rPr>
          <w:sz w:val="28"/>
          <w:szCs w:val="28"/>
        </w:rPr>
        <w:t xml:space="preserve">еспублики </w:t>
      </w:r>
      <w:r w:rsidRPr="0008798E">
        <w:rPr>
          <w:sz w:val="28"/>
          <w:szCs w:val="28"/>
        </w:rPr>
        <w:t>Т</w:t>
      </w:r>
      <w:r w:rsidR="00CA0632" w:rsidRPr="0008798E">
        <w:rPr>
          <w:sz w:val="28"/>
          <w:szCs w:val="28"/>
        </w:rPr>
        <w:t>атарстан</w:t>
      </w:r>
      <w:r w:rsidRPr="0008798E">
        <w:rPr>
          <w:sz w:val="28"/>
          <w:szCs w:val="28"/>
        </w:rPr>
        <w:t>», ООО «Газпром Тр</w:t>
      </w:r>
      <w:r w:rsidR="005048D9" w:rsidRPr="0008798E">
        <w:rPr>
          <w:sz w:val="28"/>
          <w:szCs w:val="28"/>
        </w:rPr>
        <w:t>ансгаз Казань», АО «Н</w:t>
      </w:r>
      <w:r w:rsidR="00CA0632" w:rsidRPr="0008798E">
        <w:rPr>
          <w:sz w:val="28"/>
          <w:szCs w:val="28"/>
        </w:rPr>
        <w:t>аучно-производственное объединение «</w:t>
      </w:r>
      <w:r w:rsidR="005048D9" w:rsidRPr="0008798E">
        <w:rPr>
          <w:sz w:val="28"/>
          <w:szCs w:val="28"/>
        </w:rPr>
        <w:t>Г</w:t>
      </w:r>
      <w:r w:rsidR="00CA0632" w:rsidRPr="0008798E">
        <w:rPr>
          <w:sz w:val="28"/>
          <w:szCs w:val="28"/>
        </w:rPr>
        <w:t>осударственный институт прикладной оптики</w:t>
      </w:r>
      <w:r w:rsidR="005048D9" w:rsidRPr="0008798E">
        <w:rPr>
          <w:sz w:val="28"/>
          <w:szCs w:val="28"/>
        </w:rPr>
        <w:t xml:space="preserve">», </w:t>
      </w:r>
      <w:r w:rsidR="00A5319D" w:rsidRPr="0008798E">
        <w:rPr>
          <w:sz w:val="28"/>
          <w:szCs w:val="28"/>
        </w:rPr>
        <w:t>АО «</w:t>
      </w:r>
      <w:r w:rsidRPr="0008798E">
        <w:rPr>
          <w:sz w:val="28"/>
          <w:szCs w:val="28"/>
        </w:rPr>
        <w:t>К</w:t>
      </w:r>
      <w:r w:rsidR="00CA0632" w:rsidRPr="0008798E">
        <w:rPr>
          <w:sz w:val="28"/>
          <w:szCs w:val="28"/>
        </w:rPr>
        <w:t>азанский научно-исследовательский институт авиационных технологий</w:t>
      </w:r>
      <w:r w:rsidRPr="0008798E">
        <w:rPr>
          <w:sz w:val="28"/>
          <w:szCs w:val="28"/>
        </w:rPr>
        <w:t xml:space="preserve">», </w:t>
      </w:r>
      <w:r w:rsidR="00A64B64">
        <w:rPr>
          <w:sz w:val="28"/>
          <w:szCs w:val="28"/>
        </w:rPr>
        <w:t>государственное автономное учреждение</w:t>
      </w:r>
      <w:r w:rsidRPr="0008798E">
        <w:rPr>
          <w:sz w:val="28"/>
          <w:szCs w:val="28"/>
        </w:rPr>
        <w:t xml:space="preserve"> «Технопарк в сфер</w:t>
      </w:r>
      <w:r w:rsidR="005048D9" w:rsidRPr="0008798E">
        <w:rPr>
          <w:sz w:val="28"/>
          <w:szCs w:val="28"/>
        </w:rPr>
        <w:t xml:space="preserve">е высоких технологий «ИТ-парк», </w:t>
      </w:r>
      <w:r w:rsidR="00A64B64">
        <w:rPr>
          <w:sz w:val="28"/>
          <w:szCs w:val="28"/>
        </w:rPr>
        <w:br/>
      </w:r>
      <w:r w:rsidRPr="0008798E">
        <w:rPr>
          <w:sz w:val="28"/>
          <w:szCs w:val="28"/>
        </w:rPr>
        <w:t xml:space="preserve">АО «Эникс», </w:t>
      </w:r>
      <w:r w:rsidR="00A5319D" w:rsidRPr="0008798E">
        <w:rPr>
          <w:sz w:val="28"/>
          <w:szCs w:val="28"/>
        </w:rPr>
        <w:t>П</w:t>
      </w:r>
      <w:r w:rsidRPr="0008798E">
        <w:rPr>
          <w:sz w:val="28"/>
          <w:szCs w:val="28"/>
        </w:rPr>
        <w:t xml:space="preserve">АО «КАМАЗ», ООО «Современные технологии», ОО «Общество изобретателей и рационализаторов Республики Татарстан», ООО «БизБренд» и ПАО «Казанский вертолетный завод», </w:t>
      </w:r>
      <w:r w:rsidR="00880568" w:rsidRPr="0008798E">
        <w:rPr>
          <w:sz w:val="28"/>
          <w:szCs w:val="28"/>
        </w:rPr>
        <w:t>Казанский авиационный завод им.С.П.Горбунова – филиал ПАО «Туполев»</w:t>
      </w:r>
      <w:r w:rsidR="005048D9" w:rsidRPr="0008798E">
        <w:rPr>
          <w:sz w:val="28"/>
          <w:szCs w:val="28"/>
        </w:rPr>
        <w:t xml:space="preserve">, </w:t>
      </w:r>
      <w:r w:rsidR="00880568" w:rsidRPr="0008798E">
        <w:rPr>
          <w:sz w:val="28"/>
          <w:szCs w:val="28"/>
        </w:rPr>
        <w:t>ГАУЗ «</w:t>
      </w:r>
      <w:r w:rsidRPr="0008798E">
        <w:rPr>
          <w:sz w:val="28"/>
          <w:szCs w:val="28"/>
        </w:rPr>
        <w:t>Межрегиональный</w:t>
      </w:r>
      <w:r w:rsidR="005048D9" w:rsidRPr="0008798E">
        <w:rPr>
          <w:sz w:val="28"/>
          <w:szCs w:val="28"/>
        </w:rPr>
        <w:t xml:space="preserve"> клинико-диагностический центр</w:t>
      </w:r>
      <w:r w:rsidR="00880568" w:rsidRPr="0008798E">
        <w:rPr>
          <w:sz w:val="28"/>
          <w:szCs w:val="28"/>
        </w:rPr>
        <w:t>»</w:t>
      </w:r>
      <w:r w:rsidRPr="0008798E">
        <w:rPr>
          <w:sz w:val="28"/>
          <w:szCs w:val="28"/>
        </w:rPr>
        <w:t>, К</w:t>
      </w:r>
      <w:r w:rsidR="00880568" w:rsidRPr="0008798E">
        <w:rPr>
          <w:sz w:val="28"/>
          <w:szCs w:val="28"/>
        </w:rPr>
        <w:t>азанский государственный медицинский университет</w:t>
      </w:r>
      <w:r w:rsidRPr="0008798E">
        <w:rPr>
          <w:sz w:val="28"/>
          <w:szCs w:val="28"/>
        </w:rPr>
        <w:t>.</w:t>
      </w:r>
    </w:p>
    <w:p w:rsidR="00E01BB6" w:rsidRPr="00C5336E" w:rsidRDefault="00E01BB6" w:rsidP="008D2098">
      <w:pPr>
        <w:pStyle w:val="11"/>
        <w:spacing w:before="0" w:line="240" w:lineRule="auto"/>
        <w:ind w:right="23" w:firstLine="709"/>
        <w:contextualSpacing/>
        <w:rPr>
          <w:sz w:val="28"/>
          <w:szCs w:val="28"/>
        </w:rPr>
      </w:pPr>
      <w:r w:rsidRPr="00C5336E">
        <w:rPr>
          <w:sz w:val="28"/>
          <w:szCs w:val="28"/>
        </w:rPr>
        <w:t>Цель проекта – упрощение доступа к техническим знаниям и повышение эффективности использования патентной информации для развития процессов коммерциализации технологий на основе использования ресурсов ЦПТИ. Проект ориентирован на патентных работников, научных работников, преподавателей, студентов и аспирантов.</w:t>
      </w:r>
    </w:p>
    <w:p w:rsidR="000F00F2" w:rsidRDefault="00E01BB6" w:rsidP="00DC35E9">
      <w:pPr>
        <w:pStyle w:val="11"/>
        <w:shd w:val="clear" w:color="auto" w:fill="auto"/>
        <w:spacing w:before="0" w:line="240" w:lineRule="auto"/>
        <w:ind w:right="23" w:firstLine="709"/>
        <w:contextualSpacing/>
        <w:rPr>
          <w:sz w:val="28"/>
          <w:szCs w:val="28"/>
        </w:rPr>
      </w:pPr>
      <w:r w:rsidRPr="00C5336E">
        <w:rPr>
          <w:sz w:val="28"/>
          <w:szCs w:val="28"/>
        </w:rPr>
        <w:t>Учреждение и развитие сети ЦПТИ направлен</w:t>
      </w:r>
      <w:r w:rsidR="005048D9">
        <w:rPr>
          <w:sz w:val="28"/>
          <w:szCs w:val="28"/>
        </w:rPr>
        <w:t>о</w:t>
      </w:r>
      <w:r w:rsidRPr="00C5336E">
        <w:rPr>
          <w:sz w:val="28"/>
          <w:szCs w:val="28"/>
        </w:rPr>
        <w:t xml:space="preserve"> на укрепление отечественной технологической базы, обмен технологиями, популяризацию инновационной деятельности.</w:t>
      </w:r>
    </w:p>
    <w:p w:rsidR="009A5E59" w:rsidRPr="00904C14" w:rsidRDefault="009A5E59" w:rsidP="009A5E59">
      <w:pPr>
        <w:pStyle w:val="11"/>
        <w:shd w:val="clear" w:color="auto" w:fill="auto"/>
        <w:spacing w:before="0" w:line="240" w:lineRule="auto"/>
        <w:ind w:right="23" w:firstLine="709"/>
        <w:contextualSpacing/>
        <w:rPr>
          <w:sz w:val="28"/>
          <w:szCs w:val="28"/>
        </w:rPr>
      </w:pPr>
      <w:r w:rsidRPr="009A5E59">
        <w:rPr>
          <w:sz w:val="28"/>
          <w:szCs w:val="28"/>
        </w:rPr>
        <w:t>Распределение регионов Российской Федерации, а также регионов – членов АИРР по количеству ЦПТИ представлено в таблицах 3.1 и 3.2.</w:t>
      </w:r>
    </w:p>
    <w:p w:rsidR="009A5E59" w:rsidRDefault="009A5E59" w:rsidP="00DC35E9">
      <w:pPr>
        <w:pStyle w:val="11"/>
        <w:shd w:val="clear" w:color="auto" w:fill="auto"/>
        <w:spacing w:before="0" w:line="240" w:lineRule="auto"/>
        <w:ind w:right="23" w:firstLine="709"/>
        <w:contextualSpacing/>
        <w:rPr>
          <w:sz w:val="28"/>
          <w:szCs w:val="28"/>
        </w:rPr>
      </w:pPr>
    </w:p>
    <w:p w:rsidR="005048D9" w:rsidRDefault="00E01BB6" w:rsidP="00DC35E9">
      <w:pPr>
        <w:pStyle w:val="a4"/>
        <w:spacing w:after="0" w:line="240" w:lineRule="auto"/>
        <w:ind w:left="0" w:firstLine="720"/>
        <w:jc w:val="right"/>
        <w:rPr>
          <w:sz w:val="28"/>
          <w:szCs w:val="28"/>
        </w:rPr>
      </w:pPr>
      <w:r>
        <w:rPr>
          <w:sz w:val="28"/>
          <w:szCs w:val="28"/>
        </w:rPr>
        <w:t>Таблица 3.1</w:t>
      </w:r>
    </w:p>
    <w:p w:rsidR="00DC35E9" w:rsidRPr="00DC35E9" w:rsidRDefault="00DC35E9" w:rsidP="00DC35E9">
      <w:pPr>
        <w:pStyle w:val="a4"/>
        <w:spacing w:after="0" w:line="240" w:lineRule="auto"/>
        <w:ind w:left="0" w:firstLine="720"/>
        <w:jc w:val="right"/>
      </w:pPr>
    </w:p>
    <w:p w:rsidR="00F85C8A" w:rsidRDefault="00E01BB6" w:rsidP="00F85C8A">
      <w:pPr>
        <w:pStyle w:val="11"/>
        <w:spacing w:before="0" w:line="240" w:lineRule="auto"/>
        <w:ind w:right="20" w:firstLine="709"/>
        <w:contextualSpacing/>
        <w:jc w:val="center"/>
        <w:rPr>
          <w:b/>
          <w:sz w:val="28"/>
          <w:szCs w:val="28"/>
        </w:rPr>
      </w:pPr>
      <w:r w:rsidRPr="00C5336E">
        <w:rPr>
          <w:b/>
          <w:sz w:val="28"/>
          <w:szCs w:val="28"/>
        </w:rPr>
        <w:t>Распределение рег</w:t>
      </w:r>
      <w:r w:rsidR="00F85C8A">
        <w:rPr>
          <w:b/>
          <w:sz w:val="28"/>
          <w:szCs w:val="28"/>
        </w:rPr>
        <w:t xml:space="preserve">ионов Российской Федерации </w:t>
      </w:r>
    </w:p>
    <w:p w:rsidR="00E01BB6" w:rsidRDefault="00E01BB6" w:rsidP="00F85C8A">
      <w:pPr>
        <w:pStyle w:val="11"/>
        <w:spacing w:before="0" w:line="240" w:lineRule="auto"/>
        <w:ind w:right="20" w:firstLine="709"/>
        <w:contextualSpacing/>
        <w:jc w:val="center"/>
        <w:rPr>
          <w:b/>
          <w:sz w:val="28"/>
          <w:szCs w:val="28"/>
        </w:rPr>
      </w:pPr>
      <w:r w:rsidRPr="00C5336E">
        <w:rPr>
          <w:b/>
          <w:sz w:val="28"/>
          <w:szCs w:val="28"/>
        </w:rPr>
        <w:t>с наибольшим количеством ЦПТИ</w:t>
      </w:r>
    </w:p>
    <w:p w:rsidR="00E01BB6" w:rsidRPr="00DC35E9" w:rsidRDefault="00E01BB6" w:rsidP="008D2098">
      <w:pPr>
        <w:pStyle w:val="11"/>
        <w:shd w:val="clear" w:color="auto" w:fill="auto"/>
        <w:spacing w:before="0" w:line="240" w:lineRule="auto"/>
        <w:ind w:right="20" w:firstLine="709"/>
        <w:contextualSpacing/>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08"/>
      </w:tblGrid>
      <w:tr w:rsidR="00E01BB6" w:rsidRPr="00C5336E" w:rsidTr="000F00F2">
        <w:trPr>
          <w:jc w:val="center"/>
        </w:trPr>
        <w:tc>
          <w:tcPr>
            <w:tcW w:w="3652" w:type="dxa"/>
          </w:tcPr>
          <w:p w:rsidR="00E01BB6" w:rsidRPr="00C5336E" w:rsidRDefault="00E01BB6" w:rsidP="008D2098">
            <w:pPr>
              <w:widowControl/>
              <w:autoSpaceDE/>
              <w:autoSpaceDN/>
              <w:adjustRightInd/>
              <w:ind w:firstLine="0"/>
              <w:jc w:val="center"/>
              <w:rPr>
                <w:rFonts w:ascii="Times New Roman" w:hAnsi="Times New Roman" w:cs="Times New Roman"/>
                <w:b/>
                <w:sz w:val="28"/>
                <w:szCs w:val="28"/>
              </w:rPr>
            </w:pPr>
            <w:r w:rsidRPr="00C5336E">
              <w:rPr>
                <w:rFonts w:ascii="Times New Roman" w:hAnsi="Times New Roman" w:cs="Times New Roman"/>
                <w:b/>
                <w:sz w:val="28"/>
                <w:szCs w:val="28"/>
              </w:rPr>
              <w:t>Регион</w:t>
            </w:r>
          </w:p>
        </w:tc>
        <w:tc>
          <w:tcPr>
            <w:tcW w:w="3208" w:type="dxa"/>
          </w:tcPr>
          <w:p w:rsidR="00E01BB6" w:rsidRPr="00C5336E" w:rsidRDefault="00E01BB6" w:rsidP="008D2098">
            <w:pPr>
              <w:widowControl/>
              <w:autoSpaceDE/>
              <w:autoSpaceDN/>
              <w:adjustRightInd/>
              <w:ind w:firstLine="0"/>
              <w:jc w:val="center"/>
              <w:rPr>
                <w:rFonts w:ascii="Times New Roman" w:hAnsi="Times New Roman" w:cs="Times New Roman"/>
                <w:b/>
                <w:sz w:val="28"/>
                <w:szCs w:val="28"/>
              </w:rPr>
            </w:pPr>
            <w:r w:rsidRPr="00C5336E">
              <w:rPr>
                <w:rFonts w:ascii="Times New Roman" w:hAnsi="Times New Roman" w:cs="Times New Roman"/>
                <w:b/>
                <w:sz w:val="28"/>
                <w:szCs w:val="28"/>
              </w:rPr>
              <w:t>Количество ЦПТИ</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jc w:val="left"/>
              <w:rPr>
                <w:rFonts w:ascii="Times New Roman" w:hAnsi="Times New Roman" w:cs="Times New Roman"/>
                <w:sz w:val="28"/>
                <w:szCs w:val="28"/>
              </w:rPr>
            </w:pPr>
            <w:r w:rsidRPr="00C5336E">
              <w:rPr>
                <w:rFonts w:ascii="Times New Roman" w:hAnsi="Times New Roman" w:cs="Times New Roman"/>
                <w:sz w:val="28"/>
                <w:szCs w:val="28"/>
              </w:rPr>
              <w:t>Республика Татарстан</w:t>
            </w:r>
          </w:p>
        </w:tc>
        <w:tc>
          <w:tcPr>
            <w:tcW w:w="3208"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22</w:t>
            </w:r>
          </w:p>
        </w:tc>
      </w:tr>
      <w:tr w:rsidR="00E01BB6" w:rsidRPr="00C5336E" w:rsidTr="000F00F2">
        <w:trPr>
          <w:jc w:val="center"/>
        </w:trPr>
        <w:tc>
          <w:tcPr>
            <w:tcW w:w="3652" w:type="dxa"/>
          </w:tcPr>
          <w:p w:rsidR="00E01BB6" w:rsidRPr="00C5336E" w:rsidRDefault="00E01BB6" w:rsidP="00B65DD4">
            <w:pPr>
              <w:widowControl/>
              <w:autoSpaceDE/>
              <w:autoSpaceDN/>
              <w:adjustRightInd/>
              <w:ind w:firstLine="0"/>
              <w:jc w:val="left"/>
              <w:rPr>
                <w:rFonts w:ascii="Times New Roman" w:hAnsi="Times New Roman" w:cs="Times New Roman"/>
                <w:sz w:val="28"/>
                <w:szCs w:val="28"/>
              </w:rPr>
            </w:pPr>
            <w:r w:rsidRPr="00C5336E">
              <w:rPr>
                <w:rFonts w:ascii="Times New Roman" w:hAnsi="Times New Roman" w:cs="Times New Roman"/>
                <w:sz w:val="28"/>
                <w:szCs w:val="28"/>
              </w:rPr>
              <w:t>г.Москва</w:t>
            </w:r>
          </w:p>
        </w:tc>
        <w:tc>
          <w:tcPr>
            <w:tcW w:w="3208"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7</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jc w:val="left"/>
              <w:rPr>
                <w:rFonts w:ascii="Times New Roman" w:hAnsi="Times New Roman" w:cs="Times New Roman"/>
                <w:sz w:val="28"/>
                <w:szCs w:val="28"/>
              </w:rPr>
            </w:pPr>
            <w:r w:rsidRPr="00C5336E">
              <w:rPr>
                <w:rFonts w:ascii="Times New Roman" w:hAnsi="Times New Roman" w:cs="Times New Roman"/>
                <w:sz w:val="28"/>
                <w:szCs w:val="28"/>
              </w:rPr>
              <w:t>Белгородская область</w:t>
            </w:r>
          </w:p>
        </w:tc>
        <w:tc>
          <w:tcPr>
            <w:tcW w:w="3208"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6</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jc w:val="left"/>
              <w:rPr>
                <w:rFonts w:ascii="Times New Roman" w:hAnsi="Times New Roman" w:cs="Times New Roman"/>
                <w:sz w:val="28"/>
                <w:szCs w:val="28"/>
              </w:rPr>
            </w:pPr>
            <w:r w:rsidRPr="00C5336E">
              <w:rPr>
                <w:rFonts w:ascii="Times New Roman" w:hAnsi="Times New Roman" w:cs="Times New Roman"/>
                <w:sz w:val="28"/>
                <w:szCs w:val="28"/>
              </w:rPr>
              <w:t>Республика Башкортостан</w:t>
            </w:r>
          </w:p>
        </w:tc>
        <w:tc>
          <w:tcPr>
            <w:tcW w:w="3208"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5</w:t>
            </w:r>
          </w:p>
        </w:tc>
      </w:tr>
    </w:tbl>
    <w:p w:rsidR="000F00F2" w:rsidRDefault="000F00F2" w:rsidP="00DC35E9">
      <w:pPr>
        <w:pStyle w:val="a4"/>
        <w:spacing w:after="0" w:line="240" w:lineRule="auto"/>
        <w:ind w:left="0"/>
        <w:rPr>
          <w:sz w:val="28"/>
          <w:szCs w:val="28"/>
        </w:rPr>
      </w:pPr>
    </w:p>
    <w:p w:rsidR="005048D9" w:rsidRDefault="00E01BB6" w:rsidP="00DC35E9">
      <w:pPr>
        <w:pStyle w:val="a4"/>
        <w:spacing w:after="0" w:line="240" w:lineRule="auto"/>
        <w:ind w:left="0" w:firstLine="720"/>
        <w:jc w:val="right"/>
        <w:rPr>
          <w:sz w:val="28"/>
          <w:szCs w:val="28"/>
        </w:rPr>
      </w:pPr>
      <w:r>
        <w:rPr>
          <w:sz w:val="28"/>
          <w:szCs w:val="28"/>
        </w:rPr>
        <w:lastRenderedPageBreak/>
        <w:t>Таблица 3.2</w:t>
      </w:r>
    </w:p>
    <w:p w:rsidR="00DC35E9" w:rsidRPr="00DC35E9" w:rsidRDefault="00DC35E9" w:rsidP="00DC35E9">
      <w:pPr>
        <w:pStyle w:val="a4"/>
        <w:spacing w:after="0" w:line="240" w:lineRule="auto"/>
        <w:ind w:left="0" w:firstLine="720"/>
        <w:jc w:val="right"/>
      </w:pPr>
    </w:p>
    <w:p w:rsidR="00E01BB6" w:rsidRDefault="00E01BB6" w:rsidP="000F00F2">
      <w:pPr>
        <w:widowControl/>
        <w:autoSpaceDE/>
        <w:autoSpaceDN/>
        <w:adjustRightInd/>
        <w:ind w:firstLine="0"/>
        <w:jc w:val="center"/>
        <w:rPr>
          <w:rFonts w:ascii="Times New Roman" w:hAnsi="Times New Roman" w:cs="Times New Roman"/>
          <w:b/>
          <w:sz w:val="28"/>
          <w:szCs w:val="28"/>
        </w:rPr>
      </w:pPr>
      <w:r w:rsidRPr="00C5336E">
        <w:rPr>
          <w:rFonts w:ascii="Times New Roman" w:hAnsi="Times New Roman" w:cs="Times New Roman"/>
          <w:b/>
          <w:sz w:val="28"/>
          <w:szCs w:val="28"/>
        </w:rPr>
        <w:t>Распре</w:t>
      </w:r>
      <w:r w:rsidR="000F00F2">
        <w:rPr>
          <w:rFonts w:ascii="Times New Roman" w:hAnsi="Times New Roman" w:cs="Times New Roman"/>
          <w:b/>
          <w:sz w:val="28"/>
          <w:szCs w:val="28"/>
        </w:rPr>
        <w:t xml:space="preserve">деление регионов – членов АИРР </w:t>
      </w:r>
      <w:r w:rsidRPr="00C5336E">
        <w:rPr>
          <w:rFonts w:ascii="Times New Roman" w:hAnsi="Times New Roman" w:cs="Times New Roman"/>
          <w:b/>
          <w:sz w:val="28"/>
          <w:szCs w:val="28"/>
        </w:rPr>
        <w:t>по количеству ЦПТИ</w:t>
      </w:r>
    </w:p>
    <w:p w:rsidR="000F00F2" w:rsidRPr="00DC35E9" w:rsidRDefault="000F00F2" w:rsidP="000F00F2">
      <w:pPr>
        <w:widowControl/>
        <w:autoSpaceDE/>
        <w:autoSpaceDN/>
        <w:adjustRightInd/>
        <w:ind w:firstLine="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782"/>
      </w:tblGrid>
      <w:tr w:rsidR="00E01BB6" w:rsidRPr="00C5336E" w:rsidTr="000F00F2">
        <w:trPr>
          <w:jc w:val="center"/>
        </w:trPr>
        <w:tc>
          <w:tcPr>
            <w:tcW w:w="3652" w:type="dxa"/>
          </w:tcPr>
          <w:p w:rsidR="00E01BB6" w:rsidRPr="00C5336E" w:rsidRDefault="00E01BB6" w:rsidP="008D2098">
            <w:pPr>
              <w:widowControl/>
              <w:autoSpaceDE/>
              <w:autoSpaceDN/>
              <w:adjustRightInd/>
              <w:ind w:firstLine="0"/>
              <w:jc w:val="center"/>
              <w:rPr>
                <w:rFonts w:ascii="Times New Roman" w:hAnsi="Times New Roman" w:cs="Times New Roman"/>
                <w:b/>
                <w:sz w:val="28"/>
                <w:szCs w:val="28"/>
              </w:rPr>
            </w:pPr>
            <w:r w:rsidRPr="00C5336E">
              <w:rPr>
                <w:rFonts w:ascii="Times New Roman" w:hAnsi="Times New Roman" w:cs="Times New Roman"/>
                <w:b/>
                <w:sz w:val="28"/>
                <w:szCs w:val="28"/>
              </w:rPr>
              <w:t>Регион – член АИРР</w:t>
            </w:r>
          </w:p>
        </w:tc>
        <w:tc>
          <w:tcPr>
            <w:tcW w:w="2782"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b/>
                <w:sz w:val="28"/>
                <w:szCs w:val="28"/>
              </w:rPr>
              <w:t>Количество ЦПТИ</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Республика Татарстан</w:t>
            </w:r>
          </w:p>
        </w:tc>
        <w:tc>
          <w:tcPr>
            <w:tcW w:w="2782"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22</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Республика Башкортостан</w:t>
            </w:r>
          </w:p>
        </w:tc>
        <w:tc>
          <w:tcPr>
            <w:tcW w:w="2782"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5</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Самарская область</w:t>
            </w:r>
          </w:p>
        </w:tc>
        <w:tc>
          <w:tcPr>
            <w:tcW w:w="2782"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4</w:t>
            </w:r>
          </w:p>
        </w:tc>
      </w:tr>
      <w:tr w:rsidR="00E01BB6" w:rsidRPr="00C5336E" w:rsidTr="000F00F2">
        <w:trPr>
          <w:jc w:val="center"/>
        </w:trPr>
        <w:tc>
          <w:tcPr>
            <w:tcW w:w="3652" w:type="dxa"/>
          </w:tcPr>
          <w:p w:rsidR="00E01BB6" w:rsidRPr="00C5336E" w:rsidRDefault="00E01BB6" w:rsidP="008D2098">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Республика Мордовия</w:t>
            </w:r>
          </w:p>
        </w:tc>
        <w:tc>
          <w:tcPr>
            <w:tcW w:w="2782" w:type="dxa"/>
          </w:tcPr>
          <w:p w:rsidR="00E01BB6" w:rsidRPr="00C5336E" w:rsidRDefault="00E01BB6" w:rsidP="008D2098">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4</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Тюменская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4</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Иркутская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3</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Липецкая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2</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Новосибирская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2</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Ульяновская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1</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Калужская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1</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Томская область</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1</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Алтайский край</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1</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Красноярский край</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0</w:t>
            </w:r>
          </w:p>
        </w:tc>
      </w:tr>
      <w:tr w:rsidR="009A5E59" w:rsidRPr="00C5336E" w:rsidTr="000F00F2">
        <w:trPr>
          <w:jc w:val="center"/>
        </w:trPr>
        <w:tc>
          <w:tcPr>
            <w:tcW w:w="3652" w:type="dxa"/>
          </w:tcPr>
          <w:p w:rsidR="009A5E59" w:rsidRPr="00C5336E" w:rsidRDefault="009A5E59" w:rsidP="009A5E59">
            <w:pPr>
              <w:widowControl/>
              <w:autoSpaceDE/>
              <w:autoSpaceDN/>
              <w:adjustRightInd/>
              <w:ind w:firstLine="0"/>
              <w:rPr>
                <w:rFonts w:ascii="Times New Roman" w:hAnsi="Times New Roman" w:cs="Times New Roman"/>
                <w:sz w:val="28"/>
                <w:szCs w:val="28"/>
              </w:rPr>
            </w:pPr>
            <w:r w:rsidRPr="00C5336E">
              <w:rPr>
                <w:rFonts w:ascii="Times New Roman" w:hAnsi="Times New Roman" w:cs="Times New Roman"/>
                <w:sz w:val="28"/>
                <w:szCs w:val="28"/>
              </w:rPr>
              <w:t>Пермский край</w:t>
            </w:r>
          </w:p>
        </w:tc>
        <w:tc>
          <w:tcPr>
            <w:tcW w:w="2782" w:type="dxa"/>
          </w:tcPr>
          <w:p w:rsidR="009A5E59" w:rsidRPr="00C5336E" w:rsidRDefault="009A5E59" w:rsidP="009A5E59">
            <w:pPr>
              <w:widowControl/>
              <w:autoSpaceDE/>
              <w:autoSpaceDN/>
              <w:adjustRightInd/>
              <w:ind w:firstLine="0"/>
              <w:jc w:val="center"/>
              <w:rPr>
                <w:rFonts w:ascii="Times New Roman" w:hAnsi="Times New Roman" w:cs="Times New Roman"/>
                <w:sz w:val="28"/>
                <w:szCs w:val="28"/>
              </w:rPr>
            </w:pPr>
            <w:r w:rsidRPr="00C5336E">
              <w:rPr>
                <w:rFonts w:ascii="Times New Roman" w:hAnsi="Times New Roman" w:cs="Times New Roman"/>
                <w:sz w:val="28"/>
                <w:szCs w:val="28"/>
              </w:rPr>
              <w:t>0</w:t>
            </w:r>
          </w:p>
        </w:tc>
      </w:tr>
    </w:tbl>
    <w:p w:rsidR="00B65DD4" w:rsidRPr="00DC35E9" w:rsidRDefault="00B65DD4" w:rsidP="000F00F2">
      <w:pPr>
        <w:pStyle w:val="11"/>
        <w:spacing w:before="0" w:line="240" w:lineRule="auto"/>
        <w:ind w:right="23" w:firstLine="709"/>
        <w:contextualSpacing/>
        <w:rPr>
          <w:sz w:val="24"/>
          <w:szCs w:val="24"/>
        </w:rPr>
      </w:pPr>
    </w:p>
    <w:p w:rsidR="00E01BB6" w:rsidRDefault="00E01BB6" w:rsidP="000F00F2">
      <w:pPr>
        <w:pStyle w:val="11"/>
        <w:spacing w:before="0" w:line="240" w:lineRule="auto"/>
        <w:ind w:right="23" w:firstLine="709"/>
        <w:contextualSpacing/>
        <w:rPr>
          <w:sz w:val="28"/>
          <w:szCs w:val="28"/>
        </w:rPr>
      </w:pPr>
      <w:r w:rsidRPr="000F00F2">
        <w:rPr>
          <w:sz w:val="28"/>
          <w:szCs w:val="28"/>
        </w:rPr>
        <w:t>В рамках решения задачи формирования механизма вовлечения в</w:t>
      </w:r>
      <w:r w:rsidRPr="00DE3510">
        <w:rPr>
          <w:sz w:val="28"/>
          <w:szCs w:val="28"/>
        </w:rPr>
        <w:t xml:space="preserve"> хозяйственный оборот прав на результаты интеллектуальной деятельности основным программным мероприятием в 2016 году </w:t>
      </w:r>
      <w:r w:rsidRPr="001C19DB">
        <w:rPr>
          <w:sz w:val="28"/>
          <w:szCs w:val="28"/>
        </w:rPr>
        <w:t>в Республике Татарстан для создания кадровых ресурсов и повышения их профессиональных компетенций пров</w:t>
      </w:r>
      <w:r>
        <w:rPr>
          <w:sz w:val="28"/>
          <w:szCs w:val="28"/>
        </w:rPr>
        <w:t>е</w:t>
      </w:r>
      <w:r w:rsidRPr="001C19DB">
        <w:rPr>
          <w:sz w:val="28"/>
          <w:szCs w:val="28"/>
        </w:rPr>
        <w:t>д</w:t>
      </w:r>
      <w:r>
        <w:rPr>
          <w:sz w:val="28"/>
          <w:szCs w:val="28"/>
        </w:rPr>
        <w:t>ен ряд</w:t>
      </w:r>
      <w:r w:rsidRPr="001C19DB">
        <w:rPr>
          <w:sz w:val="28"/>
          <w:szCs w:val="28"/>
        </w:rPr>
        <w:t xml:space="preserve"> образовательны</w:t>
      </w:r>
      <w:r>
        <w:rPr>
          <w:sz w:val="28"/>
          <w:szCs w:val="28"/>
        </w:rPr>
        <w:t>х</w:t>
      </w:r>
      <w:r w:rsidRPr="001C19DB">
        <w:rPr>
          <w:sz w:val="28"/>
          <w:szCs w:val="28"/>
        </w:rPr>
        <w:t xml:space="preserve"> мероприяти</w:t>
      </w:r>
      <w:r>
        <w:rPr>
          <w:sz w:val="28"/>
          <w:szCs w:val="28"/>
        </w:rPr>
        <w:t>й</w:t>
      </w:r>
      <w:r w:rsidRPr="001C19DB">
        <w:rPr>
          <w:sz w:val="28"/>
          <w:szCs w:val="28"/>
        </w:rPr>
        <w:t xml:space="preserve"> в сфере интеллектуальной собственности</w:t>
      </w:r>
      <w:r w:rsidRPr="00DE3510">
        <w:rPr>
          <w:sz w:val="28"/>
          <w:szCs w:val="28"/>
        </w:rPr>
        <w:t xml:space="preserve">. </w:t>
      </w:r>
    </w:p>
    <w:p w:rsidR="00E01BB6" w:rsidRDefault="00E01BB6" w:rsidP="008D2098">
      <w:pPr>
        <w:pStyle w:val="11"/>
        <w:spacing w:before="0" w:line="240" w:lineRule="auto"/>
        <w:ind w:right="23" w:firstLine="709"/>
        <w:contextualSpacing/>
        <w:rPr>
          <w:sz w:val="28"/>
          <w:szCs w:val="28"/>
        </w:rPr>
      </w:pPr>
      <w:r w:rsidRPr="001C19DB">
        <w:rPr>
          <w:sz w:val="28"/>
          <w:szCs w:val="28"/>
        </w:rPr>
        <w:t xml:space="preserve">Так, уже более 400 специалистов предприятий и организаций прошли обучение в данной сфере, из них 200 человек </w:t>
      </w:r>
      <w:r>
        <w:rPr>
          <w:sz w:val="28"/>
          <w:szCs w:val="28"/>
        </w:rPr>
        <w:t xml:space="preserve">в декабре 2016 года </w:t>
      </w:r>
      <w:r w:rsidRPr="001C19DB">
        <w:rPr>
          <w:sz w:val="28"/>
          <w:szCs w:val="28"/>
        </w:rPr>
        <w:t>обучились по образовательной программе «Управление правами на интеллектуальную собственность и их коммерциализация» на базе Камского инновационного территориа</w:t>
      </w:r>
      <w:r>
        <w:rPr>
          <w:sz w:val="28"/>
          <w:szCs w:val="28"/>
        </w:rPr>
        <w:t xml:space="preserve">льно-производственного кластера </w:t>
      </w:r>
      <w:r w:rsidRPr="001C19DB">
        <w:rPr>
          <w:sz w:val="28"/>
          <w:szCs w:val="28"/>
        </w:rPr>
        <w:t>(далее – КИТПК)</w:t>
      </w:r>
      <w:r>
        <w:rPr>
          <w:sz w:val="28"/>
          <w:szCs w:val="28"/>
        </w:rPr>
        <w:t>, разработанной д</w:t>
      </w:r>
      <w:r w:rsidRPr="001C19DB">
        <w:rPr>
          <w:sz w:val="28"/>
          <w:szCs w:val="28"/>
        </w:rPr>
        <w:t>ля руководителей и специалистов предприятий и организаций</w:t>
      </w:r>
      <w:r>
        <w:rPr>
          <w:sz w:val="28"/>
          <w:szCs w:val="28"/>
        </w:rPr>
        <w:t xml:space="preserve"> КИТПК.</w:t>
      </w:r>
    </w:p>
    <w:p w:rsidR="00E01BB6" w:rsidRPr="001C19DB" w:rsidRDefault="00E01BB6" w:rsidP="00DC35E9">
      <w:pPr>
        <w:pStyle w:val="11"/>
        <w:spacing w:before="0" w:line="240" w:lineRule="auto"/>
        <w:ind w:right="23" w:firstLine="709"/>
        <w:contextualSpacing/>
        <w:rPr>
          <w:sz w:val="28"/>
          <w:szCs w:val="28"/>
        </w:rPr>
      </w:pPr>
      <w:r>
        <w:rPr>
          <w:sz w:val="28"/>
          <w:szCs w:val="28"/>
        </w:rPr>
        <w:t>Д</w:t>
      </w:r>
      <w:r w:rsidRPr="00DE3510">
        <w:rPr>
          <w:sz w:val="28"/>
          <w:szCs w:val="28"/>
        </w:rPr>
        <w:t>ля специалистов предприятий и организаций</w:t>
      </w:r>
      <w:r w:rsidR="005048D9">
        <w:rPr>
          <w:sz w:val="28"/>
          <w:szCs w:val="28"/>
        </w:rPr>
        <w:t>,</w:t>
      </w:r>
      <w:r w:rsidRPr="00DE3510">
        <w:rPr>
          <w:sz w:val="28"/>
          <w:szCs w:val="28"/>
        </w:rPr>
        <w:t xml:space="preserve"> индустриальных парков и центров инжиниринга </w:t>
      </w:r>
      <w:r>
        <w:rPr>
          <w:sz w:val="28"/>
          <w:szCs w:val="28"/>
        </w:rPr>
        <w:t>в</w:t>
      </w:r>
      <w:r w:rsidRPr="001C19DB">
        <w:rPr>
          <w:sz w:val="28"/>
          <w:szCs w:val="28"/>
        </w:rPr>
        <w:t xml:space="preserve"> январе </w:t>
      </w:r>
      <w:r w:rsidR="005048D9">
        <w:rPr>
          <w:sz w:val="28"/>
          <w:szCs w:val="28"/>
        </w:rPr>
        <w:t>2016 года</w:t>
      </w:r>
      <w:r w:rsidRPr="001C19DB">
        <w:rPr>
          <w:sz w:val="28"/>
          <w:szCs w:val="28"/>
        </w:rPr>
        <w:t xml:space="preserve"> в г.Нижнекамске </w:t>
      </w:r>
      <w:r w:rsidRPr="00DE3510">
        <w:rPr>
          <w:sz w:val="28"/>
          <w:szCs w:val="28"/>
        </w:rPr>
        <w:t xml:space="preserve">реализована программа повышения квалификации «Управление правами на интеллектуальную собственность и их коммерциализация» на базе </w:t>
      </w:r>
      <w:r w:rsidR="00A64B64">
        <w:rPr>
          <w:sz w:val="28"/>
          <w:szCs w:val="28"/>
        </w:rPr>
        <w:t>ф</w:t>
      </w:r>
      <w:r w:rsidRPr="00DE3510">
        <w:rPr>
          <w:sz w:val="28"/>
          <w:szCs w:val="28"/>
        </w:rPr>
        <w:t>едерального государственного бюджетного образовательного учреждения высшего профессионального образования «Российская государственная академия интеллектуальной собственности» (г.Москва).</w:t>
      </w:r>
      <w:r w:rsidR="00DC35E9">
        <w:rPr>
          <w:sz w:val="28"/>
          <w:szCs w:val="28"/>
        </w:rPr>
        <w:t xml:space="preserve"> </w:t>
      </w:r>
      <w:r w:rsidRPr="001C19DB">
        <w:rPr>
          <w:sz w:val="28"/>
          <w:szCs w:val="28"/>
        </w:rPr>
        <w:t>За период 2011</w:t>
      </w:r>
      <w:r w:rsidR="004677F1">
        <w:rPr>
          <w:sz w:val="28"/>
          <w:szCs w:val="28"/>
        </w:rPr>
        <w:t xml:space="preserve"> – </w:t>
      </w:r>
      <w:r w:rsidRPr="001C19DB">
        <w:rPr>
          <w:sz w:val="28"/>
          <w:szCs w:val="28"/>
        </w:rPr>
        <w:t xml:space="preserve">2016 </w:t>
      </w:r>
      <w:r w:rsidR="005048D9">
        <w:rPr>
          <w:sz w:val="28"/>
          <w:szCs w:val="28"/>
        </w:rPr>
        <w:t>гг.</w:t>
      </w:r>
      <w:r>
        <w:rPr>
          <w:sz w:val="28"/>
          <w:szCs w:val="28"/>
        </w:rPr>
        <w:t xml:space="preserve"> </w:t>
      </w:r>
      <w:r w:rsidRPr="001C19DB">
        <w:rPr>
          <w:sz w:val="28"/>
          <w:szCs w:val="28"/>
        </w:rPr>
        <w:t>обучение по различным программам прошли более 600 человек, в том числе по программам Гранта Правительства Республики Татарстан «Алгарыш».</w:t>
      </w:r>
    </w:p>
    <w:p w:rsidR="00E01BB6" w:rsidRDefault="00E01BB6" w:rsidP="005048D9">
      <w:pPr>
        <w:pStyle w:val="11"/>
        <w:spacing w:before="0" w:line="240" w:lineRule="auto"/>
        <w:ind w:right="23" w:firstLine="709"/>
        <w:contextualSpacing/>
        <w:rPr>
          <w:sz w:val="28"/>
          <w:szCs w:val="28"/>
        </w:rPr>
      </w:pPr>
      <w:r w:rsidRPr="001C19DB">
        <w:rPr>
          <w:sz w:val="28"/>
          <w:szCs w:val="28"/>
        </w:rPr>
        <w:t xml:space="preserve">Министерством экономики Республики Татарстан и ГУП РТ «Татарстанский ЦНТИ» на Международном форуме </w:t>
      </w:r>
      <w:r w:rsidR="005048D9">
        <w:rPr>
          <w:sz w:val="28"/>
          <w:szCs w:val="28"/>
        </w:rPr>
        <w:t xml:space="preserve">инновационного развития </w:t>
      </w:r>
      <w:r w:rsidRPr="001C19DB">
        <w:rPr>
          <w:sz w:val="28"/>
          <w:szCs w:val="28"/>
        </w:rPr>
        <w:t xml:space="preserve">«Открытые инновации» (г.Москва) представлены предложения по разработке Стандарта </w:t>
      </w:r>
      <w:r w:rsidRPr="001C19DB">
        <w:rPr>
          <w:sz w:val="28"/>
          <w:szCs w:val="28"/>
        </w:rPr>
        <w:lastRenderedPageBreak/>
        <w:t>развития субъекта Российской Федерации в сфере интеллектуальной собственности.</w:t>
      </w:r>
      <w:r w:rsidR="005048D9">
        <w:rPr>
          <w:sz w:val="28"/>
          <w:szCs w:val="28"/>
        </w:rPr>
        <w:t xml:space="preserve"> </w:t>
      </w:r>
      <w:r w:rsidRPr="001C19DB">
        <w:rPr>
          <w:sz w:val="28"/>
          <w:szCs w:val="28"/>
        </w:rPr>
        <w:t>Проект стал победителем</w:t>
      </w:r>
      <w:r w:rsidR="000F00F2">
        <w:rPr>
          <w:sz w:val="28"/>
          <w:szCs w:val="28"/>
        </w:rPr>
        <w:t xml:space="preserve"> конкурса «Кубок Вызова</w:t>
      </w:r>
      <w:r w:rsidRPr="001C19DB">
        <w:rPr>
          <w:sz w:val="28"/>
          <w:szCs w:val="28"/>
        </w:rPr>
        <w:t>-2016</w:t>
      </w:r>
      <w:r w:rsidR="000F00F2">
        <w:rPr>
          <w:sz w:val="28"/>
          <w:szCs w:val="28"/>
        </w:rPr>
        <w:t>»</w:t>
      </w:r>
      <w:r w:rsidRPr="001C19DB">
        <w:rPr>
          <w:sz w:val="28"/>
          <w:szCs w:val="28"/>
        </w:rPr>
        <w:t xml:space="preserve"> на звание «Лучший инновационный регион России».</w:t>
      </w:r>
    </w:p>
    <w:p w:rsidR="00E01BB6" w:rsidRDefault="00E01BB6" w:rsidP="008D2098">
      <w:pPr>
        <w:pStyle w:val="11"/>
        <w:spacing w:before="0" w:line="240" w:lineRule="auto"/>
        <w:ind w:right="20" w:firstLine="709"/>
        <w:contextualSpacing/>
        <w:rPr>
          <w:sz w:val="28"/>
          <w:szCs w:val="28"/>
        </w:rPr>
      </w:pPr>
      <w:r w:rsidRPr="00683705">
        <w:rPr>
          <w:sz w:val="28"/>
          <w:szCs w:val="28"/>
        </w:rPr>
        <w:t>Одним из важных показателей технологического развития является уровень патентной активности, отражающий возможности влияния сектора генерации знаний на реальную экономику. Последний, в свою очередь, зависит</w:t>
      </w:r>
      <w:r w:rsidR="00793AAF">
        <w:rPr>
          <w:sz w:val="28"/>
          <w:szCs w:val="28"/>
        </w:rPr>
        <w:t>,</w:t>
      </w:r>
      <w:r w:rsidRPr="00683705">
        <w:rPr>
          <w:sz w:val="28"/>
          <w:szCs w:val="28"/>
        </w:rPr>
        <w:t xml:space="preserve"> прежде всего</w:t>
      </w:r>
      <w:r w:rsidR="00793AAF">
        <w:rPr>
          <w:sz w:val="28"/>
          <w:szCs w:val="28"/>
        </w:rPr>
        <w:t>,</w:t>
      </w:r>
      <w:r w:rsidRPr="00683705">
        <w:rPr>
          <w:sz w:val="28"/>
          <w:szCs w:val="28"/>
        </w:rPr>
        <w:t xml:space="preserve"> от качества и специализации исследовательской </w:t>
      </w:r>
      <w:r w:rsidRPr="007A6CCC">
        <w:rPr>
          <w:sz w:val="28"/>
          <w:szCs w:val="28"/>
        </w:rPr>
        <w:t>базы в стране, эффективности формирования заказа и постановки задач</w:t>
      </w:r>
      <w:r>
        <w:rPr>
          <w:sz w:val="28"/>
          <w:szCs w:val="28"/>
        </w:rPr>
        <w:t xml:space="preserve"> </w:t>
      </w:r>
      <w:r w:rsidRPr="007A6CCC">
        <w:rPr>
          <w:sz w:val="28"/>
          <w:szCs w:val="28"/>
        </w:rPr>
        <w:t>в сфере исс</w:t>
      </w:r>
      <w:r w:rsidR="0072076E">
        <w:rPr>
          <w:sz w:val="28"/>
          <w:szCs w:val="28"/>
        </w:rPr>
        <w:t xml:space="preserve">ледований и разработок, наличия </w:t>
      </w:r>
      <w:r w:rsidRPr="007A6CCC">
        <w:rPr>
          <w:sz w:val="28"/>
          <w:szCs w:val="28"/>
        </w:rPr>
        <w:t>компетенций по правовой охране и управлению результатами интеллектуальной деятельности (РИД) в организациях, качества государственных и негосударственных услуг в сфере интеллектуальной собственности, общей</w:t>
      </w:r>
      <w:r>
        <w:rPr>
          <w:sz w:val="28"/>
          <w:szCs w:val="28"/>
        </w:rPr>
        <w:t xml:space="preserve"> </w:t>
      </w:r>
      <w:r w:rsidRPr="007A6CCC">
        <w:rPr>
          <w:sz w:val="28"/>
          <w:szCs w:val="28"/>
        </w:rPr>
        <w:t>экономической ситуации</w:t>
      </w:r>
      <w:r>
        <w:rPr>
          <w:sz w:val="28"/>
          <w:szCs w:val="28"/>
        </w:rPr>
        <w:t>.</w:t>
      </w:r>
    </w:p>
    <w:p w:rsidR="00E01BB6" w:rsidRDefault="00E01BB6" w:rsidP="008D2098">
      <w:pPr>
        <w:tabs>
          <w:tab w:val="left" w:pos="0"/>
        </w:tabs>
        <w:rPr>
          <w:rFonts w:ascii="Times New Roman" w:hAnsi="Times New Roman" w:cs="Times New Roman"/>
          <w:sz w:val="28"/>
          <w:szCs w:val="28"/>
        </w:rPr>
      </w:pPr>
      <w:r w:rsidRPr="00F85822">
        <w:rPr>
          <w:rFonts w:ascii="Times New Roman" w:hAnsi="Times New Roman" w:cs="Times New Roman"/>
          <w:sz w:val="28"/>
          <w:szCs w:val="28"/>
        </w:rPr>
        <w:t>Патентная ситуация в республике</w:t>
      </w:r>
      <w:r w:rsidR="00793AAF">
        <w:rPr>
          <w:rFonts w:ascii="Times New Roman" w:hAnsi="Times New Roman" w:cs="Times New Roman"/>
          <w:sz w:val="28"/>
          <w:szCs w:val="28"/>
        </w:rPr>
        <w:t>,</w:t>
      </w:r>
      <w:r w:rsidRPr="00F85822">
        <w:rPr>
          <w:rFonts w:ascii="Times New Roman" w:hAnsi="Times New Roman" w:cs="Times New Roman"/>
          <w:sz w:val="28"/>
          <w:szCs w:val="28"/>
        </w:rPr>
        <w:t xml:space="preserve"> по данным статистики Роспатента</w:t>
      </w:r>
      <w:r w:rsidR="00793AAF">
        <w:rPr>
          <w:rFonts w:ascii="Times New Roman" w:hAnsi="Times New Roman" w:cs="Times New Roman"/>
          <w:sz w:val="28"/>
          <w:szCs w:val="28"/>
        </w:rPr>
        <w:t>,</w:t>
      </w:r>
      <w:r w:rsidRPr="00F85822">
        <w:rPr>
          <w:rFonts w:ascii="Times New Roman" w:hAnsi="Times New Roman" w:cs="Times New Roman"/>
          <w:sz w:val="28"/>
          <w:szCs w:val="28"/>
        </w:rPr>
        <w:t xml:space="preserve"> выглядит следующим образом</w:t>
      </w:r>
      <w:r w:rsidR="002570C3">
        <w:rPr>
          <w:rFonts w:ascii="Times New Roman" w:hAnsi="Times New Roman" w:cs="Times New Roman"/>
          <w:sz w:val="28"/>
          <w:szCs w:val="28"/>
        </w:rPr>
        <w:t>:</w:t>
      </w:r>
    </w:p>
    <w:p w:rsidR="00E01BB6" w:rsidRPr="00286C06" w:rsidRDefault="00E01BB6" w:rsidP="008D2098">
      <w:pPr>
        <w:tabs>
          <w:tab w:val="left" w:pos="0"/>
        </w:tabs>
        <w:jc w:val="right"/>
        <w:rPr>
          <w:rFonts w:ascii="Times New Roman" w:hAnsi="Times New Roman" w:cs="Times New Roman"/>
          <w:sz w:val="28"/>
          <w:szCs w:val="28"/>
        </w:rPr>
      </w:pPr>
      <w:r>
        <w:rPr>
          <w:rFonts w:ascii="Times New Roman" w:hAnsi="Times New Roman" w:cs="Times New Roman"/>
          <w:sz w:val="28"/>
          <w:szCs w:val="28"/>
        </w:rPr>
        <w:t>Таблица 3.3</w:t>
      </w:r>
    </w:p>
    <w:p w:rsidR="00E01BB6" w:rsidRPr="00D01E6C" w:rsidRDefault="00E01BB6" w:rsidP="008D2098">
      <w:pPr>
        <w:tabs>
          <w:tab w:val="left" w:pos="0"/>
        </w:tabs>
        <w:rPr>
          <w:rFonts w:ascii="Times New Roman" w:hAnsi="Times New Roman" w:cs="Times New Roman"/>
          <w:sz w:val="16"/>
          <w:szCs w:val="24"/>
          <w:highlight w:val="yellow"/>
        </w:rPr>
      </w:pPr>
    </w:p>
    <w:p w:rsidR="00E01BB6" w:rsidRPr="00F85822" w:rsidRDefault="00E01BB6" w:rsidP="008D2098">
      <w:pPr>
        <w:tabs>
          <w:tab w:val="left" w:pos="0"/>
        </w:tabs>
        <w:jc w:val="center"/>
        <w:rPr>
          <w:rFonts w:ascii="Times New Roman" w:hAnsi="Times New Roman" w:cs="Times New Roman"/>
          <w:b/>
          <w:sz w:val="28"/>
          <w:szCs w:val="28"/>
        </w:rPr>
      </w:pPr>
      <w:r w:rsidRPr="00F85822">
        <w:rPr>
          <w:rFonts w:ascii="Times New Roman" w:hAnsi="Times New Roman" w:cs="Times New Roman"/>
          <w:b/>
          <w:sz w:val="28"/>
          <w:szCs w:val="28"/>
        </w:rPr>
        <w:t xml:space="preserve">Патентная ситуация в Республике Татарстан в </w:t>
      </w:r>
      <w:r w:rsidRPr="00683705">
        <w:rPr>
          <w:rFonts w:ascii="Times New Roman" w:hAnsi="Times New Roman" w:cs="Times New Roman"/>
          <w:b/>
          <w:sz w:val="28"/>
          <w:szCs w:val="28"/>
        </w:rPr>
        <w:t>2016</w:t>
      </w:r>
      <w:r w:rsidRPr="00F85822">
        <w:rPr>
          <w:rFonts w:ascii="Times New Roman" w:hAnsi="Times New Roman" w:cs="Times New Roman"/>
          <w:b/>
          <w:sz w:val="28"/>
          <w:szCs w:val="28"/>
        </w:rPr>
        <w:t xml:space="preserve"> году</w:t>
      </w:r>
    </w:p>
    <w:p w:rsidR="00E01BB6" w:rsidRPr="00D01E6C" w:rsidRDefault="00E01BB6" w:rsidP="008D2098">
      <w:pPr>
        <w:tabs>
          <w:tab w:val="left" w:pos="0"/>
        </w:tabs>
        <w:jc w:val="center"/>
        <w:rPr>
          <w:rFonts w:ascii="Times New Roman" w:hAnsi="Times New Roman" w:cs="Times New Roman"/>
          <w:sz w:val="18"/>
          <w:szCs w:val="24"/>
          <w:highlight w:val="yellow"/>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068"/>
        <w:gridCol w:w="2068"/>
        <w:gridCol w:w="2111"/>
      </w:tblGrid>
      <w:tr w:rsidR="00E01BB6" w:rsidRPr="00F85822" w:rsidTr="00793AAF">
        <w:trPr>
          <w:trHeight w:val="1312"/>
          <w:tblHeader/>
        </w:trPr>
        <w:tc>
          <w:tcPr>
            <w:tcW w:w="1919" w:type="pct"/>
          </w:tcPr>
          <w:p w:rsidR="00E01BB6" w:rsidRPr="00F85822" w:rsidRDefault="00E01BB6" w:rsidP="008D2098">
            <w:pPr>
              <w:widowControl/>
              <w:autoSpaceDE/>
              <w:autoSpaceDN/>
              <w:adjustRightInd/>
              <w:ind w:left="-146" w:right="-206" w:firstLine="0"/>
              <w:jc w:val="center"/>
              <w:rPr>
                <w:rFonts w:ascii="Times New Roman" w:hAnsi="Times New Roman" w:cs="Times New Roman"/>
                <w:b/>
                <w:sz w:val="24"/>
                <w:szCs w:val="24"/>
              </w:rPr>
            </w:pPr>
            <w:r w:rsidRPr="00F85822">
              <w:rPr>
                <w:rFonts w:ascii="Times New Roman" w:hAnsi="Times New Roman" w:cs="Times New Roman"/>
                <w:b/>
                <w:sz w:val="24"/>
                <w:szCs w:val="24"/>
              </w:rPr>
              <w:t xml:space="preserve">Тип объекта </w:t>
            </w:r>
          </w:p>
          <w:p w:rsidR="00E01BB6" w:rsidRPr="00F85822" w:rsidRDefault="00E01BB6" w:rsidP="008D2098">
            <w:pPr>
              <w:widowControl/>
              <w:autoSpaceDE/>
              <w:autoSpaceDN/>
              <w:adjustRightInd/>
              <w:ind w:left="-146" w:right="-206" w:firstLine="0"/>
              <w:jc w:val="center"/>
              <w:rPr>
                <w:rFonts w:ascii="Times New Roman" w:hAnsi="Times New Roman" w:cs="Times New Roman"/>
                <w:b/>
                <w:sz w:val="24"/>
                <w:szCs w:val="24"/>
              </w:rPr>
            </w:pPr>
            <w:r w:rsidRPr="00F85822">
              <w:rPr>
                <w:rFonts w:ascii="Times New Roman" w:hAnsi="Times New Roman" w:cs="Times New Roman"/>
                <w:b/>
                <w:sz w:val="24"/>
                <w:szCs w:val="24"/>
              </w:rPr>
              <w:t xml:space="preserve">промышленной </w:t>
            </w:r>
          </w:p>
          <w:p w:rsidR="00E01BB6" w:rsidRPr="00F85822" w:rsidRDefault="00E01BB6" w:rsidP="008D2098">
            <w:pPr>
              <w:widowControl/>
              <w:autoSpaceDE/>
              <w:autoSpaceDN/>
              <w:adjustRightInd/>
              <w:ind w:left="-146" w:right="-206" w:firstLine="0"/>
              <w:jc w:val="center"/>
              <w:rPr>
                <w:rFonts w:ascii="Times New Roman" w:hAnsi="Times New Roman" w:cs="Times New Roman"/>
                <w:b/>
                <w:sz w:val="24"/>
                <w:szCs w:val="24"/>
              </w:rPr>
            </w:pPr>
            <w:r w:rsidRPr="00F85822">
              <w:rPr>
                <w:rFonts w:ascii="Times New Roman" w:hAnsi="Times New Roman" w:cs="Times New Roman"/>
                <w:b/>
                <w:sz w:val="24"/>
                <w:szCs w:val="24"/>
              </w:rPr>
              <w:t>собственности</w:t>
            </w:r>
          </w:p>
        </w:tc>
        <w:tc>
          <w:tcPr>
            <w:tcW w:w="1020" w:type="pct"/>
          </w:tcPr>
          <w:p w:rsidR="00E01BB6" w:rsidRPr="00F85822" w:rsidRDefault="00E01BB6" w:rsidP="008D2098">
            <w:pPr>
              <w:widowControl/>
              <w:autoSpaceDE/>
              <w:autoSpaceDN/>
              <w:adjustRightInd/>
              <w:ind w:firstLine="0"/>
              <w:jc w:val="center"/>
              <w:rPr>
                <w:rFonts w:ascii="Times New Roman" w:hAnsi="Times New Roman" w:cs="Times New Roman"/>
                <w:b/>
                <w:sz w:val="24"/>
                <w:szCs w:val="24"/>
              </w:rPr>
            </w:pPr>
            <w:r w:rsidRPr="00F85822">
              <w:rPr>
                <w:rFonts w:ascii="Times New Roman" w:hAnsi="Times New Roman" w:cs="Times New Roman"/>
                <w:b/>
                <w:sz w:val="24"/>
                <w:szCs w:val="24"/>
              </w:rPr>
              <w:t xml:space="preserve">Количество </w:t>
            </w:r>
            <w:r>
              <w:rPr>
                <w:rFonts w:ascii="Times New Roman" w:hAnsi="Times New Roman" w:cs="Times New Roman"/>
                <w:b/>
                <w:sz w:val="24"/>
                <w:szCs w:val="24"/>
              </w:rPr>
              <w:t xml:space="preserve">поданных </w:t>
            </w:r>
            <w:r w:rsidRPr="00F85822">
              <w:rPr>
                <w:rFonts w:ascii="Times New Roman" w:hAnsi="Times New Roman" w:cs="Times New Roman"/>
                <w:b/>
                <w:sz w:val="24"/>
                <w:szCs w:val="24"/>
              </w:rPr>
              <w:t>заявок заявителями</w:t>
            </w:r>
          </w:p>
        </w:tc>
        <w:tc>
          <w:tcPr>
            <w:tcW w:w="1020" w:type="pct"/>
          </w:tcPr>
          <w:p w:rsidR="00E01BB6" w:rsidRPr="00F85822" w:rsidRDefault="00E01BB6" w:rsidP="008D2098">
            <w:pPr>
              <w:widowControl/>
              <w:autoSpaceDE/>
              <w:autoSpaceDN/>
              <w:adjustRightInd/>
              <w:ind w:firstLine="0"/>
              <w:jc w:val="center"/>
              <w:rPr>
                <w:rFonts w:ascii="Times New Roman" w:hAnsi="Times New Roman" w:cs="Times New Roman"/>
                <w:b/>
                <w:sz w:val="24"/>
                <w:szCs w:val="24"/>
              </w:rPr>
            </w:pPr>
            <w:r w:rsidRPr="00F85822">
              <w:rPr>
                <w:rFonts w:ascii="Times New Roman" w:hAnsi="Times New Roman" w:cs="Times New Roman"/>
                <w:b/>
                <w:sz w:val="24"/>
                <w:szCs w:val="24"/>
              </w:rPr>
              <w:t>Количество полученных охранных документов</w:t>
            </w:r>
          </w:p>
        </w:tc>
        <w:tc>
          <w:tcPr>
            <w:tcW w:w="1041" w:type="pct"/>
          </w:tcPr>
          <w:p w:rsidR="00E01BB6" w:rsidRPr="00F85822" w:rsidRDefault="00E01BB6" w:rsidP="008D2098">
            <w:pPr>
              <w:widowControl/>
              <w:autoSpaceDE/>
              <w:autoSpaceDN/>
              <w:adjustRightInd/>
              <w:ind w:firstLine="0"/>
              <w:jc w:val="center"/>
              <w:rPr>
                <w:rFonts w:ascii="Times New Roman" w:hAnsi="Times New Roman" w:cs="Times New Roman"/>
                <w:b/>
                <w:sz w:val="24"/>
                <w:szCs w:val="24"/>
              </w:rPr>
            </w:pPr>
            <w:r w:rsidRPr="00F85822">
              <w:rPr>
                <w:rFonts w:ascii="Times New Roman" w:hAnsi="Times New Roman" w:cs="Times New Roman"/>
                <w:b/>
                <w:sz w:val="24"/>
                <w:szCs w:val="24"/>
              </w:rPr>
              <w:t>Количество используемых объектов промышленной собственности</w:t>
            </w:r>
          </w:p>
        </w:tc>
      </w:tr>
      <w:tr w:rsidR="00E01BB6" w:rsidRPr="00F85822" w:rsidTr="002B48AB">
        <w:trPr>
          <w:trHeight w:val="327"/>
          <w:tblHeader/>
        </w:trPr>
        <w:tc>
          <w:tcPr>
            <w:tcW w:w="1919" w:type="pct"/>
            <w:shd w:val="clear" w:color="auto" w:fill="auto"/>
            <w:vAlign w:val="center"/>
          </w:tcPr>
          <w:p w:rsidR="00E01BB6" w:rsidRPr="002B48AB" w:rsidRDefault="00E01BB6" w:rsidP="008D2098">
            <w:pPr>
              <w:widowControl/>
              <w:autoSpaceDE/>
              <w:autoSpaceDN/>
              <w:adjustRightInd/>
              <w:ind w:right="-206" w:firstLine="0"/>
              <w:jc w:val="left"/>
              <w:rPr>
                <w:rFonts w:ascii="Times New Roman" w:hAnsi="Times New Roman" w:cs="Times New Roman"/>
                <w:sz w:val="24"/>
                <w:szCs w:val="24"/>
              </w:rPr>
            </w:pPr>
            <w:r w:rsidRPr="002B48AB">
              <w:rPr>
                <w:rFonts w:ascii="Times New Roman" w:hAnsi="Times New Roman" w:cs="Times New Roman"/>
                <w:sz w:val="24"/>
                <w:szCs w:val="24"/>
              </w:rPr>
              <w:t>Изобретения</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723</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632</w:t>
            </w:r>
          </w:p>
        </w:tc>
        <w:tc>
          <w:tcPr>
            <w:tcW w:w="1041"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1320</w:t>
            </w:r>
          </w:p>
        </w:tc>
      </w:tr>
      <w:tr w:rsidR="00E01BB6" w:rsidRPr="00F85822" w:rsidTr="002B48AB">
        <w:trPr>
          <w:trHeight w:val="327"/>
          <w:tblHeader/>
        </w:trPr>
        <w:tc>
          <w:tcPr>
            <w:tcW w:w="1919" w:type="pct"/>
            <w:shd w:val="clear" w:color="auto" w:fill="auto"/>
            <w:vAlign w:val="center"/>
          </w:tcPr>
          <w:p w:rsidR="00E01BB6" w:rsidRPr="002B48AB" w:rsidRDefault="00E01BB6" w:rsidP="008D2098">
            <w:pPr>
              <w:widowControl/>
              <w:autoSpaceDE/>
              <w:autoSpaceDN/>
              <w:adjustRightInd/>
              <w:ind w:right="-206" w:firstLine="0"/>
              <w:jc w:val="left"/>
              <w:rPr>
                <w:rFonts w:ascii="Times New Roman" w:hAnsi="Times New Roman" w:cs="Times New Roman"/>
                <w:sz w:val="24"/>
                <w:szCs w:val="24"/>
              </w:rPr>
            </w:pPr>
            <w:r w:rsidRPr="002B48AB">
              <w:rPr>
                <w:rFonts w:ascii="Times New Roman" w:hAnsi="Times New Roman" w:cs="Times New Roman"/>
                <w:sz w:val="24"/>
                <w:szCs w:val="24"/>
              </w:rPr>
              <w:t>Полезные модели</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446</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нет данных</w:t>
            </w:r>
          </w:p>
        </w:tc>
        <w:tc>
          <w:tcPr>
            <w:tcW w:w="1041"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465</w:t>
            </w:r>
          </w:p>
        </w:tc>
      </w:tr>
      <w:tr w:rsidR="00E01BB6" w:rsidRPr="00F85822" w:rsidTr="002B48AB">
        <w:trPr>
          <w:trHeight w:val="327"/>
          <w:tblHeader/>
        </w:trPr>
        <w:tc>
          <w:tcPr>
            <w:tcW w:w="1919" w:type="pct"/>
            <w:shd w:val="clear" w:color="auto" w:fill="auto"/>
            <w:vAlign w:val="center"/>
          </w:tcPr>
          <w:p w:rsidR="00E01BB6" w:rsidRPr="002B48AB" w:rsidRDefault="00E01BB6" w:rsidP="008D2098">
            <w:pPr>
              <w:widowControl/>
              <w:autoSpaceDE/>
              <w:autoSpaceDN/>
              <w:adjustRightInd/>
              <w:ind w:right="-206" w:firstLine="0"/>
              <w:jc w:val="left"/>
              <w:rPr>
                <w:rFonts w:ascii="Times New Roman" w:hAnsi="Times New Roman" w:cs="Times New Roman"/>
                <w:sz w:val="24"/>
                <w:szCs w:val="24"/>
              </w:rPr>
            </w:pPr>
            <w:r w:rsidRPr="002B48AB">
              <w:rPr>
                <w:rFonts w:ascii="Times New Roman" w:hAnsi="Times New Roman" w:cs="Times New Roman"/>
                <w:sz w:val="24"/>
                <w:szCs w:val="24"/>
              </w:rPr>
              <w:t xml:space="preserve">Промышленные </w:t>
            </w:r>
          </w:p>
          <w:p w:rsidR="00E01BB6" w:rsidRPr="002B48AB" w:rsidRDefault="00E01BB6" w:rsidP="008D2098">
            <w:pPr>
              <w:widowControl/>
              <w:autoSpaceDE/>
              <w:autoSpaceDN/>
              <w:adjustRightInd/>
              <w:ind w:right="-206" w:firstLine="0"/>
              <w:jc w:val="left"/>
              <w:rPr>
                <w:rFonts w:ascii="Times New Roman" w:hAnsi="Times New Roman" w:cs="Times New Roman"/>
                <w:sz w:val="24"/>
                <w:szCs w:val="24"/>
              </w:rPr>
            </w:pPr>
            <w:r w:rsidRPr="002B48AB">
              <w:rPr>
                <w:rFonts w:ascii="Times New Roman" w:hAnsi="Times New Roman" w:cs="Times New Roman"/>
                <w:sz w:val="24"/>
                <w:szCs w:val="24"/>
              </w:rPr>
              <w:t>образцы</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58</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58</w:t>
            </w:r>
          </w:p>
        </w:tc>
        <w:tc>
          <w:tcPr>
            <w:tcW w:w="1041"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51</w:t>
            </w:r>
          </w:p>
        </w:tc>
      </w:tr>
      <w:tr w:rsidR="00E01BB6" w:rsidRPr="00F85822" w:rsidTr="002B48AB">
        <w:trPr>
          <w:trHeight w:val="327"/>
          <w:tblHeader/>
        </w:trPr>
        <w:tc>
          <w:tcPr>
            <w:tcW w:w="1919" w:type="pct"/>
            <w:shd w:val="clear" w:color="auto" w:fill="auto"/>
            <w:vAlign w:val="center"/>
          </w:tcPr>
          <w:p w:rsidR="00E01BB6" w:rsidRPr="002B48AB" w:rsidRDefault="00E01BB6" w:rsidP="008D2098">
            <w:pPr>
              <w:widowControl/>
              <w:autoSpaceDE/>
              <w:autoSpaceDN/>
              <w:adjustRightInd/>
              <w:ind w:right="-206" w:firstLine="0"/>
              <w:jc w:val="left"/>
              <w:rPr>
                <w:rFonts w:ascii="Times New Roman" w:hAnsi="Times New Roman" w:cs="Times New Roman"/>
                <w:sz w:val="24"/>
                <w:szCs w:val="24"/>
              </w:rPr>
            </w:pPr>
            <w:r w:rsidRPr="002B48AB">
              <w:rPr>
                <w:rFonts w:ascii="Times New Roman" w:hAnsi="Times New Roman" w:cs="Times New Roman"/>
                <w:sz w:val="24"/>
                <w:szCs w:val="24"/>
              </w:rPr>
              <w:t>Товарные знаки</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911</w:t>
            </w:r>
          </w:p>
        </w:tc>
        <w:tc>
          <w:tcPr>
            <w:tcW w:w="1020"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r w:rsidRPr="002B48AB">
              <w:rPr>
                <w:rFonts w:ascii="Times New Roman" w:hAnsi="Times New Roman" w:cs="Times New Roman"/>
                <w:sz w:val="24"/>
                <w:szCs w:val="24"/>
              </w:rPr>
              <w:t>564</w:t>
            </w:r>
          </w:p>
        </w:tc>
        <w:tc>
          <w:tcPr>
            <w:tcW w:w="1041" w:type="pct"/>
            <w:shd w:val="clear" w:color="auto" w:fill="auto"/>
          </w:tcPr>
          <w:p w:rsidR="00E01BB6" w:rsidRPr="002B48AB" w:rsidRDefault="00E01BB6" w:rsidP="008D2098">
            <w:pPr>
              <w:widowControl/>
              <w:autoSpaceDE/>
              <w:autoSpaceDN/>
              <w:adjustRightInd/>
              <w:ind w:left="-108" w:right="-108" w:firstLine="0"/>
              <w:jc w:val="center"/>
              <w:rPr>
                <w:rFonts w:ascii="Times New Roman" w:hAnsi="Times New Roman" w:cs="Times New Roman"/>
                <w:sz w:val="24"/>
                <w:szCs w:val="24"/>
              </w:rPr>
            </w:pPr>
          </w:p>
        </w:tc>
      </w:tr>
      <w:tr w:rsidR="00E01BB6" w:rsidRPr="00F85822" w:rsidTr="00E2449F">
        <w:trPr>
          <w:trHeight w:val="327"/>
          <w:tblHeader/>
        </w:trPr>
        <w:tc>
          <w:tcPr>
            <w:tcW w:w="1919" w:type="pct"/>
            <w:tcBorders>
              <w:bottom w:val="single" w:sz="4" w:space="0" w:color="auto"/>
            </w:tcBorders>
            <w:vAlign w:val="center"/>
          </w:tcPr>
          <w:p w:rsidR="00E01BB6" w:rsidRPr="00793AAF" w:rsidRDefault="00E01BB6" w:rsidP="008D2098">
            <w:pPr>
              <w:widowControl/>
              <w:autoSpaceDE/>
              <w:autoSpaceDN/>
              <w:adjustRightInd/>
              <w:ind w:right="-206" w:firstLine="0"/>
              <w:jc w:val="left"/>
              <w:rPr>
                <w:rFonts w:ascii="Times New Roman" w:hAnsi="Times New Roman" w:cs="Times New Roman"/>
                <w:sz w:val="24"/>
                <w:szCs w:val="24"/>
              </w:rPr>
            </w:pPr>
            <w:r w:rsidRPr="00793AAF">
              <w:rPr>
                <w:rFonts w:ascii="Times New Roman" w:hAnsi="Times New Roman" w:cs="Times New Roman"/>
                <w:sz w:val="24"/>
                <w:szCs w:val="24"/>
              </w:rPr>
              <w:t>Базы данных</w:t>
            </w:r>
          </w:p>
        </w:tc>
        <w:tc>
          <w:tcPr>
            <w:tcW w:w="1020" w:type="pct"/>
            <w:tcBorders>
              <w:bottom w:val="single" w:sz="4" w:space="0" w:color="auto"/>
            </w:tcBorders>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p>
        </w:tc>
        <w:tc>
          <w:tcPr>
            <w:tcW w:w="1020" w:type="pct"/>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p>
        </w:tc>
        <w:tc>
          <w:tcPr>
            <w:tcW w:w="1041" w:type="pct"/>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r w:rsidRPr="000357FE">
              <w:rPr>
                <w:rFonts w:ascii="Times New Roman" w:hAnsi="Times New Roman" w:cs="Times New Roman"/>
                <w:sz w:val="24"/>
                <w:szCs w:val="24"/>
              </w:rPr>
              <w:t>47</w:t>
            </w:r>
          </w:p>
        </w:tc>
      </w:tr>
      <w:tr w:rsidR="00E01BB6" w:rsidRPr="00F85822" w:rsidTr="00E2449F">
        <w:trPr>
          <w:trHeight w:val="327"/>
          <w:tblHeader/>
        </w:trPr>
        <w:tc>
          <w:tcPr>
            <w:tcW w:w="1919" w:type="pct"/>
            <w:tcBorders>
              <w:bottom w:val="single" w:sz="4" w:space="0" w:color="auto"/>
            </w:tcBorders>
            <w:vAlign w:val="center"/>
          </w:tcPr>
          <w:p w:rsidR="00E01BB6" w:rsidRPr="00793AAF" w:rsidRDefault="00E01BB6" w:rsidP="008D2098">
            <w:pPr>
              <w:widowControl/>
              <w:autoSpaceDE/>
              <w:autoSpaceDN/>
              <w:adjustRightInd/>
              <w:ind w:right="-206" w:firstLine="0"/>
              <w:jc w:val="left"/>
              <w:rPr>
                <w:rFonts w:ascii="Times New Roman" w:hAnsi="Times New Roman" w:cs="Times New Roman"/>
                <w:sz w:val="24"/>
                <w:szCs w:val="24"/>
              </w:rPr>
            </w:pPr>
            <w:r w:rsidRPr="00793AAF">
              <w:rPr>
                <w:rFonts w:ascii="Times New Roman" w:hAnsi="Times New Roman" w:cs="Times New Roman"/>
                <w:sz w:val="24"/>
                <w:szCs w:val="24"/>
              </w:rPr>
              <w:t>Программы для ЭВМ</w:t>
            </w:r>
          </w:p>
        </w:tc>
        <w:tc>
          <w:tcPr>
            <w:tcW w:w="1020" w:type="pct"/>
            <w:tcBorders>
              <w:bottom w:val="single" w:sz="4" w:space="0" w:color="auto"/>
            </w:tcBorders>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p>
        </w:tc>
        <w:tc>
          <w:tcPr>
            <w:tcW w:w="1020" w:type="pct"/>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p>
        </w:tc>
        <w:tc>
          <w:tcPr>
            <w:tcW w:w="1041" w:type="pct"/>
          </w:tcPr>
          <w:p w:rsidR="00E01BB6" w:rsidRPr="000357FE" w:rsidRDefault="00E01BB6" w:rsidP="008D2098">
            <w:pPr>
              <w:widowControl/>
              <w:autoSpaceDE/>
              <w:autoSpaceDN/>
              <w:adjustRightInd/>
              <w:ind w:left="-108" w:right="-108" w:firstLine="0"/>
              <w:jc w:val="center"/>
              <w:rPr>
                <w:rFonts w:ascii="Times New Roman" w:hAnsi="Times New Roman" w:cs="Times New Roman"/>
                <w:sz w:val="24"/>
                <w:szCs w:val="24"/>
              </w:rPr>
            </w:pPr>
            <w:r w:rsidRPr="000357FE">
              <w:rPr>
                <w:rFonts w:ascii="Times New Roman" w:hAnsi="Times New Roman" w:cs="Times New Roman"/>
                <w:sz w:val="24"/>
                <w:szCs w:val="24"/>
              </w:rPr>
              <w:t>300</w:t>
            </w:r>
          </w:p>
        </w:tc>
      </w:tr>
    </w:tbl>
    <w:p w:rsidR="002B48AB" w:rsidRPr="002B48AB" w:rsidRDefault="002B48AB" w:rsidP="008D2098">
      <w:pPr>
        <w:widowControl/>
        <w:autoSpaceDE/>
        <w:autoSpaceDN/>
        <w:adjustRightInd/>
        <w:ind w:left="14" w:right="13" w:firstLine="709"/>
        <w:rPr>
          <w:rFonts w:ascii="Times New Roman" w:hAnsi="Times New Roman" w:cs="Times New Roman"/>
          <w:sz w:val="16"/>
          <w:szCs w:val="16"/>
        </w:rPr>
      </w:pPr>
    </w:p>
    <w:p w:rsidR="00E01BB6" w:rsidRPr="00F85822" w:rsidRDefault="00E01BB6" w:rsidP="008D2098">
      <w:pPr>
        <w:widowControl/>
        <w:autoSpaceDE/>
        <w:autoSpaceDN/>
        <w:adjustRightInd/>
        <w:ind w:left="14" w:right="13" w:firstLine="709"/>
        <w:rPr>
          <w:rFonts w:ascii="Times New Roman" w:hAnsi="Times New Roman" w:cs="Times New Roman"/>
          <w:sz w:val="24"/>
          <w:szCs w:val="24"/>
        </w:rPr>
      </w:pPr>
      <w:r w:rsidRPr="00F85822">
        <w:rPr>
          <w:rFonts w:ascii="Times New Roman" w:hAnsi="Times New Roman" w:cs="Times New Roman"/>
          <w:sz w:val="24"/>
          <w:szCs w:val="24"/>
        </w:rPr>
        <w:t>* Источник: Федеральная служба по интеллектуальной собственности (Роспатент)</w:t>
      </w:r>
      <w:r w:rsidR="00793AAF">
        <w:rPr>
          <w:rFonts w:ascii="Times New Roman" w:hAnsi="Times New Roman" w:cs="Times New Roman"/>
          <w:sz w:val="24"/>
          <w:szCs w:val="24"/>
        </w:rPr>
        <w:t>.</w:t>
      </w:r>
    </w:p>
    <w:p w:rsidR="00E01BB6" w:rsidRPr="00D01E6C" w:rsidRDefault="00E01BB6" w:rsidP="008D2098">
      <w:pPr>
        <w:tabs>
          <w:tab w:val="left" w:pos="0"/>
        </w:tabs>
        <w:rPr>
          <w:rFonts w:ascii="Times New Roman" w:hAnsi="Times New Roman" w:cs="Times New Roman"/>
          <w:sz w:val="22"/>
          <w:szCs w:val="28"/>
        </w:rPr>
      </w:pPr>
    </w:p>
    <w:p w:rsidR="00E01BB6" w:rsidRPr="0008798E" w:rsidRDefault="00E01BB6"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В целом </w:t>
      </w:r>
      <w:r w:rsidR="004677F1" w:rsidRPr="0008798E">
        <w:rPr>
          <w:rFonts w:ascii="Times New Roman" w:hAnsi="Times New Roman" w:cs="Times New Roman"/>
          <w:sz w:val="28"/>
          <w:szCs w:val="28"/>
        </w:rPr>
        <w:t>в</w:t>
      </w:r>
      <w:r w:rsidRPr="0008798E">
        <w:rPr>
          <w:rFonts w:ascii="Times New Roman" w:hAnsi="Times New Roman" w:cs="Times New Roman"/>
          <w:sz w:val="28"/>
          <w:szCs w:val="28"/>
        </w:rPr>
        <w:t xml:space="preserve"> России по подаче заявок на </w:t>
      </w:r>
      <w:r w:rsidR="0089716E" w:rsidRPr="0008798E">
        <w:rPr>
          <w:rFonts w:ascii="Times New Roman" w:hAnsi="Times New Roman" w:cs="Times New Roman"/>
          <w:sz w:val="28"/>
          <w:szCs w:val="28"/>
        </w:rPr>
        <w:t xml:space="preserve">изобретения </w:t>
      </w:r>
      <w:r w:rsidRPr="0008798E">
        <w:rPr>
          <w:rFonts w:ascii="Times New Roman" w:hAnsi="Times New Roman" w:cs="Times New Roman"/>
          <w:sz w:val="28"/>
          <w:szCs w:val="28"/>
        </w:rPr>
        <w:t>Республика Татарстан занимает четвертое место</w:t>
      </w:r>
      <w:r w:rsidR="0089716E" w:rsidRPr="0008798E">
        <w:rPr>
          <w:rFonts w:ascii="Times New Roman" w:hAnsi="Times New Roman" w:cs="Times New Roman"/>
          <w:sz w:val="28"/>
          <w:szCs w:val="28"/>
        </w:rPr>
        <w:t xml:space="preserve"> (723 заявки)</w:t>
      </w:r>
      <w:r w:rsidRPr="0008798E">
        <w:rPr>
          <w:rFonts w:ascii="Times New Roman" w:hAnsi="Times New Roman" w:cs="Times New Roman"/>
          <w:sz w:val="28"/>
          <w:szCs w:val="28"/>
        </w:rPr>
        <w:t xml:space="preserve"> после Москвы (8</w:t>
      </w:r>
      <w:r w:rsidR="00793AAF">
        <w:rPr>
          <w:rFonts w:ascii="Times New Roman" w:hAnsi="Times New Roman" w:cs="Times New Roman"/>
          <w:sz w:val="28"/>
          <w:szCs w:val="28"/>
        </w:rPr>
        <w:t xml:space="preserve"> </w:t>
      </w:r>
      <w:r w:rsidRPr="0008798E">
        <w:rPr>
          <w:rFonts w:ascii="Times New Roman" w:hAnsi="Times New Roman" w:cs="Times New Roman"/>
          <w:sz w:val="28"/>
          <w:szCs w:val="28"/>
        </w:rPr>
        <w:t xml:space="preserve">834), </w:t>
      </w:r>
      <w:r w:rsidR="0089716E" w:rsidRPr="0008798E">
        <w:rPr>
          <w:rFonts w:ascii="Times New Roman" w:hAnsi="Times New Roman" w:cs="Times New Roman"/>
          <w:sz w:val="28"/>
          <w:szCs w:val="28"/>
        </w:rPr>
        <w:t>Московской области (2</w:t>
      </w:r>
      <w:r w:rsidR="00793AAF">
        <w:rPr>
          <w:rFonts w:ascii="Times New Roman" w:hAnsi="Times New Roman" w:cs="Times New Roman"/>
          <w:sz w:val="28"/>
          <w:szCs w:val="28"/>
        </w:rPr>
        <w:t xml:space="preserve"> </w:t>
      </w:r>
      <w:r w:rsidR="0089716E" w:rsidRPr="0008798E">
        <w:rPr>
          <w:rFonts w:ascii="Times New Roman" w:hAnsi="Times New Roman" w:cs="Times New Roman"/>
          <w:sz w:val="28"/>
          <w:szCs w:val="28"/>
        </w:rPr>
        <w:t>293) и Санкт-Петербурга (2</w:t>
      </w:r>
      <w:r w:rsidR="00793AAF">
        <w:rPr>
          <w:rFonts w:ascii="Times New Roman" w:hAnsi="Times New Roman" w:cs="Times New Roman"/>
          <w:sz w:val="28"/>
          <w:szCs w:val="28"/>
        </w:rPr>
        <w:t xml:space="preserve"> </w:t>
      </w:r>
      <w:r w:rsidR="0089716E" w:rsidRPr="0008798E">
        <w:rPr>
          <w:rFonts w:ascii="Times New Roman" w:hAnsi="Times New Roman" w:cs="Times New Roman"/>
          <w:sz w:val="28"/>
          <w:szCs w:val="28"/>
        </w:rPr>
        <w:t>027)</w:t>
      </w:r>
      <w:r w:rsidRPr="0008798E">
        <w:rPr>
          <w:rFonts w:ascii="Times New Roman" w:hAnsi="Times New Roman" w:cs="Times New Roman"/>
          <w:sz w:val="28"/>
          <w:szCs w:val="28"/>
        </w:rPr>
        <w:t>.</w:t>
      </w:r>
    </w:p>
    <w:p w:rsidR="00E01BB6" w:rsidRDefault="00E01BB6"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Всего в 2016 году заявителям Республики</w:t>
      </w:r>
      <w:r w:rsidRPr="00016F44">
        <w:rPr>
          <w:rFonts w:ascii="Times New Roman" w:hAnsi="Times New Roman" w:cs="Times New Roman"/>
          <w:sz w:val="28"/>
          <w:szCs w:val="28"/>
        </w:rPr>
        <w:t xml:space="preserve"> Татарстан было выда</w:t>
      </w:r>
      <w:r w:rsidR="0072076E">
        <w:rPr>
          <w:rFonts w:ascii="Times New Roman" w:hAnsi="Times New Roman" w:cs="Times New Roman"/>
          <w:sz w:val="28"/>
          <w:szCs w:val="28"/>
        </w:rPr>
        <w:t>но 632 патента на изобретения, и</w:t>
      </w:r>
      <w:r w:rsidRPr="00016F44">
        <w:rPr>
          <w:rFonts w:ascii="Times New Roman" w:hAnsi="Times New Roman" w:cs="Times New Roman"/>
          <w:sz w:val="28"/>
          <w:szCs w:val="28"/>
        </w:rPr>
        <w:t>з них юридическим лицам – 505, физическим лицам – 127. По этому показателю республика занимает первое место в Приволжском федеральном округе и четвертое в Российской Федерации.</w:t>
      </w:r>
    </w:p>
    <w:p w:rsidR="00E01BB6" w:rsidRPr="000357FE" w:rsidRDefault="00E01BB6" w:rsidP="008D2098">
      <w:pPr>
        <w:tabs>
          <w:tab w:val="left" w:pos="0"/>
        </w:tabs>
        <w:rPr>
          <w:rFonts w:ascii="Times New Roman" w:hAnsi="Times New Roman" w:cs="Times New Roman"/>
          <w:sz w:val="28"/>
          <w:szCs w:val="28"/>
        </w:rPr>
      </w:pPr>
      <w:r>
        <w:rPr>
          <w:rFonts w:ascii="Times New Roman" w:hAnsi="Times New Roman" w:cs="Times New Roman"/>
          <w:sz w:val="28"/>
          <w:szCs w:val="28"/>
        </w:rPr>
        <w:t>П</w:t>
      </w:r>
      <w:r w:rsidRPr="00016F44">
        <w:rPr>
          <w:rFonts w:ascii="Times New Roman" w:hAnsi="Times New Roman" w:cs="Times New Roman"/>
          <w:sz w:val="28"/>
          <w:szCs w:val="28"/>
        </w:rPr>
        <w:t>о использованию объектов интеллектуальной собственности</w:t>
      </w:r>
      <w:r w:rsidR="0072076E">
        <w:rPr>
          <w:rFonts w:ascii="Times New Roman" w:hAnsi="Times New Roman" w:cs="Times New Roman"/>
          <w:sz w:val="28"/>
          <w:szCs w:val="28"/>
        </w:rPr>
        <w:t xml:space="preserve"> </w:t>
      </w:r>
      <w:r>
        <w:rPr>
          <w:rFonts w:ascii="Times New Roman" w:hAnsi="Times New Roman" w:cs="Times New Roman"/>
          <w:sz w:val="28"/>
          <w:szCs w:val="28"/>
        </w:rPr>
        <w:t>п</w:t>
      </w:r>
      <w:r w:rsidRPr="000357FE">
        <w:rPr>
          <w:rFonts w:ascii="Times New Roman" w:hAnsi="Times New Roman" w:cs="Times New Roman"/>
          <w:sz w:val="28"/>
          <w:szCs w:val="28"/>
        </w:rPr>
        <w:t xml:space="preserve">о итогам </w:t>
      </w:r>
      <w:r w:rsidR="00793AAF">
        <w:rPr>
          <w:rFonts w:ascii="Times New Roman" w:hAnsi="Times New Roman" w:cs="Times New Roman"/>
          <w:sz w:val="28"/>
          <w:szCs w:val="28"/>
        </w:rPr>
        <w:br/>
      </w:r>
      <w:r w:rsidRPr="000357FE">
        <w:rPr>
          <w:rFonts w:ascii="Times New Roman" w:hAnsi="Times New Roman" w:cs="Times New Roman"/>
          <w:sz w:val="28"/>
          <w:szCs w:val="28"/>
        </w:rPr>
        <w:t xml:space="preserve">2016 года Республика Татарстан занимает первое место </w:t>
      </w:r>
      <w:r w:rsidR="0072076E" w:rsidRPr="00016F44">
        <w:rPr>
          <w:rFonts w:ascii="Times New Roman" w:hAnsi="Times New Roman" w:cs="Times New Roman"/>
          <w:sz w:val="28"/>
          <w:szCs w:val="28"/>
        </w:rPr>
        <w:t>(2</w:t>
      </w:r>
      <w:r w:rsidR="00793AAF">
        <w:rPr>
          <w:rFonts w:ascii="Times New Roman" w:hAnsi="Times New Roman" w:cs="Times New Roman"/>
          <w:sz w:val="28"/>
          <w:szCs w:val="28"/>
        </w:rPr>
        <w:t xml:space="preserve"> </w:t>
      </w:r>
      <w:r w:rsidR="0072076E" w:rsidRPr="00016F44">
        <w:rPr>
          <w:rFonts w:ascii="Times New Roman" w:hAnsi="Times New Roman" w:cs="Times New Roman"/>
          <w:sz w:val="28"/>
          <w:szCs w:val="28"/>
        </w:rPr>
        <w:t>183)</w:t>
      </w:r>
      <w:r w:rsidR="0072076E">
        <w:rPr>
          <w:rFonts w:ascii="Times New Roman" w:hAnsi="Times New Roman" w:cs="Times New Roman"/>
          <w:sz w:val="28"/>
          <w:szCs w:val="28"/>
        </w:rPr>
        <w:t xml:space="preserve"> </w:t>
      </w:r>
      <w:r w:rsidRPr="000357FE">
        <w:rPr>
          <w:rFonts w:ascii="Times New Roman" w:hAnsi="Times New Roman" w:cs="Times New Roman"/>
          <w:sz w:val="28"/>
          <w:szCs w:val="28"/>
        </w:rPr>
        <w:t>в П</w:t>
      </w:r>
      <w:r>
        <w:rPr>
          <w:rFonts w:ascii="Times New Roman" w:hAnsi="Times New Roman" w:cs="Times New Roman"/>
          <w:sz w:val="28"/>
          <w:szCs w:val="28"/>
        </w:rPr>
        <w:t xml:space="preserve">риволжском федеральном округе </w:t>
      </w:r>
      <w:r w:rsidRPr="000357FE">
        <w:rPr>
          <w:rFonts w:ascii="Times New Roman" w:hAnsi="Times New Roman" w:cs="Times New Roman"/>
          <w:sz w:val="28"/>
          <w:szCs w:val="28"/>
        </w:rPr>
        <w:t>(8</w:t>
      </w:r>
      <w:r w:rsidR="00793AAF">
        <w:rPr>
          <w:rFonts w:ascii="Times New Roman" w:hAnsi="Times New Roman" w:cs="Times New Roman"/>
          <w:sz w:val="28"/>
          <w:szCs w:val="28"/>
        </w:rPr>
        <w:t xml:space="preserve"> </w:t>
      </w:r>
      <w:r w:rsidRPr="000357FE">
        <w:rPr>
          <w:rFonts w:ascii="Times New Roman" w:hAnsi="Times New Roman" w:cs="Times New Roman"/>
          <w:sz w:val="28"/>
          <w:szCs w:val="28"/>
        </w:rPr>
        <w:t xml:space="preserve">431), второе место принадлежит Пермскому краю </w:t>
      </w:r>
      <w:r w:rsidR="00793AAF">
        <w:rPr>
          <w:rFonts w:ascii="Times New Roman" w:hAnsi="Times New Roman" w:cs="Times New Roman"/>
          <w:sz w:val="28"/>
          <w:szCs w:val="28"/>
        </w:rPr>
        <w:br/>
      </w:r>
      <w:r w:rsidRPr="000357FE">
        <w:rPr>
          <w:rFonts w:ascii="Times New Roman" w:hAnsi="Times New Roman" w:cs="Times New Roman"/>
          <w:sz w:val="28"/>
          <w:szCs w:val="28"/>
        </w:rPr>
        <w:t>(1</w:t>
      </w:r>
      <w:r w:rsidR="00793AAF">
        <w:rPr>
          <w:rFonts w:ascii="Times New Roman" w:hAnsi="Times New Roman" w:cs="Times New Roman"/>
          <w:sz w:val="28"/>
          <w:szCs w:val="28"/>
        </w:rPr>
        <w:t xml:space="preserve"> </w:t>
      </w:r>
      <w:r w:rsidRPr="000357FE">
        <w:rPr>
          <w:rFonts w:ascii="Times New Roman" w:hAnsi="Times New Roman" w:cs="Times New Roman"/>
          <w:sz w:val="28"/>
          <w:szCs w:val="28"/>
        </w:rPr>
        <w:t>421), третье – Нижегородской области (1</w:t>
      </w:r>
      <w:r w:rsidR="00793AAF">
        <w:rPr>
          <w:rFonts w:ascii="Times New Roman" w:hAnsi="Times New Roman" w:cs="Times New Roman"/>
          <w:sz w:val="28"/>
          <w:szCs w:val="28"/>
        </w:rPr>
        <w:t xml:space="preserve"> </w:t>
      </w:r>
      <w:r w:rsidRPr="000357FE">
        <w:rPr>
          <w:rFonts w:ascii="Times New Roman" w:hAnsi="Times New Roman" w:cs="Times New Roman"/>
          <w:sz w:val="28"/>
          <w:szCs w:val="28"/>
        </w:rPr>
        <w:t>340).</w:t>
      </w:r>
    </w:p>
    <w:p w:rsidR="00E01BB6" w:rsidRDefault="00E01BB6" w:rsidP="008D2098">
      <w:pPr>
        <w:tabs>
          <w:tab w:val="left" w:pos="0"/>
        </w:tabs>
        <w:rPr>
          <w:rFonts w:ascii="Times New Roman" w:hAnsi="Times New Roman" w:cs="Times New Roman"/>
          <w:sz w:val="28"/>
          <w:szCs w:val="28"/>
        </w:rPr>
      </w:pPr>
      <w:r w:rsidRPr="000357FE">
        <w:rPr>
          <w:rFonts w:ascii="Times New Roman" w:hAnsi="Times New Roman" w:cs="Times New Roman"/>
          <w:sz w:val="28"/>
          <w:szCs w:val="28"/>
        </w:rPr>
        <w:t>В Российской Федерации по этому показателю Республика Татарстан занимает третье место после г</w:t>
      </w:r>
      <w:r>
        <w:rPr>
          <w:rFonts w:ascii="Times New Roman" w:hAnsi="Times New Roman" w:cs="Times New Roman"/>
          <w:sz w:val="28"/>
          <w:szCs w:val="28"/>
        </w:rPr>
        <w:t>ородов</w:t>
      </w:r>
      <w:r w:rsidRPr="000357FE">
        <w:rPr>
          <w:rFonts w:ascii="Times New Roman" w:hAnsi="Times New Roman" w:cs="Times New Roman"/>
          <w:sz w:val="28"/>
          <w:szCs w:val="28"/>
        </w:rPr>
        <w:t xml:space="preserve"> Москвы (8</w:t>
      </w:r>
      <w:r w:rsidR="00793AAF">
        <w:rPr>
          <w:rFonts w:ascii="Times New Roman" w:hAnsi="Times New Roman" w:cs="Times New Roman"/>
          <w:sz w:val="28"/>
          <w:szCs w:val="28"/>
        </w:rPr>
        <w:t xml:space="preserve"> </w:t>
      </w:r>
      <w:r w:rsidRPr="000357FE">
        <w:rPr>
          <w:rFonts w:ascii="Times New Roman" w:hAnsi="Times New Roman" w:cs="Times New Roman"/>
          <w:sz w:val="28"/>
          <w:szCs w:val="28"/>
        </w:rPr>
        <w:t>307) и Санкт-Петербурга (2</w:t>
      </w:r>
      <w:r w:rsidR="00793AAF">
        <w:rPr>
          <w:rFonts w:ascii="Times New Roman" w:hAnsi="Times New Roman" w:cs="Times New Roman"/>
          <w:sz w:val="28"/>
          <w:szCs w:val="28"/>
        </w:rPr>
        <w:t xml:space="preserve"> </w:t>
      </w:r>
      <w:r w:rsidRPr="000357FE">
        <w:rPr>
          <w:rFonts w:ascii="Times New Roman" w:hAnsi="Times New Roman" w:cs="Times New Roman"/>
          <w:sz w:val="28"/>
          <w:szCs w:val="28"/>
        </w:rPr>
        <w:t>305).</w:t>
      </w:r>
    </w:p>
    <w:p w:rsidR="00614380" w:rsidRDefault="00614380" w:rsidP="008D2098">
      <w:pPr>
        <w:tabs>
          <w:tab w:val="left" w:pos="0"/>
        </w:tabs>
        <w:rPr>
          <w:rFonts w:ascii="Times New Roman" w:hAnsi="Times New Roman" w:cs="Times New Roman"/>
          <w:sz w:val="28"/>
          <w:szCs w:val="28"/>
        </w:rPr>
      </w:pPr>
    </w:p>
    <w:p w:rsidR="0089079F" w:rsidRDefault="0089079F" w:rsidP="0089079F">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За 2016 год</w:t>
      </w:r>
      <w:r w:rsidRPr="00016F44">
        <w:rPr>
          <w:rFonts w:ascii="Times New Roman" w:hAnsi="Times New Roman" w:cs="Times New Roman"/>
          <w:sz w:val="28"/>
          <w:szCs w:val="28"/>
        </w:rPr>
        <w:t xml:space="preserve"> зафиксировано использование запатен</w:t>
      </w:r>
      <w:r>
        <w:rPr>
          <w:rFonts w:ascii="Times New Roman" w:hAnsi="Times New Roman" w:cs="Times New Roman"/>
          <w:sz w:val="28"/>
          <w:szCs w:val="28"/>
        </w:rPr>
        <w:t xml:space="preserve">тованных изобретений и полезных </w:t>
      </w:r>
      <w:r w:rsidRPr="00016F44">
        <w:rPr>
          <w:rFonts w:ascii="Times New Roman" w:hAnsi="Times New Roman" w:cs="Times New Roman"/>
          <w:sz w:val="28"/>
          <w:szCs w:val="28"/>
        </w:rPr>
        <w:t>моделей (малых изобретений) в следующих секторах экономики Татарстана: нефтегазовой отрасли – 40</w:t>
      </w:r>
      <w:r>
        <w:rPr>
          <w:rFonts w:ascii="Times New Roman" w:hAnsi="Times New Roman" w:cs="Times New Roman"/>
          <w:sz w:val="28"/>
          <w:szCs w:val="28"/>
        </w:rPr>
        <w:t xml:space="preserve"> процентов,</w:t>
      </w:r>
      <w:r w:rsidRPr="00016F44">
        <w:rPr>
          <w:rFonts w:ascii="Times New Roman" w:hAnsi="Times New Roman" w:cs="Times New Roman"/>
          <w:sz w:val="28"/>
          <w:szCs w:val="28"/>
        </w:rPr>
        <w:t xml:space="preserve"> образовании – 22</w:t>
      </w:r>
      <w:r>
        <w:rPr>
          <w:rFonts w:ascii="Times New Roman" w:hAnsi="Times New Roman" w:cs="Times New Roman"/>
          <w:sz w:val="28"/>
          <w:szCs w:val="28"/>
        </w:rPr>
        <w:t xml:space="preserve"> процента,</w:t>
      </w:r>
      <w:r w:rsidRPr="00016F44">
        <w:rPr>
          <w:rFonts w:ascii="Times New Roman" w:hAnsi="Times New Roman" w:cs="Times New Roman"/>
          <w:sz w:val="28"/>
          <w:szCs w:val="28"/>
        </w:rPr>
        <w:t xml:space="preserve"> секторе исследований и разработок – 11</w:t>
      </w:r>
      <w:r>
        <w:rPr>
          <w:rFonts w:ascii="Times New Roman" w:hAnsi="Times New Roman" w:cs="Times New Roman"/>
          <w:sz w:val="28"/>
          <w:szCs w:val="28"/>
        </w:rPr>
        <w:t xml:space="preserve"> процентов,</w:t>
      </w:r>
      <w:r w:rsidRPr="00016F44">
        <w:rPr>
          <w:rFonts w:ascii="Times New Roman" w:hAnsi="Times New Roman" w:cs="Times New Roman"/>
          <w:sz w:val="28"/>
          <w:szCs w:val="28"/>
        </w:rPr>
        <w:t xml:space="preserve"> химической отрасли – </w:t>
      </w:r>
      <w:r>
        <w:rPr>
          <w:rFonts w:ascii="Times New Roman" w:hAnsi="Times New Roman" w:cs="Times New Roman"/>
          <w:sz w:val="28"/>
          <w:szCs w:val="28"/>
        </w:rPr>
        <w:t xml:space="preserve">              </w:t>
      </w:r>
      <w:r w:rsidRPr="00016F44">
        <w:rPr>
          <w:rFonts w:ascii="Times New Roman" w:hAnsi="Times New Roman" w:cs="Times New Roman"/>
          <w:sz w:val="28"/>
          <w:szCs w:val="28"/>
        </w:rPr>
        <w:t>10</w:t>
      </w:r>
      <w:r>
        <w:rPr>
          <w:rFonts w:ascii="Times New Roman" w:hAnsi="Times New Roman" w:cs="Times New Roman"/>
          <w:sz w:val="28"/>
          <w:szCs w:val="28"/>
        </w:rPr>
        <w:t xml:space="preserve"> процентов,</w:t>
      </w:r>
      <w:r w:rsidRPr="00016F44">
        <w:rPr>
          <w:rFonts w:ascii="Times New Roman" w:hAnsi="Times New Roman" w:cs="Times New Roman"/>
          <w:sz w:val="28"/>
          <w:szCs w:val="28"/>
        </w:rPr>
        <w:t xml:space="preserve"> автомобилестроении – 9</w:t>
      </w:r>
      <w:r>
        <w:rPr>
          <w:rFonts w:ascii="Times New Roman" w:hAnsi="Times New Roman" w:cs="Times New Roman"/>
          <w:sz w:val="28"/>
          <w:szCs w:val="28"/>
        </w:rPr>
        <w:t xml:space="preserve"> процентов</w:t>
      </w:r>
      <w:r w:rsidRPr="00016F44">
        <w:rPr>
          <w:rFonts w:ascii="Times New Roman" w:hAnsi="Times New Roman" w:cs="Times New Roman"/>
          <w:sz w:val="28"/>
          <w:szCs w:val="28"/>
        </w:rPr>
        <w:t xml:space="preserve"> и машиностроении – 2</w:t>
      </w:r>
      <w:r>
        <w:rPr>
          <w:rFonts w:ascii="Times New Roman" w:hAnsi="Times New Roman" w:cs="Times New Roman"/>
          <w:sz w:val="28"/>
          <w:szCs w:val="28"/>
        </w:rPr>
        <w:t xml:space="preserve"> процента (рис.3.1)</w:t>
      </w:r>
      <w:r w:rsidRPr="00016F44">
        <w:rPr>
          <w:rFonts w:ascii="Times New Roman" w:hAnsi="Times New Roman" w:cs="Times New Roman"/>
          <w:sz w:val="28"/>
          <w:szCs w:val="28"/>
        </w:rPr>
        <w:t xml:space="preserve">. </w:t>
      </w:r>
    </w:p>
    <w:p w:rsidR="0089079F" w:rsidRDefault="0089079F" w:rsidP="008D2098">
      <w:pPr>
        <w:tabs>
          <w:tab w:val="left" w:pos="0"/>
        </w:tabs>
        <w:rPr>
          <w:rFonts w:ascii="Times New Roman" w:hAnsi="Times New Roman" w:cs="Times New Roman"/>
          <w:sz w:val="28"/>
          <w:szCs w:val="28"/>
        </w:rPr>
      </w:pPr>
    </w:p>
    <w:p w:rsidR="000F00F2" w:rsidRDefault="000F00F2" w:rsidP="008D2098">
      <w:pPr>
        <w:tabs>
          <w:tab w:val="left" w:pos="0"/>
        </w:tabs>
        <w:rPr>
          <w:rFonts w:ascii="Times New Roman" w:hAnsi="Times New Roman" w:cs="Times New Roman"/>
          <w:sz w:val="28"/>
          <w:szCs w:val="28"/>
        </w:rPr>
      </w:pPr>
    </w:p>
    <w:p w:rsidR="00E01BB6" w:rsidRPr="00BB4F6C" w:rsidRDefault="00E01BB6" w:rsidP="008D2098">
      <w:pPr>
        <w:tabs>
          <w:tab w:val="left" w:pos="0"/>
        </w:tabs>
        <w:rPr>
          <w:rFonts w:ascii="Times New Roman" w:hAnsi="Times New Roman" w:cs="Times New Roman"/>
          <w:sz w:val="2"/>
          <w:szCs w:val="28"/>
        </w:rPr>
      </w:pPr>
    </w:p>
    <w:p w:rsidR="00E01BB6" w:rsidRDefault="00525F4A" w:rsidP="008D2098">
      <w:pPr>
        <w:tabs>
          <w:tab w:val="left" w:pos="0"/>
        </w:tabs>
        <w:rPr>
          <w:rFonts w:ascii="Times New Roman" w:hAnsi="Times New Roman" w:cs="Times New Roman"/>
          <w:sz w:val="28"/>
          <w:szCs w:val="28"/>
        </w:rPr>
      </w:pPr>
      <w:r>
        <w:rPr>
          <w:rFonts w:ascii="Times New Roman" w:hAnsi="Times New Roman" w:cs="Times New Roman"/>
          <w:noProof/>
          <w:sz w:val="28"/>
          <w:szCs w:val="28"/>
        </w:rPr>
        <w:pict>
          <v:shape id="_x0000_i1034" type="#_x0000_t75" style="width:465.6pt;height:171.6pt;visibility:visible">
            <v:imagedata r:id="rId25" o:title="" cropbottom="-2969f" cropleft="-12477f" cropright="-750f"/>
            <o:lock v:ext="edit" aspectratio="f"/>
          </v:shape>
        </w:pict>
      </w:r>
    </w:p>
    <w:p w:rsidR="00E01BB6" w:rsidRDefault="00E01BB6" w:rsidP="00DC35E9">
      <w:pPr>
        <w:ind w:firstLine="0"/>
        <w:jc w:val="center"/>
      </w:pPr>
      <w:r w:rsidRPr="00BE01B7">
        <w:rPr>
          <w:rFonts w:ascii="Times New Roman" w:hAnsi="Times New Roman"/>
          <w:sz w:val="24"/>
          <w:szCs w:val="24"/>
        </w:rPr>
        <w:t>Рис.</w:t>
      </w:r>
      <w:r>
        <w:rPr>
          <w:rFonts w:ascii="Times New Roman" w:hAnsi="Times New Roman"/>
          <w:sz w:val="24"/>
          <w:szCs w:val="24"/>
        </w:rPr>
        <w:t>3</w:t>
      </w:r>
      <w:r w:rsidRPr="00BE01B7">
        <w:rPr>
          <w:rFonts w:ascii="Times New Roman" w:hAnsi="Times New Roman"/>
          <w:sz w:val="24"/>
          <w:szCs w:val="24"/>
        </w:rPr>
        <w:t>.</w:t>
      </w:r>
      <w:r>
        <w:rPr>
          <w:rFonts w:ascii="Times New Roman" w:hAnsi="Times New Roman"/>
          <w:sz w:val="24"/>
          <w:szCs w:val="24"/>
        </w:rPr>
        <w:t>1</w:t>
      </w:r>
      <w:r w:rsidRPr="00BE01B7">
        <w:rPr>
          <w:rFonts w:ascii="Times New Roman" w:hAnsi="Times New Roman"/>
          <w:sz w:val="24"/>
          <w:szCs w:val="24"/>
        </w:rPr>
        <w:t xml:space="preserve">. </w:t>
      </w:r>
      <w:r w:rsidRPr="007D691F">
        <w:rPr>
          <w:rFonts w:ascii="Times New Roman" w:eastAsia="Calibri" w:hAnsi="Times New Roman"/>
          <w:sz w:val="24"/>
          <w:szCs w:val="24"/>
        </w:rPr>
        <w:t>Использование результатов интеллектуальной деятельности по секторам экономики Республики Татарстан в 2016 году (изобретения и полезные модели)</w:t>
      </w:r>
      <w:r w:rsidRPr="00BE01B7">
        <w:t>.</w:t>
      </w:r>
    </w:p>
    <w:p w:rsidR="00793AAF" w:rsidRPr="00DC35E9" w:rsidRDefault="00793AAF" w:rsidP="00DC35E9">
      <w:pPr>
        <w:ind w:firstLine="0"/>
        <w:jc w:val="center"/>
      </w:pPr>
    </w:p>
    <w:p w:rsidR="0089079F" w:rsidRPr="009D69F7" w:rsidRDefault="0089079F" w:rsidP="00614380">
      <w:pPr>
        <w:rPr>
          <w:rFonts w:ascii="Times New Roman" w:hAnsi="Times New Roman" w:cs="Times New Roman"/>
          <w:sz w:val="4"/>
          <w:szCs w:val="28"/>
        </w:rPr>
      </w:pPr>
      <w:r w:rsidRPr="00D01E6C">
        <w:rPr>
          <w:rFonts w:ascii="Times New Roman" w:hAnsi="Times New Roman" w:cs="Times New Roman"/>
          <w:sz w:val="28"/>
          <w:szCs w:val="28"/>
        </w:rPr>
        <w:t>За отчетный 2016 год было отмечено применение промыш</w:t>
      </w:r>
      <w:r>
        <w:rPr>
          <w:rFonts w:ascii="Times New Roman" w:hAnsi="Times New Roman" w:cs="Times New Roman"/>
          <w:sz w:val="28"/>
          <w:szCs w:val="28"/>
        </w:rPr>
        <w:t xml:space="preserve">ленных образцов преимущественно </w:t>
      </w:r>
      <w:r w:rsidRPr="00D01E6C">
        <w:rPr>
          <w:rFonts w:ascii="Times New Roman" w:hAnsi="Times New Roman" w:cs="Times New Roman"/>
          <w:sz w:val="28"/>
          <w:szCs w:val="28"/>
        </w:rPr>
        <w:t>в пяти</w:t>
      </w:r>
      <w:r>
        <w:rPr>
          <w:rFonts w:ascii="Times New Roman" w:hAnsi="Times New Roman" w:cs="Times New Roman"/>
          <w:sz w:val="28"/>
          <w:szCs w:val="28"/>
        </w:rPr>
        <w:t xml:space="preserve"> секторах экономики Татарстана: </w:t>
      </w:r>
      <w:r w:rsidRPr="00D01E6C">
        <w:rPr>
          <w:rFonts w:ascii="Times New Roman" w:hAnsi="Times New Roman" w:cs="Times New Roman"/>
          <w:sz w:val="28"/>
          <w:szCs w:val="28"/>
        </w:rPr>
        <w:t>химической</w:t>
      </w:r>
      <w:r>
        <w:rPr>
          <w:rFonts w:ascii="Times New Roman" w:hAnsi="Times New Roman" w:cs="Times New Roman"/>
          <w:sz w:val="28"/>
          <w:szCs w:val="28"/>
        </w:rPr>
        <w:t xml:space="preserve"> </w:t>
      </w:r>
      <w:r w:rsidRPr="00D01E6C">
        <w:rPr>
          <w:rFonts w:ascii="Times New Roman" w:hAnsi="Times New Roman" w:cs="Times New Roman"/>
          <w:sz w:val="28"/>
          <w:szCs w:val="28"/>
        </w:rPr>
        <w:t>/</w:t>
      </w:r>
      <w:r>
        <w:rPr>
          <w:rFonts w:ascii="Times New Roman" w:hAnsi="Times New Roman" w:cs="Times New Roman"/>
          <w:sz w:val="28"/>
          <w:szCs w:val="28"/>
        </w:rPr>
        <w:t xml:space="preserve"> </w:t>
      </w:r>
      <w:r w:rsidRPr="00D01E6C">
        <w:rPr>
          <w:rFonts w:ascii="Times New Roman" w:hAnsi="Times New Roman" w:cs="Times New Roman"/>
          <w:sz w:val="28"/>
          <w:szCs w:val="28"/>
        </w:rPr>
        <w:t xml:space="preserve">нефтехимической отрасли </w:t>
      </w:r>
      <w:r>
        <w:rPr>
          <w:rFonts w:ascii="Times New Roman" w:hAnsi="Times New Roman" w:cs="Times New Roman"/>
          <w:sz w:val="28"/>
          <w:szCs w:val="28"/>
        </w:rPr>
        <w:t xml:space="preserve">– </w:t>
      </w:r>
      <w:r w:rsidRPr="00D01E6C">
        <w:rPr>
          <w:rFonts w:ascii="Times New Roman" w:hAnsi="Times New Roman" w:cs="Times New Roman"/>
          <w:sz w:val="28"/>
          <w:szCs w:val="28"/>
        </w:rPr>
        <w:t>41</w:t>
      </w:r>
      <w:r>
        <w:rPr>
          <w:rFonts w:ascii="Times New Roman" w:hAnsi="Times New Roman" w:cs="Times New Roman"/>
          <w:sz w:val="28"/>
          <w:szCs w:val="28"/>
        </w:rPr>
        <w:t xml:space="preserve"> процент</w:t>
      </w:r>
      <w:r w:rsidRPr="00D01E6C">
        <w:rPr>
          <w:rFonts w:ascii="Times New Roman" w:hAnsi="Times New Roman" w:cs="Times New Roman"/>
          <w:sz w:val="28"/>
          <w:szCs w:val="28"/>
        </w:rPr>
        <w:t xml:space="preserve">, в машиностроении </w:t>
      </w:r>
      <w:r>
        <w:rPr>
          <w:rFonts w:ascii="Times New Roman" w:hAnsi="Times New Roman" w:cs="Times New Roman"/>
          <w:sz w:val="28"/>
          <w:szCs w:val="28"/>
        </w:rPr>
        <w:t xml:space="preserve">– </w:t>
      </w:r>
      <w:r w:rsidRPr="00D01E6C">
        <w:rPr>
          <w:rFonts w:ascii="Times New Roman" w:hAnsi="Times New Roman" w:cs="Times New Roman"/>
          <w:sz w:val="28"/>
          <w:szCs w:val="28"/>
        </w:rPr>
        <w:t>21</w:t>
      </w:r>
      <w:r>
        <w:rPr>
          <w:rFonts w:ascii="Times New Roman" w:hAnsi="Times New Roman" w:cs="Times New Roman"/>
          <w:sz w:val="28"/>
          <w:szCs w:val="28"/>
        </w:rPr>
        <w:t xml:space="preserve"> процент</w:t>
      </w:r>
      <w:r w:rsidRPr="00D01E6C">
        <w:rPr>
          <w:rFonts w:ascii="Times New Roman" w:hAnsi="Times New Roman" w:cs="Times New Roman"/>
          <w:sz w:val="28"/>
          <w:szCs w:val="28"/>
        </w:rPr>
        <w:t xml:space="preserve">, секторе телекоммуникаций </w:t>
      </w:r>
      <w:r>
        <w:rPr>
          <w:rFonts w:ascii="Times New Roman" w:hAnsi="Times New Roman" w:cs="Times New Roman"/>
          <w:sz w:val="28"/>
          <w:szCs w:val="28"/>
        </w:rPr>
        <w:t xml:space="preserve">– </w:t>
      </w:r>
      <w:r w:rsidRPr="00D01E6C">
        <w:rPr>
          <w:rFonts w:ascii="Times New Roman" w:hAnsi="Times New Roman" w:cs="Times New Roman"/>
          <w:sz w:val="28"/>
          <w:szCs w:val="28"/>
        </w:rPr>
        <w:t>12</w:t>
      </w:r>
      <w:r>
        <w:rPr>
          <w:rFonts w:ascii="Times New Roman" w:hAnsi="Times New Roman" w:cs="Times New Roman"/>
          <w:sz w:val="28"/>
          <w:szCs w:val="28"/>
        </w:rPr>
        <w:t xml:space="preserve"> процентов</w:t>
      </w:r>
      <w:r w:rsidRPr="00D01E6C">
        <w:rPr>
          <w:rFonts w:ascii="Times New Roman" w:hAnsi="Times New Roman" w:cs="Times New Roman"/>
          <w:sz w:val="28"/>
          <w:szCs w:val="28"/>
        </w:rPr>
        <w:t xml:space="preserve">, автомобилестроении </w:t>
      </w:r>
      <w:r>
        <w:rPr>
          <w:rFonts w:ascii="Times New Roman" w:hAnsi="Times New Roman" w:cs="Times New Roman"/>
          <w:sz w:val="28"/>
          <w:szCs w:val="28"/>
        </w:rPr>
        <w:t xml:space="preserve">– </w:t>
      </w:r>
      <w:r w:rsidRPr="00D01E6C">
        <w:rPr>
          <w:rFonts w:ascii="Times New Roman" w:hAnsi="Times New Roman" w:cs="Times New Roman"/>
          <w:sz w:val="28"/>
          <w:szCs w:val="28"/>
        </w:rPr>
        <w:t>5</w:t>
      </w:r>
      <w:r>
        <w:rPr>
          <w:rFonts w:ascii="Times New Roman" w:hAnsi="Times New Roman" w:cs="Times New Roman"/>
          <w:sz w:val="28"/>
          <w:szCs w:val="28"/>
        </w:rPr>
        <w:t xml:space="preserve"> процентов</w:t>
      </w:r>
      <w:r w:rsidRPr="00D01E6C">
        <w:rPr>
          <w:rFonts w:ascii="Times New Roman" w:hAnsi="Times New Roman" w:cs="Times New Roman"/>
          <w:sz w:val="28"/>
          <w:szCs w:val="28"/>
        </w:rPr>
        <w:t>, секторе образования и прикладной науки</w:t>
      </w:r>
      <w:r>
        <w:rPr>
          <w:rFonts w:ascii="Times New Roman" w:hAnsi="Times New Roman" w:cs="Times New Roman"/>
          <w:sz w:val="28"/>
          <w:szCs w:val="28"/>
        </w:rPr>
        <w:t xml:space="preserve"> – </w:t>
      </w:r>
      <w:r w:rsidRPr="00D01E6C">
        <w:rPr>
          <w:rFonts w:ascii="Times New Roman" w:hAnsi="Times New Roman" w:cs="Times New Roman"/>
          <w:sz w:val="28"/>
          <w:szCs w:val="28"/>
        </w:rPr>
        <w:t>4</w:t>
      </w:r>
      <w:r>
        <w:rPr>
          <w:rFonts w:ascii="Times New Roman" w:hAnsi="Times New Roman" w:cs="Times New Roman"/>
          <w:sz w:val="28"/>
          <w:szCs w:val="28"/>
        </w:rPr>
        <w:t xml:space="preserve"> процента</w:t>
      </w:r>
      <w:r w:rsidRPr="00D01E6C">
        <w:rPr>
          <w:rFonts w:ascii="Times New Roman" w:hAnsi="Times New Roman" w:cs="Times New Roman"/>
          <w:sz w:val="28"/>
          <w:szCs w:val="28"/>
        </w:rPr>
        <w:t>. При этом на первые три сектора приходится основная часть использования запатентованных дизайнерских решений</w:t>
      </w:r>
      <w:r>
        <w:rPr>
          <w:rFonts w:ascii="Times New Roman" w:hAnsi="Times New Roman" w:cs="Times New Roman"/>
          <w:sz w:val="28"/>
          <w:szCs w:val="28"/>
        </w:rPr>
        <w:t xml:space="preserve"> (рис.3.2)</w:t>
      </w:r>
      <w:r w:rsidRPr="00D01E6C">
        <w:rPr>
          <w:rFonts w:ascii="Times New Roman" w:hAnsi="Times New Roman" w:cs="Times New Roman"/>
          <w:sz w:val="28"/>
          <w:szCs w:val="28"/>
        </w:rPr>
        <w:t xml:space="preserve">. </w:t>
      </w:r>
    </w:p>
    <w:p w:rsidR="00E01BB6" w:rsidRPr="00BB4F6C" w:rsidRDefault="00525F4A" w:rsidP="0089079F">
      <w:pPr>
        <w:tabs>
          <w:tab w:val="left" w:pos="0"/>
        </w:tabs>
        <w:ind w:firstLine="851"/>
        <w:rPr>
          <w:rFonts w:ascii="Times New Roman" w:hAnsi="Times New Roman" w:cs="Times New Roman"/>
          <w:sz w:val="12"/>
          <w:szCs w:val="28"/>
        </w:rPr>
      </w:pPr>
      <w:r>
        <w:rPr>
          <w:rFonts w:ascii="Times New Roman" w:hAnsi="Times New Roman" w:cs="Times New Roman"/>
          <w:sz w:val="28"/>
          <w:szCs w:val="28"/>
        </w:rPr>
        <w:pict>
          <v:shape id="_x0000_i1035" type="#_x0000_t75" style="width:411.6pt;height:232.2pt">
            <v:imagedata r:id="rId26" o:title="рооо" cropbottom="3491f"/>
          </v:shape>
        </w:pict>
      </w:r>
    </w:p>
    <w:p w:rsidR="00E01BB6" w:rsidRDefault="00E01BB6" w:rsidP="008D2098">
      <w:pPr>
        <w:ind w:firstLine="0"/>
        <w:jc w:val="center"/>
      </w:pPr>
      <w:r w:rsidRPr="00BE01B7">
        <w:rPr>
          <w:rFonts w:ascii="Times New Roman" w:hAnsi="Times New Roman"/>
          <w:sz w:val="24"/>
          <w:szCs w:val="24"/>
        </w:rPr>
        <w:t>Рис.</w:t>
      </w:r>
      <w:r>
        <w:rPr>
          <w:rFonts w:ascii="Times New Roman" w:hAnsi="Times New Roman"/>
          <w:sz w:val="24"/>
          <w:szCs w:val="24"/>
        </w:rPr>
        <w:t>3</w:t>
      </w:r>
      <w:r w:rsidRPr="00BE01B7">
        <w:rPr>
          <w:rFonts w:ascii="Times New Roman" w:hAnsi="Times New Roman"/>
          <w:sz w:val="24"/>
          <w:szCs w:val="24"/>
        </w:rPr>
        <w:t>.</w:t>
      </w:r>
      <w:r>
        <w:rPr>
          <w:rFonts w:ascii="Times New Roman" w:hAnsi="Times New Roman"/>
          <w:sz w:val="24"/>
          <w:szCs w:val="24"/>
        </w:rPr>
        <w:t>2</w:t>
      </w:r>
      <w:r w:rsidRPr="00BE01B7">
        <w:rPr>
          <w:rFonts w:ascii="Times New Roman" w:hAnsi="Times New Roman"/>
          <w:sz w:val="24"/>
          <w:szCs w:val="24"/>
        </w:rPr>
        <w:t xml:space="preserve">. </w:t>
      </w:r>
      <w:r w:rsidRPr="007D691F">
        <w:rPr>
          <w:rFonts w:ascii="Times New Roman" w:eastAsia="Calibri" w:hAnsi="Times New Roman"/>
          <w:sz w:val="24"/>
          <w:szCs w:val="24"/>
        </w:rPr>
        <w:t>Использование результатов интеллектуальной деятельности по секторам экономики Республики Татарстан в 2016 году (промышленные образцы)</w:t>
      </w:r>
      <w:r w:rsidRPr="00BE01B7">
        <w:t>.</w:t>
      </w:r>
    </w:p>
    <w:p w:rsidR="0072076E" w:rsidRDefault="0072076E" w:rsidP="00DC35E9">
      <w:pPr>
        <w:ind w:firstLine="0"/>
        <w:rPr>
          <w:rFonts w:ascii="Times New Roman" w:hAnsi="Times New Roman" w:cs="Times New Roman"/>
          <w:sz w:val="28"/>
          <w:szCs w:val="28"/>
        </w:rPr>
      </w:pPr>
    </w:p>
    <w:p w:rsidR="00E01BB6" w:rsidRDefault="00E01BB6" w:rsidP="008D2098">
      <w:pPr>
        <w:rPr>
          <w:rFonts w:ascii="Times New Roman" w:hAnsi="Times New Roman" w:cs="Times New Roman"/>
          <w:sz w:val="28"/>
          <w:szCs w:val="28"/>
        </w:rPr>
      </w:pPr>
      <w:r w:rsidRPr="00DB2F0C">
        <w:rPr>
          <w:rFonts w:ascii="Times New Roman" w:hAnsi="Times New Roman" w:cs="Times New Roman"/>
          <w:sz w:val="28"/>
          <w:szCs w:val="28"/>
        </w:rPr>
        <w:t>Эффект от использования результатов интеллектуальной деятельности, внедрения рационализаторских предложений на предприятиях Республики Татарстан (экономия материальных, трудовых и энергетических ресурсов) составил 21,066 млрд.рублей.</w:t>
      </w:r>
    </w:p>
    <w:p w:rsidR="00614380" w:rsidRDefault="00614380" w:rsidP="008D2098">
      <w:pPr>
        <w:rPr>
          <w:rFonts w:ascii="Times New Roman" w:hAnsi="Times New Roman" w:cs="Times New Roman"/>
          <w:sz w:val="28"/>
          <w:szCs w:val="28"/>
        </w:rPr>
      </w:pPr>
    </w:p>
    <w:p w:rsidR="008F7899" w:rsidRPr="00DF0ED4" w:rsidRDefault="008F7899" w:rsidP="008D2098">
      <w:pPr>
        <w:pStyle w:val="a4"/>
        <w:spacing w:after="0" w:line="240" w:lineRule="auto"/>
        <w:ind w:left="0"/>
        <w:jc w:val="center"/>
        <w:rPr>
          <w:b/>
          <w:sz w:val="28"/>
          <w:szCs w:val="28"/>
        </w:rPr>
      </w:pPr>
      <w:r w:rsidRPr="00DF0ED4">
        <w:rPr>
          <w:b/>
          <w:sz w:val="28"/>
          <w:szCs w:val="28"/>
        </w:rPr>
        <w:t>4. Развитие изобретательской и рационализаторской деятельности</w:t>
      </w:r>
    </w:p>
    <w:p w:rsidR="008F7899" w:rsidRDefault="008F7899" w:rsidP="008D2098">
      <w:pPr>
        <w:pStyle w:val="a4"/>
        <w:spacing w:after="0" w:line="240" w:lineRule="auto"/>
        <w:ind w:left="0"/>
        <w:jc w:val="center"/>
        <w:rPr>
          <w:b/>
          <w:sz w:val="28"/>
          <w:szCs w:val="28"/>
        </w:rPr>
      </w:pPr>
      <w:r w:rsidRPr="00DF0ED4">
        <w:rPr>
          <w:b/>
          <w:sz w:val="28"/>
          <w:szCs w:val="28"/>
        </w:rPr>
        <w:t>в Республике Татарстан</w:t>
      </w:r>
    </w:p>
    <w:p w:rsidR="008F7899" w:rsidRDefault="008F7899" w:rsidP="008D2098">
      <w:pPr>
        <w:tabs>
          <w:tab w:val="left" w:pos="0"/>
        </w:tabs>
        <w:rPr>
          <w:rFonts w:ascii="Times New Roman" w:hAnsi="Times New Roman" w:cs="Times New Roman"/>
          <w:sz w:val="28"/>
          <w:szCs w:val="28"/>
        </w:rPr>
      </w:pPr>
    </w:p>
    <w:p w:rsidR="00672129" w:rsidRDefault="00672129" w:rsidP="00672129">
      <w:pPr>
        <w:tabs>
          <w:tab w:val="left" w:pos="0"/>
        </w:tabs>
        <w:rPr>
          <w:rFonts w:ascii="Times New Roman" w:hAnsi="Times New Roman" w:cs="Times New Roman"/>
          <w:sz w:val="28"/>
          <w:szCs w:val="28"/>
        </w:rPr>
      </w:pPr>
      <w:r>
        <w:rPr>
          <w:rFonts w:ascii="Times New Roman" w:hAnsi="Times New Roman" w:cs="Times New Roman"/>
          <w:sz w:val="28"/>
          <w:szCs w:val="28"/>
        </w:rPr>
        <w:t>Важную</w:t>
      </w:r>
      <w:r w:rsidR="008F7899" w:rsidRPr="00B20DEA">
        <w:rPr>
          <w:rFonts w:ascii="Times New Roman" w:hAnsi="Times New Roman" w:cs="Times New Roman"/>
          <w:sz w:val="28"/>
          <w:szCs w:val="28"/>
        </w:rPr>
        <w:t xml:space="preserve"> роль в </w:t>
      </w:r>
      <w:r w:rsidR="008F7899" w:rsidRPr="0008798E">
        <w:rPr>
          <w:rFonts w:ascii="Times New Roman" w:hAnsi="Times New Roman" w:cs="Times New Roman"/>
          <w:sz w:val="28"/>
          <w:szCs w:val="28"/>
        </w:rPr>
        <w:t xml:space="preserve">активизации инновационной деятельности </w:t>
      </w:r>
      <w:r w:rsidRPr="0008798E">
        <w:rPr>
          <w:rFonts w:ascii="Times New Roman" w:hAnsi="Times New Roman" w:cs="Times New Roman"/>
          <w:sz w:val="28"/>
          <w:szCs w:val="28"/>
        </w:rPr>
        <w:t>в республике играет общественн</w:t>
      </w:r>
      <w:r w:rsidR="009E49FA" w:rsidRPr="0008798E">
        <w:rPr>
          <w:rFonts w:ascii="Times New Roman" w:hAnsi="Times New Roman" w:cs="Times New Roman"/>
          <w:sz w:val="28"/>
          <w:szCs w:val="28"/>
        </w:rPr>
        <w:t>ая</w:t>
      </w:r>
      <w:r w:rsidRPr="0008798E">
        <w:rPr>
          <w:rFonts w:ascii="Times New Roman" w:hAnsi="Times New Roman" w:cs="Times New Roman"/>
          <w:sz w:val="28"/>
          <w:szCs w:val="28"/>
        </w:rPr>
        <w:t xml:space="preserve"> организаци</w:t>
      </w:r>
      <w:r w:rsidR="009E49FA" w:rsidRPr="0008798E">
        <w:rPr>
          <w:rFonts w:ascii="Times New Roman" w:hAnsi="Times New Roman" w:cs="Times New Roman"/>
          <w:sz w:val="28"/>
          <w:szCs w:val="28"/>
        </w:rPr>
        <w:t>я</w:t>
      </w:r>
      <w:r w:rsidRPr="0008798E">
        <w:rPr>
          <w:rFonts w:ascii="Times New Roman" w:hAnsi="Times New Roman" w:cs="Times New Roman"/>
          <w:sz w:val="28"/>
          <w:szCs w:val="28"/>
        </w:rPr>
        <w:t xml:space="preserve"> «Общество</w:t>
      </w:r>
      <w:r w:rsidRPr="00B20DEA">
        <w:rPr>
          <w:rFonts w:ascii="Times New Roman" w:hAnsi="Times New Roman" w:cs="Times New Roman"/>
          <w:sz w:val="28"/>
          <w:szCs w:val="28"/>
        </w:rPr>
        <w:t xml:space="preserve"> изобретателей и рационализаторов Республики Татарстан» (</w:t>
      </w:r>
      <w:r>
        <w:rPr>
          <w:rFonts w:ascii="Times New Roman" w:hAnsi="Times New Roman" w:cs="Times New Roman"/>
          <w:sz w:val="28"/>
          <w:szCs w:val="28"/>
        </w:rPr>
        <w:t xml:space="preserve">далее – </w:t>
      </w:r>
      <w:r w:rsidRPr="00B20DEA">
        <w:rPr>
          <w:rFonts w:ascii="Times New Roman" w:hAnsi="Times New Roman" w:cs="Times New Roman"/>
          <w:sz w:val="28"/>
          <w:szCs w:val="28"/>
        </w:rPr>
        <w:t>ОИР РТ)</w:t>
      </w:r>
      <w:r>
        <w:rPr>
          <w:rFonts w:ascii="Times New Roman" w:hAnsi="Times New Roman" w:cs="Times New Roman"/>
          <w:sz w:val="28"/>
          <w:szCs w:val="28"/>
        </w:rPr>
        <w:t>, котор</w:t>
      </w:r>
      <w:r w:rsidR="009E49FA">
        <w:rPr>
          <w:rFonts w:ascii="Times New Roman" w:hAnsi="Times New Roman" w:cs="Times New Roman"/>
          <w:sz w:val="28"/>
          <w:szCs w:val="28"/>
        </w:rPr>
        <w:t>ая</w:t>
      </w:r>
      <w:r>
        <w:rPr>
          <w:rFonts w:ascii="Times New Roman" w:hAnsi="Times New Roman" w:cs="Times New Roman"/>
          <w:sz w:val="28"/>
          <w:szCs w:val="28"/>
        </w:rPr>
        <w:t xml:space="preserve"> проводит</w:t>
      </w:r>
      <w:r w:rsidRPr="00672129">
        <w:rPr>
          <w:rFonts w:ascii="Times New Roman" w:hAnsi="Times New Roman" w:cs="Times New Roman"/>
          <w:sz w:val="28"/>
          <w:szCs w:val="28"/>
        </w:rPr>
        <w:t xml:space="preserve"> </w:t>
      </w:r>
      <w:r>
        <w:rPr>
          <w:rFonts w:ascii="Times New Roman" w:hAnsi="Times New Roman" w:cs="Times New Roman"/>
          <w:sz w:val="28"/>
          <w:szCs w:val="28"/>
        </w:rPr>
        <w:t>большую работу по</w:t>
      </w:r>
      <w:r w:rsidRPr="00B20DEA">
        <w:rPr>
          <w:rFonts w:ascii="Times New Roman" w:hAnsi="Times New Roman" w:cs="Times New Roman"/>
          <w:sz w:val="28"/>
          <w:szCs w:val="28"/>
        </w:rPr>
        <w:t>:</w:t>
      </w:r>
    </w:p>
    <w:p w:rsidR="008F7899" w:rsidRPr="00B20DEA" w:rsidRDefault="008F7899" w:rsidP="00672129">
      <w:pPr>
        <w:tabs>
          <w:tab w:val="left" w:pos="0"/>
        </w:tabs>
        <w:rPr>
          <w:rFonts w:ascii="Times New Roman" w:hAnsi="Times New Roman" w:cs="Times New Roman"/>
          <w:sz w:val="28"/>
          <w:szCs w:val="28"/>
        </w:rPr>
      </w:pPr>
      <w:r w:rsidRPr="00B20DEA">
        <w:rPr>
          <w:rFonts w:ascii="Times New Roman" w:hAnsi="Times New Roman" w:cs="Times New Roman"/>
          <w:sz w:val="28"/>
          <w:szCs w:val="28"/>
        </w:rPr>
        <w:t>поддерж</w:t>
      </w:r>
      <w:r>
        <w:rPr>
          <w:rFonts w:ascii="Times New Roman" w:hAnsi="Times New Roman" w:cs="Times New Roman"/>
          <w:sz w:val="28"/>
          <w:szCs w:val="28"/>
        </w:rPr>
        <w:t>ке</w:t>
      </w:r>
      <w:r w:rsidRPr="00B20DEA">
        <w:rPr>
          <w:rFonts w:ascii="Times New Roman" w:hAnsi="Times New Roman" w:cs="Times New Roman"/>
          <w:sz w:val="28"/>
          <w:szCs w:val="28"/>
        </w:rPr>
        <w:t xml:space="preserve"> и стимулир</w:t>
      </w:r>
      <w:r>
        <w:rPr>
          <w:rFonts w:ascii="Times New Roman" w:hAnsi="Times New Roman" w:cs="Times New Roman"/>
          <w:sz w:val="28"/>
          <w:szCs w:val="28"/>
        </w:rPr>
        <w:t>ованию</w:t>
      </w:r>
      <w:r w:rsidRPr="00B20DEA">
        <w:rPr>
          <w:rFonts w:ascii="Times New Roman" w:hAnsi="Times New Roman" w:cs="Times New Roman"/>
          <w:sz w:val="28"/>
          <w:szCs w:val="28"/>
        </w:rPr>
        <w:t xml:space="preserve"> изобретательск</w:t>
      </w:r>
      <w:r>
        <w:rPr>
          <w:rFonts w:ascii="Times New Roman" w:hAnsi="Times New Roman" w:cs="Times New Roman"/>
          <w:sz w:val="28"/>
          <w:szCs w:val="28"/>
        </w:rPr>
        <w:t>ой</w:t>
      </w:r>
      <w:r w:rsidRPr="00B20DEA">
        <w:rPr>
          <w:rFonts w:ascii="Times New Roman" w:hAnsi="Times New Roman" w:cs="Times New Roman"/>
          <w:sz w:val="28"/>
          <w:szCs w:val="28"/>
        </w:rPr>
        <w:t xml:space="preserve"> и рационализаторск</w:t>
      </w:r>
      <w:r>
        <w:rPr>
          <w:rFonts w:ascii="Times New Roman" w:hAnsi="Times New Roman" w:cs="Times New Roman"/>
          <w:sz w:val="28"/>
          <w:szCs w:val="28"/>
        </w:rPr>
        <w:t>ой</w:t>
      </w:r>
      <w:r w:rsidRPr="00B20DEA">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B20DEA">
        <w:rPr>
          <w:rFonts w:ascii="Times New Roman" w:hAnsi="Times New Roman" w:cs="Times New Roman"/>
          <w:sz w:val="28"/>
          <w:szCs w:val="28"/>
        </w:rPr>
        <w:t>, связанн</w:t>
      </w:r>
      <w:r>
        <w:rPr>
          <w:rFonts w:ascii="Times New Roman" w:hAnsi="Times New Roman" w:cs="Times New Roman"/>
          <w:sz w:val="28"/>
          <w:szCs w:val="28"/>
        </w:rPr>
        <w:t>ой</w:t>
      </w:r>
      <w:r w:rsidRPr="00B20DEA">
        <w:rPr>
          <w:rFonts w:ascii="Times New Roman" w:hAnsi="Times New Roman" w:cs="Times New Roman"/>
          <w:sz w:val="28"/>
          <w:szCs w:val="28"/>
        </w:rPr>
        <w:t xml:space="preserve"> с созданием новшеств, улучшением потребительских свойств и технических характеристик товаров (услуг) и (или) способов (технологий) их производства на предприятиях, в организациях и учреждениях республики; </w:t>
      </w:r>
    </w:p>
    <w:p w:rsidR="008F7899" w:rsidRPr="00B20DEA" w:rsidRDefault="008F7899" w:rsidP="008D2098">
      <w:pPr>
        <w:tabs>
          <w:tab w:val="left" w:pos="0"/>
        </w:tabs>
        <w:rPr>
          <w:rFonts w:ascii="Times New Roman" w:hAnsi="Times New Roman" w:cs="Times New Roman"/>
          <w:sz w:val="28"/>
          <w:szCs w:val="28"/>
        </w:rPr>
      </w:pPr>
      <w:r w:rsidRPr="00B20DEA">
        <w:rPr>
          <w:rFonts w:ascii="Times New Roman" w:hAnsi="Times New Roman" w:cs="Times New Roman"/>
          <w:sz w:val="28"/>
          <w:szCs w:val="28"/>
        </w:rPr>
        <w:t>осуществл</w:t>
      </w:r>
      <w:r>
        <w:rPr>
          <w:rFonts w:ascii="Times New Roman" w:hAnsi="Times New Roman" w:cs="Times New Roman"/>
          <w:sz w:val="28"/>
          <w:szCs w:val="28"/>
        </w:rPr>
        <w:t>ению</w:t>
      </w:r>
      <w:r w:rsidRPr="00B20DEA">
        <w:rPr>
          <w:rFonts w:ascii="Times New Roman" w:hAnsi="Times New Roman" w:cs="Times New Roman"/>
          <w:sz w:val="28"/>
          <w:szCs w:val="28"/>
        </w:rPr>
        <w:t xml:space="preserve"> патентоведчески</w:t>
      </w:r>
      <w:r>
        <w:rPr>
          <w:rFonts w:ascii="Times New Roman" w:hAnsi="Times New Roman" w:cs="Times New Roman"/>
          <w:sz w:val="28"/>
          <w:szCs w:val="28"/>
        </w:rPr>
        <w:t>х</w:t>
      </w:r>
      <w:r w:rsidRPr="00B20DEA">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Pr="00B20DEA">
        <w:rPr>
          <w:rFonts w:ascii="Times New Roman" w:hAnsi="Times New Roman" w:cs="Times New Roman"/>
          <w:sz w:val="28"/>
          <w:szCs w:val="28"/>
        </w:rPr>
        <w:t>, оценочн</w:t>
      </w:r>
      <w:r>
        <w:rPr>
          <w:rFonts w:ascii="Times New Roman" w:hAnsi="Times New Roman" w:cs="Times New Roman"/>
          <w:sz w:val="28"/>
          <w:szCs w:val="28"/>
        </w:rPr>
        <w:t>ой</w:t>
      </w:r>
      <w:r w:rsidRPr="00B20DEA">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B20DEA">
        <w:rPr>
          <w:rFonts w:ascii="Times New Roman" w:hAnsi="Times New Roman" w:cs="Times New Roman"/>
          <w:sz w:val="28"/>
          <w:szCs w:val="28"/>
        </w:rPr>
        <w:t xml:space="preserve"> и экспертиз</w:t>
      </w:r>
      <w:r>
        <w:rPr>
          <w:rFonts w:ascii="Times New Roman" w:hAnsi="Times New Roman" w:cs="Times New Roman"/>
          <w:sz w:val="28"/>
          <w:szCs w:val="28"/>
        </w:rPr>
        <w:t>ы</w:t>
      </w:r>
      <w:r w:rsidRPr="00B20DEA">
        <w:rPr>
          <w:rFonts w:ascii="Times New Roman" w:hAnsi="Times New Roman" w:cs="Times New Roman"/>
          <w:sz w:val="28"/>
          <w:szCs w:val="28"/>
        </w:rPr>
        <w:t>, выполнени</w:t>
      </w:r>
      <w:r>
        <w:rPr>
          <w:rFonts w:ascii="Times New Roman" w:hAnsi="Times New Roman" w:cs="Times New Roman"/>
          <w:sz w:val="28"/>
          <w:szCs w:val="28"/>
        </w:rPr>
        <w:t>ю</w:t>
      </w:r>
      <w:r w:rsidRPr="00B20DEA">
        <w:rPr>
          <w:rFonts w:ascii="Times New Roman" w:hAnsi="Times New Roman" w:cs="Times New Roman"/>
          <w:sz w:val="28"/>
          <w:szCs w:val="28"/>
        </w:rPr>
        <w:t xml:space="preserve"> иных работ и услуг, связанных с коммерциализацией интеллектуальной собственности и передачей технологий;  </w:t>
      </w:r>
    </w:p>
    <w:p w:rsidR="008F7899" w:rsidRPr="00B20DEA" w:rsidRDefault="008F7899" w:rsidP="008D2098">
      <w:pPr>
        <w:tabs>
          <w:tab w:val="left" w:pos="0"/>
        </w:tabs>
        <w:rPr>
          <w:rFonts w:ascii="Times New Roman" w:hAnsi="Times New Roman" w:cs="Times New Roman"/>
          <w:sz w:val="28"/>
          <w:szCs w:val="28"/>
        </w:rPr>
      </w:pPr>
      <w:r w:rsidRPr="00B20DEA">
        <w:rPr>
          <w:rFonts w:ascii="Times New Roman" w:hAnsi="Times New Roman" w:cs="Times New Roman"/>
          <w:sz w:val="28"/>
          <w:szCs w:val="28"/>
        </w:rPr>
        <w:t xml:space="preserve">организации и проведению смотров-конкурсов с целью повышения изобретательской и рационализаторской активности, выявления наиболее эффективных изобретений и новых технологий, инновационных форумов, конкурсов и олимпиад по техническому творчеству и изобретательству с целью выявления талантливой молодежи; </w:t>
      </w:r>
    </w:p>
    <w:p w:rsidR="008F7899" w:rsidRPr="00B20DEA" w:rsidRDefault="008F7899" w:rsidP="008D2098">
      <w:pPr>
        <w:tabs>
          <w:tab w:val="left" w:pos="0"/>
        </w:tabs>
        <w:rPr>
          <w:rFonts w:ascii="Times New Roman" w:hAnsi="Times New Roman" w:cs="Times New Roman"/>
          <w:sz w:val="28"/>
          <w:szCs w:val="28"/>
        </w:rPr>
      </w:pPr>
      <w:r w:rsidRPr="00B20DEA">
        <w:rPr>
          <w:rFonts w:ascii="Times New Roman" w:hAnsi="Times New Roman" w:cs="Times New Roman"/>
          <w:sz w:val="28"/>
          <w:szCs w:val="28"/>
        </w:rPr>
        <w:t>пров</w:t>
      </w:r>
      <w:r>
        <w:rPr>
          <w:rFonts w:ascii="Times New Roman" w:hAnsi="Times New Roman" w:cs="Times New Roman"/>
          <w:sz w:val="28"/>
          <w:szCs w:val="28"/>
        </w:rPr>
        <w:t>е</w:t>
      </w:r>
      <w:r w:rsidRPr="00B20DEA">
        <w:rPr>
          <w:rFonts w:ascii="Times New Roman" w:hAnsi="Times New Roman" w:cs="Times New Roman"/>
          <w:sz w:val="28"/>
          <w:szCs w:val="28"/>
        </w:rPr>
        <w:t>д</w:t>
      </w:r>
      <w:r>
        <w:rPr>
          <w:rFonts w:ascii="Times New Roman" w:hAnsi="Times New Roman" w:cs="Times New Roman"/>
          <w:sz w:val="28"/>
          <w:szCs w:val="28"/>
        </w:rPr>
        <w:t>ению</w:t>
      </w:r>
      <w:r w:rsidRPr="00B20DEA">
        <w:rPr>
          <w:rFonts w:ascii="Times New Roman" w:hAnsi="Times New Roman" w:cs="Times New Roman"/>
          <w:sz w:val="28"/>
          <w:szCs w:val="28"/>
        </w:rPr>
        <w:t xml:space="preserve"> семинар</w:t>
      </w:r>
      <w:r>
        <w:rPr>
          <w:rFonts w:ascii="Times New Roman" w:hAnsi="Times New Roman" w:cs="Times New Roman"/>
          <w:sz w:val="28"/>
          <w:szCs w:val="28"/>
        </w:rPr>
        <w:t>ов</w:t>
      </w:r>
      <w:r w:rsidRPr="00B20DEA">
        <w:rPr>
          <w:rFonts w:ascii="Times New Roman" w:hAnsi="Times New Roman" w:cs="Times New Roman"/>
          <w:sz w:val="28"/>
          <w:szCs w:val="28"/>
        </w:rPr>
        <w:t xml:space="preserve"> и курс</w:t>
      </w:r>
      <w:r>
        <w:rPr>
          <w:rFonts w:ascii="Times New Roman" w:hAnsi="Times New Roman" w:cs="Times New Roman"/>
          <w:sz w:val="28"/>
          <w:szCs w:val="28"/>
        </w:rPr>
        <w:t>ов</w:t>
      </w:r>
      <w:r w:rsidRPr="00B20DEA">
        <w:rPr>
          <w:rFonts w:ascii="Times New Roman" w:hAnsi="Times New Roman" w:cs="Times New Roman"/>
          <w:sz w:val="28"/>
          <w:szCs w:val="28"/>
        </w:rPr>
        <w:t xml:space="preserve"> с целью подготовки патентных работников и организаторов патентно-лицензионной деятельности; </w:t>
      </w:r>
    </w:p>
    <w:p w:rsidR="008F7899" w:rsidRPr="00B20DEA" w:rsidRDefault="008F7899" w:rsidP="008D2098">
      <w:pPr>
        <w:tabs>
          <w:tab w:val="left" w:pos="0"/>
        </w:tabs>
        <w:rPr>
          <w:rFonts w:ascii="Times New Roman" w:hAnsi="Times New Roman" w:cs="Times New Roman"/>
          <w:sz w:val="28"/>
          <w:szCs w:val="28"/>
        </w:rPr>
      </w:pPr>
      <w:r w:rsidRPr="00B20DEA">
        <w:rPr>
          <w:rFonts w:ascii="Times New Roman" w:hAnsi="Times New Roman" w:cs="Times New Roman"/>
          <w:sz w:val="28"/>
          <w:szCs w:val="28"/>
        </w:rPr>
        <w:t>оказ</w:t>
      </w:r>
      <w:r>
        <w:rPr>
          <w:rFonts w:ascii="Times New Roman" w:hAnsi="Times New Roman" w:cs="Times New Roman"/>
          <w:sz w:val="28"/>
          <w:szCs w:val="28"/>
        </w:rPr>
        <w:t>анию</w:t>
      </w:r>
      <w:r w:rsidRPr="00B20DEA">
        <w:rPr>
          <w:rFonts w:ascii="Times New Roman" w:hAnsi="Times New Roman" w:cs="Times New Roman"/>
          <w:sz w:val="28"/>
          <w:szCs w:val="28"/>
        </w:rPr>
        <w:t xml:space="preserve"> практическ</w:t>
      </w:r>
      <w:r>
        <w:rPr>
          <w:rFonts w:ascii="Times New Roman" w:hAnsi="Times New Roman" w:cs="Times New Roman"/>
          <w:sz w:val="28"/>
          <w:szCs w:val="28"/>
        </w:rPr>
        <w:t>ой</w:t>
      </w:r>
      <w:r w:rsidRPr="00B20DEA">
        <w:rPr>
          <w:rFonts w:ascii="Times New Roman" w:hAnsi="Times New Roman" w:cs="Times New Roman"/>
          <w:sz w:val="28"/>
          <w:szCs w:val="28"/>
        </w:rPr>
        <w:t xml:space="preserve"> техническ</w:t>
      </w:r>
      <w:r>
        <w:rPr>
          <w:rFonts w:ascii="Times New Roman" w:hAnsi="Times New Roman" w:cs="Times New Roman"/>
          <w:sz w:val="28"/>
          <w:szCs w:val="28"/>
        </w:rPr>
        <w:t>ой</w:t>
      </w:r>
      <w:r w:rsidRPr="00B20DEA">
        <w:rPr>
          <w:rFonts w:ascii="Times New Roman" w:hAnsi="Times New Roman" w:cs="Times New Roman"/>
          <w:sz w:val="28"/>
          <w:szCs w:val="28"/>
        </w:rPr>
        <w:t xml:space="preserve"> помощ</w:t>
      </w:r>
      <w:r>
        <w:rPr>
          <w:rFonts w:ascii="Times New Roman" w:hAnsi="Times New Roman" w:cs="Times New Roman"/>
          <w:sz w:val="28"/>
          <w:szCs w:val="28"/>
        </w:rPr>
        <w:t>и</w:t>
      </w:r>
      <w:r w:rsidRPr="00B20DEA">
        <w:rPr>
          <w:rFonts w:ascii="Times New Roman" w:hAnsi="Times New Roman" w:cs="Times New Roman"/>
          <w:sz w:val="28"/>
          <w:szCs w:val="28"/>
        </w:rPr>
        <w:t xml:space="preserve"> </w:t>
      </w:r>
      <w:r>
        <w:rPr>
          <w:rFonts w:ascii="Times New Roman" w:hAnsi="Times New Roman" w:cs="Times New Roman"/>
          <w:sz w:val="28"/>
          <w:szCs w:val="28"/>
        </w:rPr>
        <w:t>в</w:t>
      </w:r>
      <w:r w:rsidRPr="00B20DEA">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B20DEA">
        <w:rPr>
          <w:rFonts w:ascii="Times New Roman" w:hAnsi="Times New Roman" w:cs="Times New Roman"/>
          <w:sz w:val="28"/>
          <w:szCs w:val="28"/>
        </w:rPr>
        <w:t xml:space="preserve">, защите, оценке </w:t>
      </w:r>
      <w:r>
        <w:rPr>
          <w:rFonts w:ascii="Times New Roman" w:hAnsi="Times New Roman" w:cs="Times New Roman"/>
          <w:sz w:val="28"/>
          <w:szCs w:val="28"/>
        </w:rPr>
        <w:t>интеллектуальной собственности</w:t>
      </w:r>
      <w:r w:rsidRPr="00B20DEA">
        <w:rPr>
          <w:rFonts w:ascii="Times New Roman" w:hAnsi="Times New Roman" w:cs="Times New Roman"/>
          <w:sz w:val="28"/>
          <w:szCs w:val="28"/>
        </w:rPr>
        <w:t xml:space="preserve"> юридических и физических лиц;</w:t>
      </w:r>
    </w:p>
    <w:p w:rsidR="008F7899" w:rsidRPr="00B20DEA" w:rsidRDefault="00672129" w:rsidP="008D2098">
      <w:pPr>
        <w:tabs>
          <w:tab w:val="left" w:pos="0"/>
        </w:tabs>
        <w:rPr>
          <w:rFonts w:ascii="Times New Roman" w:hAnsi="Times New Roman" w:cs="Times New Roman"/>
          <w:sz w:val="28"/>
          <w:szCs w:val="28"/>
        </w:rPr>
      </w:pPr>
      <w:r>
        <w:rPr>
          <w:rFonts w:ascii="Times New Roman" w:hAnsi="Times New Roman" w:cs="Times New Roman"/>
          <w:sz w:val="28"/>
          <w:szCs w:val="28"/>
        </w:rPr>
        <w:t xml:space="preserve">осуществлению деятельности </w:t>
      </w:r>
      <w:r w:rsidR="008F7899" w:rsidRPr="00B20DEA">
        <w:rPr>
          <w:rFonts w:ascii="Times New Roman" w:hAnsi="Times New Roman" w:cs="Times New Roman"/>
          <w:sz w:val="28"/>
          <w:szCs w:val="28"/>
        </w:rPr>
        <w:t>Открытого института изобретательского творчества и Детской инженерной школы при ОИР РТ по вопросам помощи изобретателям, онлайн дистанционного дополнительного эколого-технического образования детей и молодежи;</w:t>
      </w:r>
    </w:p>
    <w:p w:rsidR="008F7899" w:rsidRPr="00B20DEA" w:rsidRDefault="008F7899" w:rsidP="008D2098">
      <w:pPr>
        <w:tabs>
          <w:tab w:val="left" w:pos="0"/>
        </w:tabs>
        <w:rPr>
          <w:rFonts w:ascii="Times New Roman" w:hAnsi="Times New Roman" w:cs="Times New Roman"/>
          <w:sz w:val="28"/>
          <w:szCs w:val="28"/>
        </w:rPr>
      </w:pPr>
      <w:r w:rsidRPr="00B20DEA">
        <w:rPr>
          <w:rFonts w:ascii="Times New Roman" w:hAnsi="Times New Roman" w:cs="Times New Roman"/>
          <w:sz w:val="28"/>
          <w:szCs w:val="28"/>
        </w:rPr>
        <w:t>развитию детско-юношеского и молодежного</w:t>
      </w:r>
      <w:r w:rsidR="00891686">
        <w:rPr>
          <w:rFonts w:ascii="Times New Roman" w:hAnsi="Times New Roman" w:cs="Times New Roman"/>
          <w:sz w:val="28"/>
          <w:szCs w:val="28"/>
        </w:rPr>
        <w:t xml:space="preserve"> </w:t>
      </w:r>
      <w:r>
        <w:rPr>
          <w:rFonts w:ascii="Times New Roman" w:hAnsi="Times New Roman" w:cs="Times New Roman"/>
          <w:sz w:val="28"/>
          <w:szCs w:val="28"/>
        </w:rPr>
        <w:t>научно-технического творчества.</w:t>
      </w:r>
    </w:p>
    <w:p w:rsidR="008F7899" w:rsidRPr="0008798E" w:rsidRDefault="00BA6CE3"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ОИР РТ ежегодно организует и проводит </w:t>
      </w:r>
      <w:r w:rsidR="008F7899" w:rsidRPr="0008798E">
        <w:rPr>
          <w:rFonts w:ascii="Times New Roman" w:hAnsi="Times New Roman" w:cs="Times New Roman"/>
          <w:sz w:val="28"/>
          <w:szCs w:val="28"/>
        </w:rPr>
        <w:t>Республиканск</w:t>
      </w:r>
      <w:r w:rsidRPr="0008798E">
        <w:rPr>
          <w:rFonts w:ascii="Times New Roman" w:hAnsi="Times New Roman" w:cs="Times New Roman"/>
          <w:sz w:val="28"/>
          <w:szCs w:val="28"/>
        </w:rPr>
        <w:t>ий смотр-конкурс</w:t>
      </w:r>
      <w:r w:rsidR="008F7899" w:rsidRPr="0008798E">
        <w:rPr>
          <w:rFonts w:ascii="Times New Roman" w:hAnsi="Times New Roman" w:cs="Times New Roman"/>
          <w:sz w:val="28"/>
          <w:szCs w:val="28"/>
        </w:rPr>
        <w:t xml:space="preserve"> на лучшую постановку изобретательской, рационализаторской и патентно-лицензионной работы среди предприятий, организаций и учреждений республики (далее </w:t>
      </w:r>
      <w:r w:rsidR="000F00F2" w:rsidRPr="0008798E">
        <w:rPr>
          <w:rFonts w:ascii="Times New Roman" w:hAnsi="Times New Roman" w:cs="Times New Roman"/>
          <w:sz w:val="28"/>
          <w:szCs w:val="28"/>
        </w:rPr>
        <w:t>–</w:t>
      </w:r>
      <w:r w:rsidR="00891686" w:rsidRPr="0008798E">
        <w:rPr>
          <w:rFonts w:ascii="Times New Roman" w:hAnsi="Times New Roman" w:cs="Times New Roman"/>
          <w:sz w:val="28"/>
          <w:szCs w:val="28"/>
        </w:rPr>
        <w:t xml:space="preserve"> Смотр)</w:t>
      </w:r>
      <w:r w:rsidR="008F7899" w:rsidRPr="0008798E">
        <w:rPr>
          <w:rFonts w:ascii="Times New Roman" w:hAnsi="Times New Roman" w:cs="Times New Roman"/>
          <w:sz w:val="28"/>
          <w:szCs w:val="28"/>
        </w:rPr>
        <w:t>.</w:t>
      </w:r>
    </w:p>
    <w:p w:rsidR="00BA6CE3" w:rsidRPr="0008798E" w:rsidRDefault="00DB658D"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Цель</w:t>
      </w:r>
      <w:r w:rsidR="008F7899" w:rsidRPr="0008798E">
        <w:rPr>
          <w:rFonts w:ascii="Times New Roman" w:hAnsi="Times New Roman" w:cs="Times New Roman"/>
          <w:sz w:val="28"/>
          <w:szCs w:val="28"/>
        </w:rPr>
        <w:t xml:space="preserve"> Смотра </w:t>
      </w:r>
      <w:r w:rsidR="000F00F2" w:rsidRPr="0008798E">
        <w:rPr>
          <w:rFonts w:ascii="Times New Roman" w:hAnsi="Times New Roman" w:cs="Times New Roman"/>
          <w:sz w:val="28"/>
          <w:szCs w:val="28"/>
        </w:rPr>
        <w:t>–</w:t>
      </w:r>
      <w:r w:rsidR="008F7899" w:rsidRPr="0008798E">
        <w:rPr>
          <w:rFonts w:ascii="Times New Roman" w:hAnsi="Times New Roman" w:cs="Times New Roman"/>
          <w:sz w:val="28"/>
          <w:szCs w:val="28"/>
        </w:rPr>
        <w:t xml:space="preserve"> развитие на предприятиях, в организациях и учреждениях массового технического творчества. </w:t>
      </w:r>
    </w:p>
    <w:p w:rsidR="00891686"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В задачи Смотра входят</w:t>
      </w:r>
      <w:r w:rsidR="00891686" w:rsidRPr="0008798E">
        <w:rPr>
          <w:rFonts w:ascii="Times New Roman" w:hAnsi="Times New Roman" w:cs="Times New Roman"/>
          <w:sz w:val="28"/>
          <w:szCs w:val="28"/>
        </w:rPr>
        <w:t>:</w:t>
      </w:r>
      <w:r w:rsidRPr="0008798E">
        <w:rPr>
          <w:rFonts w:ascii="Times New Roman" w:hAnsi="Times New Roman" w:cs="Times New Roman"/>
          <w:sz w:val="28"/>
          <w:szCs w:val="28"/>
        </w:rPr>
        <w:t xml:space="preserve"> </w:t>
      </w:r>
    </w:p>
    <w:p w:rsidR="00891686"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повышение изобретате</w:t>
      </w:r>
      <w:r w:rsidR="00785C62" w:rsidRPr="0008798E">
        <w:rPr>
          <w:rFonts w:ascii="Times New Roman" w:hAnsi="Times New Roman" w:cs="Times New Roman"/>
          <w:sz w:val="28"/>
          <w:szCs w:val="28"/>
        </w:rPr>
        <w:t xml:space="preserve">льской и патентной активности, </w:t>
      </w:r>
      <w:r w:rsidRPr="0008798E">
        <w:rPr>
          <w:rFonts w:ascii="Times New Roman" w:hAnsi="Times New Roman" w:cs="Times New Roman"/>
          <w:sz w:val="28"/>
          <w:szCs w:val="28"/>
        </w:rPr>
        <w:t>инновационной культуры изобретателей</w:t>
      </w:r>
      <w:r w:rsidR="00BA6CE3" w:rsidRPr="0008798E">
        <w:rPr>
          <w:rFonts w:ascii="Times New Roman" w:hAnsi="Times New Roman" w:cs="Times New Roman"/>
          <w:sz w:val="28"/>
          <w:szCs w:val="28"/>
        </w:rPr>
        <w:t xml:space="preserve">, рационализаторов и новаторов; </w:t>
      </w:r>
    </w:p>
    <w:p w:rsidR="00891686"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улучшение использован</w:t>
      </w:r>
      <w:r w:rsidR="00BA6CE3" w:rsidRPr="0008798E">
        <w:rPr>
          <w:rFonts w:ascii="Times New Roman" w:hAnsi="Times New Roman" w:cs="Times New Roman"/>
          <w:sz w:val="28"/>
          <w:szCs w:val="28"/>
        </w:rPr>
        <w:t>ия изобретений и рацпредложений;</w:t>
      </w:r>
      <w:r w:rsidRPr="0008798E">
        <w:rPr>
          <w:rFonts w:ascii="Times New Roman" w:hAnsi="Times New Roman" w:cs="Times New Roman"/>
          <w:sz w:val="28"/>
          <w:szCs w:val="28"/>
        </w:rPr>
        <w:t xml:space="preserve"> </w:t>
      </w:r>
    </w:p>
    <w:p w:rsidR="00891686"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lastRenderedPageBreak/>
        <w:t>повышение качества продукции, экономия мате</w:t>
      </w:r>
      <w:r w:rsidR="00BA6CE3" w:rsidRPr="0008798E">
        <w:rPr>
          <w:rFonts w:ascii="Times New Roman" w:hAnsi="Times New Roman" w:cs="Times New Roman"/>
          <w:sz w:val="28"/>
          <w:szCs w:val="28"/>
        </w:rPr>
        <w:t>риалов, топлива, электро</w:t>
      </w:r>
      <w:r w:rsidR="00793AAF">
        <w:rPr>
          <w:rFonts w:ascii="Times New Roman" w:hAnsi="Times New Roman" w:cs="Times New Roman"/>
          <w:sz w:val="28"/>
          <w:szCs w:val="28"/>
        </w:rPr>
        <w:t>-</w:t>
      </w:r>
      <w:r w:rsidR="00BA6CE3" w:rsidRPr="0008798E">
        <w:rPr>
          <w:rFonts w:ascii="Times New Roman" w:hAnsi="Times New Roman" w:cs="Times New Roman"/>
          <w:sz w:val="28"/>
          <w:szCs w:val="28"/>
        </w:rPr>
        <w:t>энергии;</w:t>
      </w:r>
      <w:r w:rsidRPr="0008798E">
        <w:rPr>
          <w:rFonts w:ascii="Times New Roman" w:hAnsi="Times New Roman" w:cs="Times New Roman"/>
          <w:sz w:val="28"/>
          <w:szCs w:val="28"/>
        </w:rPr>
        <w:t xml:space="preserve"> </w:t>
      </w:r>
    </w:p>
    <w:p w:rsidR="00891686"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изучение, обобщение и распространение опыта изобретательской, рационализаторской и патентно-лицензионной работы предприятий, организ</w:t>
      </w:r>
      <w:r w:rsidR="00BA6CE3" w:rsidRPr="0008798E">
        <w:rPr>
          <w:rFonts w:ascii="Times New Roman" w:hAnsi="Times New Roman" w:cs="Times New Roman"/>
          <w:sz w:val="28"/>
          <w:szCs w:val="28"/>
        </w:rPr>
        <w:t>аций и учреждений республики;</w:t>
      </w:r>
      <w:r w:rsidR="000F00F2" w:rsidRPr="0008798E">
        <w:rPr>
          <w:rFonts w:ascii="Times New Roman" w:hAnsi="Times New Roman" w:cs="Times New Roman"/>
          <w:sz w:val="28"/>
          <w:szCs w:val="28"/>
        </w:rPr>
        <w:t xml:space="preserve"> </w:t>
      </w:r>
    </w:p>
    <w:p w:rsidR="00BA6CE3" w:rsidRPr="0008798E" w:rsidRDefault="008F7899"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усиление мотивации коллективного и индивидуального членства в ОИР РТ.</w:t>
      </w:r>
    </w:p>
    <w:p w:rsidR="00785C62" w:rsidRPr="0008798E" w:rsidRDefault="00785C62" w:rsidP="00BA6CE3">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Проведение </w:t>
      </w:r>
      <w:r w:rsidR="008F7899" w:rsidRPr="0008798E">
        <w:rPr>
          <w:rFonts w:ascii="Times New Roman" w:hAnsi="Times New Roman" w:cs="Times New Roman"/>
          <w:sz w:val="28"/>
          <w:szCs w:val="28"/>
        </w:rPr>
        <w:t>Смотр</w:t>
      </w:r>
      <w:r w:rsidRPr="0008798E">
        <w:rPr>
          <w:rFonts w:ascii="Times New Roman" w:hAnsi="Times New Roman" w:cs="Times New Roman"/>
          <w:sz w:val="28"/>
          <w:szCs w:val="28"/>
        </w:rPr>
        <w:t>а</w:t>
      </w:r>
      <w:r w:rsidR="008F7899" w:rsidRPr="0008798E">
        <w:rPr>
          <w:rFonts w:ascii="Times New Roman" w:hAnsi="Times New Roman" w:cs="Times New Roman"/>
          <w:sz w:val="28"/>
          <w:szCs w:val="28"/>
        </w:rPr>
        <w:t xml:space="preserve"> </w:t>
      </w:r>
      <w:r w:rsidRPr="0008798E">
        <w:rPr>
          <w:rFonts w:ascii="Times New Roman" w:hAnsi="Times New Roman" w:cs="Times New Roman"/>
          <w:sz w:val="28"/>
          <w:szCs w:val="28"/>
        </w:rPr>
        <w:t>способствует</w:t>
      </w:r>
      <w:r w:rsidR="008F7899" w:rsidRPr="0008798E">
        <w:rPr>
          <w:rFonts w:ascii="Times New Roman" w:hAnsi="Times New Roman" w:cs="Times New Roman"/>
          <w:sz w:val="28"/>
          <w:szCs w:val="28"/>
        </w:rPr>
        <w:t xml:space="preserve"> повышени</w:t>
      </w:r>
      <w:r w:rsidRPr="0008798E">
        <w:rPr>
          <w:rFonts w:ascii="Times New Roman" w:hAnsi="Times New Roman" w:cs="Times New Roman"/>
          <w:sz w:val="28"/>
          <w:szCs w:val="28"/>
        </w:rPr>
        <w:t>ю</w:t>
      </w:r>
      <w:r w:rsidR="008F7899" w:rsidRPr="0008798E">
        <w:rPr>
          <w:rFonts w:ascii="Times New Roman" w:hAnsi="Times New Roman" w:cs="Times New Roman"/>
          <w:sz w:val="28"/>
          <w:szCs w:val="28"/>
        </w:rPr>
        <w:t xml:space="preserve"> рейтинга труда и профессионализма изобретателей, рационализаторов и новаторов, выявлени</w:t>
      </w:r>
      <w:r w:rsidRPr="0008798E">
        <w:rPr>
          <w:rFonts w:ascii="Times New Roman" w:hAnsi="Times New Roman" w:cs="Times New Roman"/>
          <w:sz w:val="28"/>
          <w:szCs w:val="28"/>
        </w:rPr>
        <w:t>ю</w:t>
      </w:r>
      <w:r w:rsidR="008F7899" w:rsidRPr="0008798E">
        <w:rPr>
          <w:rFonts w:ascii="Times New Roman" w:hAnsi="Times New Roman" w:cs="Times New Roman"/>
          <w:sz w:val="28"/>
          <w:szCs w:val="28"/>
        </w:rPr>
        <w:t xml:space="preserve"> элиты татарстанского инновационного корпуса, формировани</w:t>
      </w:r>
      <w:r w:rsidRPr="0008798E">
        <w:rPr>
          <w:rFonts w:ascii="Times New Roman" w:hAnsi="Times New Roman" w:cs="Times New Roman"/>
          <w:sz w:val="28"/>
          <w:szCs w:val="28"/>
        </w:rPr>
        <w:t>ю</w:t>
      </w:r>
      <w:r w:rsidR="008F7899" w:rsidRPr="0008798E">
        <w:rPr>
          <w:rFonts w:ascii="Times New Roman" w:hAnsi="Times New Roman" w:cs="Times New Roman"/>
          <w:sz w:val="28"/>
          <w:szCs w:val="28"/>
        </w:rPr>
        <w:t xml:space="preserve"> интереса к творческому труду и инженерному </w:t>
      </w:r>
      <w:r w:rsidRPr="0008798E">
        <w:rPr>
          <w:rFonts w:ascii="Times New Roman" w:hAnsi="Times New Roman" w:cs="Times New Roman"/>
          <w:sz w:val="28"/>
          <w:szCs w:val="28"/>
        </w:rPr>
        <w:t>делу среди молодежи, а также</w:t>
      </w:r>
      <w:r w:rsidR="008F7899" w:rsidRPr="0008798E">
        <w:rPr>
          <w:rFonts w:ascii="Times New Roman" w:hAnsi="Times New Roman" w:cs="Times New Roman"/>
          <w:sz w:val="28"/>
          <w:szCs w:val="28"/>
        </w:rPr>
        <w:t xml:space="preserve"> пропаганд</w:t>
      </w:r>
      <w:r w:rsidRPr="0008798E">
        <w:rPr>
          <w:rFonts w:ascii="Times New Roman" w:hAnsi="Times New Roman" w:cs="Times New Roman"/>
          <w:sz w:val="28"/>
          <w:szCs w:val="28"/>
        </w:rPr>
        <w:t>е</w:t>
      </w:r>
      <w:r w:rsidR="008F7899" w:rsidRPr="0008798E">
        <w:rPr>
          <w:rFonts w:ascii="Times New Roman" w:hAnsi="Times New Roman" w:cs="Times New Roman"/>
          <w:sz w:val="28"/>
          <w:szCs w:val="28"/>
        </w:rPr>
        <w:t xml:space="preserve"> достижений и опыта лучших изобретателей и рационализаторов и формировани</w:t>
      </w:r>
      <w:r w:rsidRPr="0008798E">
        <w:rPr>
          <w:rFonts w:ascii="Times New Roman" w:hAnsi="Times New Roman" w:cs="Times New Roman"/>
          <w:sz w:val="28"/>
          <w:szCs w:val="28"/>
        </w:rPr>
        <w:t>ю</w:t>
      </w:r>
      <w:r w:rsidR="008F7899" w:rsidRPr="0008798E">
        <w:rPr>
          <w:rFonts w:ascii="Times New Roman" w:hAnsi="Times New Roman" w:cs="Times New Roman"/>
          <w:sz w:val="28"/>
          <w:szCs w:val="28"/>
        </w:rPr>
        <w:t xml:space="preserve"> </w:t>
      </w:r>
      <w:r w:rsidR="00DB658D" w:rsidRPr="0008798E">
        <w:rPr>
          <w:rFonts w:ascii="Times New Roman" w:hAnsi="Times New Roman" w:cs="Times New Roman"/>
          <w:sz w:val="28"/>
          <w:szCs w:val="28"/>
        </w:rPr>
        <w:t xml:space="preserve">банка данных лучших инноваторов </w:t>
      </w:r>
      <w:r w:rsidR="008F7899" w:rsidRPr="0008798E">
        <w:rPr>
          <w:rFonts w:ascii="Times New Roman" w:hAnsi="Times New Roman" w:cs="Times New Roman"/>
          <w:sz w:val="28"/>
          <w:szCs w:val="28"/>
        </w:rPr>
        <w:t xml:space="preserve">республики. </w:t>
      </w:r>
    </w:p>
    <w:p w:rsidR="008F7899" w:rsidRDefault="00785C62"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Смотр проводится по </w:t>
      </w:r>
      <w:r w:rsidR="00793AAF">
        <w:rPr>
          <w:rFonts w:ascii="Times New Roman" w:hAnsi="Times New Roman" w:cs="Times New Roman"/>
          <w:sz w:val="28"/>
          <w:szCs w:val="28"/>
        </w:rPr>
        <w:t>девяти</w:t>
      </w:r>
      <w:r w:rsidRPr="0008798E">
        <w:rPr>
          <w:rFonts w:ascii="Times New Roman" w:hAnsi="Times New Roman" w:cs="Times New Roman"/>
          <w:sz w:val="28"/>
          <w:szCs w:val="28"/>
        </w:rPr>
        <w:t xml:space="preserve"> номинациям, в которых </w:t>
      </w:r>
      <w:r w:rsidR="008F7899" w:rsidRPr="0008798E">
        <w:rPr>
          <w:rFonts w:ascii="Times New Roman" w:hAnsi="Times New Roman" w:cs="Times New Roman"/>
          <w:sz w:val="28"/>
          <w:szCs w:val="28"/>
        </w:rPr>
        <w:t xml:space="preserve">принимают участие предприятия и организации различных отраслей реального сектора экономики, высшие учебные заведения и научно-исследовательские институты республики, являющиеся коллективными членами ОИР РТ. </w:t>
      </w:r>
    </w:p>
    <w:p w:rsidR="008F7899" w:rsidRPr="0008798E" w:rsidRDefault="00785C62"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П</w:t>
      </w:r>
      <w:r w:rsidR="008F7899" w:rsidRPr="0008798E">
        <w:rPr>
          <w:rFonts w:ascii="Times New Roman" w:hAnsi="Times New Roman" w:cs="Times New Roman"/>
          <w:sz w:val="28"/>
          <w:szCs w:val="28"/>
        </w:rPr>
        <w:t>обедителями признаются предприятия, организации и учреждения, которые достигли наивысших показателей на 100 работающих по количеству разработанных и внедренных изобретений и рац</w:t>
      </w:r>
      <w:r w:rsidR="00B220A4" w:rsidRPr="0008798E">
        <w:rPr>
          <w:rFonts w:ascii="Times New Roman" w:hAnsi="Times New Roman" w:cs="Times New Roman"/>
          <w:sz w:val="28"/>
          <w:szCs w:val="28"/>
        </w:rPr>
        <w:t xml:space="preserve">иональных </w:t>
      </w:r>
      <w:r w:rsidR="008F7899" w:rsidRPr="0008798E">
        <w:rPr>
          <w:rFonts w:ascii="Times New Roman" w:hAnsi="Times New Roman" w:cs="Times New Roman"/>
          <w:sz w:val="28"/>
          <w:szCs w:val="28"/>
        </w:rPr>
        <w:t>предложений, числу авторов, сумме полученной экономии. Кроме того, при подведении итогов Смотра учитываются также рост процента внедренных предложений от числа принятых, количество оплаченных предложений с подсчитанной экономией, количество внедренных изобретений, экономия, полученная от использования объектов промышленной собственности и рацпредложений</w:t>
      </w:r>
      <w:r w:rsidRPr="0008798E">
        <w:rPr>
          <w:rFonts w:ascii="Times New Roman" w:hAnsi="Times New Roman" w:cs="Times New Roman"/>
          <w:sz w:val="28"/>
          <w:szCs w:val="28"/>
        </w:rPr>
        <w:t xml:space="preserve"> и другое</w:t>
      </w:r>
      <w:r w:rsidR="008F7899" w:rsidRPr="0008798E">
        <w:rPr>
          <w:rFonts w:ascii="Times New Roman" w:hAnsi="Times New Roman" w:cs="Times New Roman"/>
          <w:sz w:val="28"/>
          <w:szCs w:val="28"/>
        </w:rPr>
        <w:t>.</w:t>
      </w:r>
    </w:p>
    <w:p w:rsidR="008F7899" w:rsidRPr="0008798E" w:rsidRDefault="008F7899"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По </w:t>
      </w:r>
      <w:r w:rsidR="00785C62" w:rsidRPr="0008798E">
        <w:rPr>
          <w:rFonts w:ascii="Times New Roman" w:hAnsi="Times New Roman" w:cs="Times New Roman"/>
          <w:sz w:val="28"/>
          <w:szCs w:val="28"/>
        </w:rPr>
        <w:t>итогам</w:t>
      </w:r>
      <w:r w:rsidRPr="0008798E">
        <w:rPr>
          <w:rFonts w:ascii="Times New Roman" w:hAnsi="Times New Roman" w:cs="Times New Roman"/>
          <w:sz w:val="28"/>
          <w:szCs w:val="28"/>
        </w:rPr>
        <w:t xml:space="preserve"> Смотра</w:t>
      </w:r>
      <w:r w:rsidR="00785C62" w:rsidRPr="0008798E">
        <w:rPr>
          <w:rFonts w:ascii="Times New Roman" w:hAnsi="Times New Roman" w:cs="Times New Roman"/>
          <w:sz w:val="28"/>
          <w:szCs w:val="28"/>
        </w:rPr>
        <w:t xml:space="preserve"> победителям и лауреатам присваиваются звания</w:t>
      </w:r>
      <w:r w:rsidRPr="0008798E">
        <w:rPr>
          <w:rFonts w:ascii="Times New Roman" w:hAnsi="Times New Roman" w:cs="Times New Roman"/>
          <w:sz w:val="28"/>
          <w:szCs w:val="28"/>
        </w:rPr>
        <w:t>:</w:t>
      </w:r>
    </w:p>
    <w:p w:rsidR="008F7899" w:rsidRPr="0008798E" w:rsidRDefault="008F7899"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«Лучшее предприятие (организация, учреждение) по изобретательству и рационализации по итогам года» с вручением Большого кубка, </w:t>
      </w:r>
      <w:r w:rsidR="00785C62" w:rsidRPr="0008798E">
        <w:rPr>
          <w:rFonts w:ascii="Times New Roman" w:hAnsi="Times New Roman" w:cs="Times New Roman"/>
          <w:sz w:val="28"/>
          <w:szCs w:val="28"/>
        </w:rPr>
        <w:t>а также к</w:t>
      </w:r>
      <w:r w:rsidRPr="0008798E">
        <w:rPr>
          <w:rFonts w:ascii="Times New Roman" w:hAnsi="Times New Roman" w:cs="Times New Roman"/>
          <w:sz w:val="28"/>
          <w:szCs w:val="28"/>
        </w:rPr>
        <w:t xml:space="preserve">убков и </w:t>
      </w:r>
      <w:r w:rsidR="00785C62" w:rsidRPr="0008798E">
        <w:rPr>
          <w:rFonts w:ascii="Times New Roman" w:hAnsi="Times New Roman" w:cs="Times New Roman"/>
          <w:sz w:val="28"/>
          <w:szCs w:val="28"/>
        </w:rPr>
        <w:t>д</w:t>
      </w:r>
      <w:r w:rsidRPr="0008798E">
        <w:rPr>
          <w:rFonts w:ascii="Times New Roman" w:hAnsi="Times New Roman" w:cs="Times New Roman"/>
          <w:sz w:val="28"/>
          <w:szCs w:val="28"/>
        </w:rPr>
        <w:t>ипломов ОИР РТ, денежн</w:t>
      </w:r>
      <w:r w:rsidR="00891686" w:rsidRPr="0008798E">
        <w:rPr>
          <w:rFonts w:ascii="Times New Roman" w:hAnsi="Times New Roman" w:cs="Times New Roman"/>
          <w:sz w:val="28"/>
          <w:szCs w:val="28"/>
        </w:rPr>
        <w:t>ого</w:t>
      </w:r>
      <w:r w:rsidRPr="0008798E">
        <w:rPr>
          <w:rFonts w:ascii="Times New Roman" w:hAnsi="Times New Roman" w:cs="Times New Roman"/>
          <w:sz w:val="28"/>
          <w:szCs w:val="28"/>
        </w:rPr>
        <w:t xml:space="preserve"> вознаграждени</w:t>
      </w:r>
      <w:r w:rsidR="00891686" w:rsidRPr="0008798E">
        <w:rPr>
          <w:rFonts w:ascii="Times New Roman" w:hAnsi="Times New Roman" w:cs="Times New Roman"/>
          <w:sz w:val="28"/>
          <w:szCs w:val="28"/>
        </w:rPr>
        <w:t xml:space="preserve">я и других </w:t>
      </w:r>
      <w:r w:rsidR="00785C62" w:rsidRPr="0008798E">
        <w:rPr>
          <w:rFonts w:ascii="Times New Roman" w:hAnsi="Times New Roman" w:cs="Times New Roman"/>
          <w:sz w:val="28"/>
          <w:szCs w:val="28"/>
        </w:rPr>
        <w:t>специальны</w:t>
      </w:r>
      <w:r w:rsidR="00891686" w:rsidRPr="0008798E">
        <w:rPr>
          <w:rFonts w:ascii="Times New Roman" w:hAnsi="Times New Roman" w:cs="Times New Roman"/>
          <w:sz w:val="28"/>
          <w:szCs w:val="28"/>
        </w:rPr>
        <w:t>х</w:t>
      </w:r>
      <w:r w:rsidR="00785C62" w:rsidRPr="0008798E">
        <w:rPr>
          <w:rFonts w:ascii="Times New Roman" w:hAnsi="Times New Roman" w:cs="Times New Roman"/>
          <w:sz w:val="28"/>
          <w:szCs w:val="28"/>
        </w:rPr>
        <w:t xml:space="preserve"> приз</w:t>
      </w:r>
      <w:r w:rsidR="00891686" w:rsidRPr="0008798E">
        <w:rPr>
          <w:rFonts w:ascii="Times New Roman" w:hAnsi="Times New Roman" w:cs="Times New Roman"/>
          <w:sz w:val="28"/>
          <w:szCs w:val="28"/>
        </w:rPr>
        <w:t>ов</w:t>
      </w:r>
      <w:r w:rsidRPr="0008798E">
        <w:rPr>
          <w:rFonts w:ascii="Times New Roman" w:hAnsi="Times New Roman" w:cs="Times New Roman"/>
          <w:sz w:val="28"/>
          <w:szCs w:val="28"/>
        </w:rPr>
        <w:t xml:space="preserve">; </w:t>
      </w:r>
    </w:p>
    <w:p w:rsidR="008F7899" w:rsidRPr="0008798E" w:rsidRDefault="00785C62"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«А</w:t>
      </w:r>
      <w:r w:rsidR="008F7899" w:rsidRPr="0008798E">
        <w:rPr>
          <w:rFonts w:ascii="Times New Roman" w:hAnsi="Times New Roman" w:cs="Times New Roman"/>
          <w:sz w:val="28"/>
          <w:szCs w:val="28"/>
        </w:rPr>
        <w:t>ктивисты ОИР РТ</w:t>
      </w:r>
      <w:r w:rsidRPr="0008798E">
        <w:rPr>
          <w:rFonts w:ascii="Times New Roman" w:hAnsi="Times New Roman" w:cs="Times New Roman"/>
          <w:sz w:val="28"/>
          <w:szCs w:val="28"/>
        </w:rPr>
        <w:t>»</w:t>
      </w:r>
      <w:r w:rsidR="008F7899" w:rsidRPr="0008798E">
        <w:rPr>
          <w:rFonts w:ascii="Times New Roman" w:hAnsi="Times New Roman" w:cs="Times New Roman"/>
          <w:sz w:val="28"/>
          <w:szCs w:val="28"/>
        </w:rPr>
        <w:t xml:space="preserve"> за большой личный вклад в развитие массового технического творчества, его пропаганду и содействие использованию изобретений и рационализаторских предложений</w:t>
      </w:r>
      <w:r w:rsidRPr="0008798E">
        <w:rPr>
          <w:rFonts w:ascii="Times New Roman" w:hAnsi="Times New Roman" w:cs="Times New Roman"/>
          <w:sz w:val="28"/>
          <w:szCs w:val="28"/>
        </w:rPr>
        <w:t xml:space="preserve"> с вручением </w:t>
      </w:r>
      <w:r w:rsidR="008F7899" w:rsidRPr="0008798E">
        <w:rPr>
          <w:rFonts w:ascii="Times New Roman" w:hAnsi="Times New Roman" w:cs="Times New Roman"/>
          <w:sz w:val="28"/>
          <w:szCs w:val="28"/>
        </w:rPr>
        <w:t>д</w:t>
      </w:r>
      <w:r w:rsidRPr="0008798E">
        <w:rPr>
          <w:rFonts w:ascii="Times New Roman" w:hAnsi="Times New Roman" w:cs="Times New Roman"/>
          <w:sz w:val="28"/>
          <w:szCs w:val="28"/>
        </w:rPr>
        <w:t>ипломов</w:t>
      </w:r>
      <w:r w:rsidR="008F7899" w:rsidRPr="0008798E">
        <w:rPr>
          <w:rFonts w:ascii="Times New Roman" w:hAnsi="Times New Roman" w:cs="Times New Roman"/>
          <w:sz w:val="28"/>
          <w:szCs w:val="28"/>
        </w:rPr>
        <w:t>, г</w:t>
      </w:r>
      <w:r w:rsidRPr="0008798E">
        <w:rPr>
          <w:rFonts w:ascii="Times New Roman" w:hAnsi="Times New Roman" w:cs="Times New Roman"/>
          <w:sz w:val="28"/>
          <w:szCs w:val="28"/>
        </w:rPr>
        <w:t>рамот</w:t>
      </w:r>
      <w:r w:rsidR="008F7899" w:rsidRPr="0008798E">
        <w:rPr>
          <w:rFonts w:ascii="Times New Roman" w:hAnsi="Times New Roman" w:cs="Times New Roman"/>
          <w:sz w:val="28"/>
          <w:szCs w:val="28"/>
        </w:rPr>
        <w:t>, д</w:t>
      </w:r>
      <w:r w:rsidRPr="0008798E">
        <w:rPr>
          <w:rFonts w:ascii="Times New Roman" w:hAnsi="Times New Roman" w:cs="Times New Roman"/>
          <w:sz w:val="28"/>
          <w:szCs w:val="28"/>
        </w:rPr>
        <w:t>енежных</w:t>
      </w:r>
      <w:r w:rsidR="008F7899" w:rsidRPr="0008798E">
        <w:rPr>
          <w:rFonts w:ascii="Times New Roman" w:hAnsi="Times New Roman" w:cs="Times New Roman"/>
          <w:sz w:val="28"/>
          <w:szCs w:val="28"/>
        </w:rPr>
        <w:t xml:space="preserve"> и </w:t>
      </w:r>
      <w:r w:rsidRPr="0008798E">
        <w:rPr>
          <w:rFonts w:ascii="Times New Roman" w:hAnsi="Times New Roman" w:cs="Times New Roman"/>
          <w:sz w:val="28"/>
          <w:szCs w:val="28"/>
        </w:rPr>
        <w:t xml:space="preserve">специальных призов, </w:t>
      </w:r>
      <w:r w:rsidR="008F7899" w:rsidRPr="0008798E">
        <w:rPr>
          <w:rFonts w:ascii="Times New Roman" w:hAnsi="Times New Roman" w:cs="Times New Roman"/>
          <w:sz w:val="28"/>
          <w:szCs w:val="28"/>
        </w:rPr>
        <w:t>нагрудных знаков «Отличник изобретательства и рационализаторства Республики Татарстан</w:t>
      </w:r>
      <w:r w:rsidR="00BB4CED" w:rsidRPr="0008798E">
        <w:rPr>
          <w:rFonts w:ascii="Times New Roman" w:hAnsi="Times New Roman" w:cs="Times New Roman"/>
          <w:sz w:val="28"/>
          <w:szCs w:val="28"/>
        </w:rPr>
        <w:t>», «За заслуги в ОИР»</w:t>
      </w:r>
      <w:r w:rsidR="008F7899" w:rsidRPr="0008798E">
        <w:rPr>
          <w:rFonts w:ascii="Times New Roman" w:hAnsi="Times New Roman" w:cs="Times New Roman"/>
          <w:sz w:val="28"/>
          <w:szCs w:val="28"/>
        </w:rPr>
        <w:t xml:space="preserve">. </w:t>
      </w:r>
    </w:p>
    <w:p w:rsidR="009C6BCE" w:rsidRPr="0008798E" w:rsidRDefault="009C6BCE" w:rsidP="009C6BCE">
      <w:pPr>
        <w:pStyle w:val="11"/>
        <w:shd w:val="clear" w:color="auto" w:fill="auto"/>
        <w:spacing w:before="0" w:line="240" w:lineRule="auto"/>
        <w:ind w:right="20" w:firstLine="709"/>
        <w:contextualSpacing/>
        <w:rPr>
          <w:sz w:val="28"/>
          <w:szCs w:val="28"/>
        </w:rPr>
      </w:pPr>
      <w:r w:rsidRPr="0008798E">
        <w:rPr>
          <w:sz w:val="28"/>
          <w:szCs w:val="28"/>
        </w:rPr>
        <w:t>Организация и проведение Смотров позволяет выявить важные тенденции, присущие развитию инновационной, изобретательской и патентной деятельности на республиканском, отраслевом, муниципальном и корпоративном уровнях.</w:t>
      </w:r>
    </w:p>
    <w:p w:rsidR="007E2ADB" w:rsidRPr="0008798E" w:rsidRDefault="00BC0BD6" w:rsidP="00BC0BD6">
      <w:pPr>
        <w:pStyle w:val="11"/>
        <w:shd w:val="clear" w:color="auto" w:fill="auto"/>
        <w:spacing w:before="0" w:line="240" w:lineRule="auto"/>
        <w:ind w:right="20" w:firstLine="709"/>
        <w:contextualSpacing/>
        <w:rPr>
          <w:sz w:val="28"/>
          <w:szCs w:val="28"/>
        </w:rPr>
      </w:pPr>
      <w:r w:rsidRPr="0008798E">
        <w:rPr>
          <w:sz w:val="28"/>
          <w:szCs w:val="28"/>
        </w:rPr>
        <w:t>В 2016 году в Смотре</w:t>
      </w:r>
      <w:r w:rsidRPr="0008798E">
        <w:t xml:space="preserve"> </w:t>
      </w:r>
      <w:r w:rsidRPr="0008798E">
        <w:rPr>
          <w:sz w:val="28"/>
          <w:szCs w:val="28"/>
        </w:rPr>
        <w:t>приняли участие и получили награды з</w:t>
      </w:r>
      <w:r w:rsidR="007E2ADB" w:rsidRPr="0008798E">
        <w:rPr>
          <w:sz w:val="28"/>
          <w:szCs w:val="28"/>
        </w:rPr>
        <w:t xml:space="preserve">а достижение высоких показателей по изобретательству и рационализации </w:t>
      </w:r>
      <w:r w:rsidRPr="0008798E">
        <w:rPr>
          <w:sz w:val="28"/>
          <w:szCs w:val="28"/>
        </w:rPr>
        <w:t>следующие</w:t>
      </w:r>
      <w:r w:rsidR="007E2ADB" w:rsidRPr="0008798E">
        <w:rPr>
          <w:sz w:val="28"/>
          <w:szCs w:val="28"/>
        </w:rPr>
        <w:t xml:space="preserve"> предприятия:</w:t>
      </w:r>
      <w:r w:rsidR="007E2ADB" w:rsidRPr="0008798E">
        <w:t xml:space="preserve"> </w:t>
      </w:r>
      <w:r w:rsidRPr="0008798E">
        <w:rPr>
          <w:sz w:val="28"/>
          <w:szCs w:val="28"/>
        </w:rPr>
        <w:t xml:space="preserve">ПАО «Татнефть», </w:t>
      </w:r>
      <w:r w:rsidR="007E2ADB" w:rsidRPr="0076235F">
        <w:rPr>
          <w:sz w:val="28"/>
          <w:szCs w:val="28"/>
        </w:rPr>
        <w:t>ООО «</w:t>
      </w:r>
      <w:r w:rsidR="0076235F" w:rsidRPr="0076235F">
        <w:rPr>
          <w:sz w:val="28"/>
          <w:szCs w:val="28"/>
        </w:rPr>
        <w:t>Управляющая компания</w:t>
      </w:r>
      <w:r w:rsidR="007E2ADB" w:rsidRPr="0076235F">
        <w:rPr>
          <w:sz w:val="28"/>
          <w:szCs w:val="28"/>
        </w:rPr>
        <w:t xml:space="preserve"> «Татбурнефть»</w:t>
      </w:r>
      <w:r w:rsidRPr="0076235F">
        <w:rPr>
          <w:sz w:val="28"/>
          <w:szCs w:val="28"/>
        </w:rPr>
        <w:t>,</w:t>
      </w:r>
      <w:r w:rsidRPr="0008798E">
        <w:rPr>
          <w:sz w:val="28"/>
          <w:szCs w:val="28"/>
        </w:rPr>
        <w:t xml:space="preserve"> </w:t>
      </w:r>
      <w:r w:rsidR="007E2ADB" w:rsidRPr="0008798E">
        <w:rPr>
          <w:sz w:val="28"/>
          <w:szCs w:val="28"/>
        </w:rPr>
        <w:t xml:space="preserve">ООО «ТаграС-ЭнергоСервис», </w:t>
      </w:r>
      <w:r w:rsidR="0076235F">
        <w:rPr>
          <w:sz w:val="28"/>
          <w:szCs w:val="28"/>
        </w:rPr>
        <w:t>Управляющая компания</w:t>
      </w:r>
      <w:r w:rsidR="007E2ADB" w:rsidRPr="0008798E">
        <w:rPr>
          <w:sz w:val="28"/>
          <w:szCs w:val="28"/>
        </w:rPr>
        <w:t xml:space="preserve"> ООО «ТМС-групп», </w:t>
      </w:r>
      <w:r w:rsidR="0076235F">
        <w:rPr>
          <w:sz w:val="28"/>
          <w:szCs w:val="28"/>
        </w:rPr>
        <w:t>нефтегазодобывающее управление (далее – НГДУ)</w:t>
      </w:r>
      <w:r w:rsidR="007E2ADB" w:rsidRPr="0008798E">
        <w:rPr>
          <w:sz w:val="28"/>
          <w:szCs w:val="28"/>
        </w:rPr>
        <w:t xml:space="preserve"> «Альметьевнефть», ООО «Татинтек», ПАО «Казанский вертолетный завод», АО «Зеленодольский завод им.А.М.Горького», ПАО «Казаньоргсинтез»,</w:t>
      </w:r>
      <w:r w:rsidR="007E2ADB" w:rsidRPr="0008798E">
        <w:t xml:space="preserve"> </w:t>
      </w:r>
      <w:r w:rsidR="007E2ADB" w:rsidRPr="0008798E">
        <w:rPr>
          <w:sz w:val="28"/>
          <w:szCs w:val="28"/>
        </w:rPr>
        <w:t xml:space="preserve">ООО «Газпром трансгаз Казань», </w:t>
      </w:r>
      <w:r w:rsidR="00580FC9">
        <w:rPr>
          <w:sz w:val="28"/>
          <w:szCs w:val="28"/>
        </w:rPr>
        <w:br/>
      </w:r>
      <w:r w:rsidR="007E2ADB" w:rsidRPr="0008798E">
        <w:rPr>
          <w:sz w:val="28"/>
          <w:szCs w:val="28"/>
        </w:rPr>
        <w:t xml:space="preserve">АО «Татэлектромонтаж», Казанский (Приволжский) федеральный университет, </w:t>
      </w:r>
      <w:r w:rsidR="007E2ADB" w:rsidRPr="0008798E">
        <w:rPr>
          <w:sz w:val="28"/>
          <w:szCs w:val="28"/>
        </w:rPr>
        <w:lastRenderedPageBreak/>
        <w:t>Казанский национальный исследовательский технический университет им.А.Н.Туполева</w:t>
      </w:r>
      <w:r w:rsidR="0076235F">
        <w:rPr>
          <w:sz w:val="28"/>
          <w:szCs w:val="28"/>
        </w:rPr>
        <w:t xml:space="preserve"> – </w:t>
      </w:r>
      <w:r w:rsidR="007E2ADB" w:rsidRPr="0008798E">
        <w:rPr>
          <w:sz w:val="28"/>
          <w:szCs w:val="28"/>
        </w:rPr>
        <w:t>КАИ,</w:t>
      </w:r>
      <w:r w:rsidRPr="0008798E">
        <w:t xml:space="preserve"> </w:t>
      </w:r>
      <w:r w:rsidR="007E2ADB" w:rsidRPr="0008798E">
        <w:rPr>
          <w:sz w:val="28"/>
          <w:szCs w:val="28"/>
        </w:rPr>
        <w:t>Казанский национальный исследовательский техноло</w:t>
      </w:r>
      <w:r w:rsidR="0076235F">
        <w:rPr>
          <w:sz w:val="28"/>
          <w:szCs w:val="28"/>
        </w:rPr>
        <w:t>-</w:t>
      </w:r>
      <w:r w:rsidR="007E2ADB" w:rsidRPr="0008798E">
        <w:rPr>
          <w:sz w:val="28"/>
          <w:szCs w:val="28"/>
        </w:rPr>
        <w:t>гический университет, Казанский государственный энергетический университет, Казанский государственный архитектурно-строительный университет, АО «</w:t>
      </w:r>
      <w:r w:rsidR="007E2ADB" w:rsidRPr="0008798E">
        <w:rPr>
          <w:rFonts w:eastAsia="Times New Roman"/>
          <w:sz w:val="28"/>
          <w:szCs w:val="28"/>
        </w:rPr>
        <w:t>Ка</w:t>
      </w:r>
      <w:r w:rsidR="00580FC9">
        <w:rPr>
          <w:rFonts w:eastAsia="Times New Roman"/>
          <w:sz w:val="28"/>
          <w:szCs w:val="28"/>
        </w:rPr>
        <w:t>-</w:t>
      </w:r>
      <w:r w:rsidR="007E2ADB" w:rsidRPr="0008798E">
        <w:rPr>
          <w:rFonts w:eastAsia="Times New Roman"/>
          <w:sz w:val="28"/>
          <w:szCs w:val="28"/>
        </w:rPr>
        <w:t>занское моторостроительное производственное объединение</w:t>
      </w:r>
      <w:r w:rsidR="007E2ADB" w:rsidRPr="0008798E">
        <w:rPr>
          <w:sz w:val="28"/>
          <w:szCs w:val="28"/>
        </w:rPr>
        <w:t>», АО</w:t>
      </w:r>
      <w:r w:rsidR="0076235F">
        <w:rPr>
          <w:sz w:val="28"/>
          <w:szCs w:val="28"/>
        </w:rPr>
        <w:t xml:space="preserve"> </w:t>
      </w:r>
      <w:r w:rsidR="007E2ADB" w:rsidRPr="0008798E">
        <w:rPr>
          <w:sz w:val="28"/>
          <w:szCs w:val="28"/>
        </w:rPr>
        <w:t>«</w:t>
      </w:r>
      <w:r w:rsidR="0076235F">
        <w:rPr>
          <w:sz w:val="28"/>
          <w:szCs w:val="28"/>
        </w:rPr>
        <w:t>Произ</w:t>
      </w:r>
      <w:r w:rsidR="00580FC9">
        <w:rPr>
          <w:sz w:val="28"/>
          <w:szCs w:val="28"/>
        </w:rPr>
        <w:t>-</w:t>
      </w:r>
      <w:r w:rsidR="0076235F">
        <w:rPr>
          <w:sz w:val="28"/>
          <w:szCs w:val="28"/>
        </w:rPr>
        <w:t>водственное объединение</w:t>
      </w:r>
      <w:r w:rsidR="007E2ADB" w:rsidRPr="0008798E">
        <w:rPr>
          <w:sz w:val="28"/>
          <w:szCs w:val="28"/>
        </w:rPr>
        <w:t xml:space="preserve"> «Завод им.Серго», АО «Химзавод им.Л.Я.Карпова», </w:t>
      </w:r>
      <w:r w:rsidR="00580FC9">
        <w:rPr>
          <w:sz w:val="28"/>
          <w:szCs w:val="28"/>
        </w:rPr>
        <w:br/>
      </w:r>
      <w:r w:rsidR="007E2ADB" w:rsidRPr="0008798E">
        <w:rPr>
          <w:sz w:val="28"/>
          <w:szCs w:val="28"/>
        </w:rPr>
        <w:t xml:space="preserve">АО «Татэнерго», ООО «Инженерно-производственный центр» (г.Бугульма), </w:t>
      </w:r>
      <w:r w:rsidR="00580FC9">
        <w:rPr>
          <w:sz w:val="28"/>
          <w:szCs w:val="28"/>
        </w:rPr>
        <w:br/>
      </w:r>
      <w:r w:rsidR="007E2ADB" w:rsidRPr="0008798E">
        <w:rPr>
          <w:sz w:val="28"/>
          <w:szCs w:val="28"/>
        </w:rPr>
        <w:t>АО «Альметьевский трубный завод»,</w:t>
      </w:r>
      <w:r w:rsidR="007E2ADB" w:rsidRPr="0008798E">
        <w:t xml:space="preserve"> </w:t>
      </w:r>
      <w:r w:rsidR="007E2ADB" w:rsidRPr="0008798E">
        <w:rPr>
          <w:sz w:val="28"/>
          <w:szCs w:val="28"/>
        </w:rPr>
        <w:t>АО «Кварт»</w:t>
      </w:r>
      <w:r w:rsidR="007E2ADB" w:rsidRPr="0008798E">
        <w:t xml:space="preserve">, </w:t>
      </w:r>
      <w:r w:rsidR="007E2ADB" w:rsidRPr="0008798E">
        <w:rPr>
          <w:sz w:val="28"/>
          <w:szCs w:val="28"/>
        </w:rPr>
        <w:t xml:space="preserve">ПАО «Нижнекамскшина», </w:t>
      </w:r>
      <w:r w:rsidR="00580FC9">
        <w:rPr>
          <w:sz w:val="28"/>
          <w:szCs w:val="28"/>
        </w:rPr>
        <w:br/>
      </w:r>
      <w:r w:rsidR="007E2ADB" w:rsidRPr="0008798E">
        <w:rPr>
          <w:sz w:val="28"/>
          <w:szCs w:val="28"/>
        </w:rPr>
        <w:t>ОАО «Сетевая компания»</w:t>
      </w:r>
      <w:r w:rsidRPr="0008798E">
        <w:rPr>
          <w:sz w:val="28"/>
          <w:szCs w:val="28"/>
        </w:rPr>
        <w:t xml:space="preserve"> и другие.</w:t>
      </w:r>
    </w:p>
    <w:p w:rsidR="009C6BCE" w:rsidRPr="0008798E" w:rsidRDefault="00A83F38" w:rsidP="00A91B6F">
      <w:pPr>
        <w:pStyle w:val="11"/>
        <w:shd w:val="clear" w:color="auto" w:fill="auto"/>
        <w:spacing w:before="0" w:line="240" w:lineRule="auto"/>
        <w:ind w:right="23" w:firstLine="709"/>
        <w:contextualSpacing/>
        <w:rPr>
          <w:sz w:val="28"/>
          <w:szCs w:val="28"/>
        </w:rPr>
      </w:pPr>
      <w:r w:rsidRPr="0008798E">
        <w:rPr>
          <w:sz w:val="28"/>
          <w:szCs w:val="28"/>
        </w:rPr>
        <w:t>Абсолютным</w:t>
      </w:r>
      <w:r w:rsidR="007E2ADB" w:rsidRPr="0008798E">
        <w:rPr>
          <w:sz w:val="28"/>
          <w:szCs w:val="28"/>
        </w:rPr>
        <w:t xml:space="preserve"> </w:t>
      </w:r>
      <w:r w:rsidRPr="0008798E">
        <w:rPr>
          <w:sz w:val="28"/>
          <w:szCs w:val="28"/>
        </w:rPr>
        <w:t>республиканским лидером по изобретательству и рационализаторству в 2016 году</w:t>
      </w:r>
      <w:r w:rsidRPr="0008798E">
        <w:t xml:space="preserve"> </w:t>
      </w:r>
      <w:r w:rsidRPr="0008798E">
        <w:rPr>
          <w:sz w:val="28"/>
          <w:szCs w:val="28"/>
        </w:rPr>
        <w:t>и обладателем «Большого кубка» стала компания ПАО «Татнефть». 25 лучших изобретателей и рационализаторов акционерного общества удостоены нагрудного знака «Отличник изобретательства и рационализаторства Республики Татарстан» и денежной преми</w:t>
      </w:r>
      <w:r w:rsidR="009E08CA" w:rsidRPr="0008798E">
        <w:rPr>
          <w:sz w:val="28"/>
          <w:szCs w:val="28"/>
        </w:rPr>
        <w:t>и</w:t>
      </w:r>
      <w:r w:rsidRPr="0008798E">
        <w:rPr>
          <w:sz w:val="28"/>
          <w:szCs w:val="28"/>
        </w:rPr>
        <w:t>.</w:t>
      </w:r>
    </w:p>
    <w:p w:rsidR="009C6BCE" w:rsidRPr="0008798E" w:rsidRDefault="009C6BCE" w:rsidP="00A91B6F">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В рамках Республиканского конкурса «50 лучших инновационных идей для Республики Татарстан» в номинации «Патент года» лучшими </w:t>
      </w:r>
      <w:r w:rsidR="00A91B6F" w:rsidRPr="0008798E">
        <w:rPr>
          <w:rFonts w:ascii="Times New Roman" w:hAnsi="Times New Roman" w:cs="Times New Roman"/>
          <w:sz w:val="28"/>
          <w:szCs w:val="28"/>
        </w:rPr>
        <w:t xml:space="preserve">также </w:t>
      </w:r>
      <w:r w:rsidRPr="0008798E">
        <w:rPr>
          <w:rFonts w:ascii="Times New Roman" w:hAnsi="Times New Roman" w:cs="Times New Roman"/>
          <w:sz w:val="28"/>
          <w:szCs w:val="28"/>
        </w:rPr>
        <w:t>признаны</w:t>
      </w:r>
      <w:r w:rsidRPr="0008798E">
        <w:t xml:space="preserve"> </w:t>
      </w:r>
      <w:r w:rsidRPr="0008798E">
        <w:rPr>
          <w:rFonts w:ascii="Times New Roman" w:hAnsi="Times New Roman" w:cs="Times New Roman"/>
          <w:sz w:val="28"/>
          <w:szCs w:val="28"/>
        </w:rPr>
        <w:t>проекты Группы компаний «Татнефть»: НГДУ «Елховнефть» с проектом «Устройство для герметизации устья скважины» и «Способ определения интервалов залегания газоносных пластов в скважине»; совместный проект ТатНИПИнефть и НГДУ «Ямашнефть» с проектом «Способ разработки нефтяного пласта скважинами с горизонтальным окончанием»; НГДУ «Джалильнефть» с проектом «Способ разработки нефтяного пласта скважиной с горизонтальным окончанием».</w:t>
      </w:r>
    </w:p>
    <w:p w:rsidR="00D60A66" w:rsidRDefault="00A83F38" w:rsidP="00BC0BD6">
      <w:pPr>
        <w:pStyle w:val="11"/>
        <w:spacing w:before="0" w:line="240" w:lineRule="auto"/>
        <w:ind w:right="23" w:firstLine="709"/>
        <w:contextualSpacing/>
        <w:rPr>
          <w:sz w:val="28"/>
          <w:szCs w:val="28"/>
        </w:rPr>
      </w:pPr>
      <w:r w:rsidRPr="0008798E">
        <w:rPr>
          <w:sz w:val="28"/>
          <w:szCs w:val="28"/>
        </w:rPr>
        <w:t>В числе очевидных приоритетов Группы компаний «Татнефть» – реализация стратегии инновационного развития с опорой на корпоративный интеллектуальный и производственно-технологический потенциал.</w:t>
      </w:r>
      <w:r w:rsidR="009E08CA" w:rsidRPr="0008798E">
        <w:rPr>
          <w:sz w:val="28"/>
          <w:szCs w:val="28"/>
        </w:rPr>
        <w:t xml:space="preserve"> </w:t>
      </w:r>
    </w:p>
    <w:p w:rsidR="00A83F38" w:rsidRPr="0008798E" w:rsidRDefault="009E08CA" w:rsidP="00BC0BD6">
      <w:pPr>
        <w:pStyle w:val="11"/>
        <w:spacing w:before="0" w:line="240" w:lineRule="auto"/>
        <w:ind w:right="23" w:firstLine="709"/>
        <w:contextualSpacing/>
        <w:rPr>
          <w:sz w:val="28"/>
          <w:szCs w:val="28"/>
        </w:rPr>
      </w:pPr>
      <w:r w:rsidRPr="0008798E">
        <w:rPr>
          <w:sz w:val="28"/>
          <w:szCs w:val="28"/>
        </w:rPr>
        <w:t>Компания создала всеобъемлющую IT-систему научно-технической и изобретательской деятельности «Эдисон плюс», позволяющую вовлечь каждого сотрудника в процесс создания инноваций, и вышла в лидеры по рацпредложениям, изобретениям и патентам.</w:t>
      </w:r>
    </w:p>
    <w:p w:rsidR="000253D8" w:rsidRPr="0008798E" w:rsidRDefault="000253D8" w:rsidP="000253D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На протяжении 2016 года ОИР РТ с выездом на места проведены </w:t>
      </w:r>
      <w:r w:rsidR="00292AC4">
        <w:rPr>
          <w:rFonts w:ascii="Times New Roman" w:hAnsi="Times New Roman" w:cs="Times New Roman"/>
          <w:sz w:val="28"/>
          <w:szCs w:val="28"/>
        </w:rPr>
        <w:br/>
      </w:r>
      <w:r w:rsidRPr="0008798E">
        <w:rPr>
          <w:rFonts w:ascii="Times New Roman" w:hAnsi="Times New Roman" w:cs="Times New Roman"/>
          <w:sz w:val="28"/>
          <w:szCs w:val="28"/>
        </w:rPr>
        <w:t>28 мероприятий, в том числе 8 – по подведению итогов изобретательской и рационализаторской работы на предприятиях за 2016 год, 12 – конференций и обучающих семинаров, в которых приняли участие более 1</w:t>
      </w:r>
      <w:r w:rsidR="0076235F">
        <w:rPr>
          <w:rFonts w:ascii="Times New Roman" w:hAnsi="Times New Roman" w:cs="Times New Roman"/>
          <w:sz w:val="28"/>
          <w:szCs w:val="28"/>
        </w:rPr>
        <w:t xml:space="preserve"> </w:t>
      </w:r>
      <w:r w:rsidRPr="0008798E">
        <w:rPr>
          <w:rFonts w:ascii="Times New Roman" w:hAnsi="Times New Roman" w:cs="Times New Roman"/>
          <w:sz w:val="28"/>
          <w:szCs w:val="28"/>
        </w:rPr>
        <w:t xml:space="preserve">200 человек. </w:t>
      </w:r>
    </w:p>
    <w:p w:rsidR="00FD7D83" w:rsidRPr="0008798E" w:rsidRDefault="000253D8" w:rsidP="000253D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Так, </w:t>
      </w:r>
      <w:r w:rsidR="00FD7D83" w:rsidRPr="0008798E">
        <w:rPr>
          <w:rFonts w:ascii="Times New Roman" w:hAnsi="Times New Roman" w:cs="Times New Roman"/>
          <w:sz w:val="28"/>
          <w:szCs w:val="28"/>
        </w:rPr>
        <w:t>с участием ОИР РТ проведены рабочие встречи, технические советы, семинары и конференции по рационализаторской и изобретательской деятельности в ПАО «Зеленодольский завод им.А.М.Горького», ООО «Таграс-Энергосервис», ООО «ТаграС-РемСервис», ООО «</w:t>
      </w:r>
      <w:r w:rsidR="0076235F">
        <w:rPr>
          <w:rFonts w:ascii="Times New Roman" w:hAnsi="Times New Roman" w:cs="Times New Roman"/>
          <w:sz w:val="28"/>
          <w:szCs w:val="28"/>
        </w:rPr>
        <w:t>Управляющая компания</w:t>
      </w:r>
      <w:r w:rsidR="00FD7D83" w:rsidRPr="0008798E">
        <w:rPr>
          <w:rFonts w:ascii="Times New Roman" w:hAnsi="Times New Roman" w:cs="Times New Roman"/>
          <w:sz w:val="28"/>
          <w:szCs w:val="28"/>
        </w:rPr>
        <w:t xml:space="preserve"> «Татбурнефть», </w:t>
      </w:r>
      <w:r w:rsidR="00580FC9">
        <w:rPr>
          <w:rFonts w:ascii="Times New Roman" w:hAnsi="Times New Roman" w:cs="Times New Roman"/>
          <w:sz w:val="28"/>
          <w:szCs w:val="28"/>
        </w:rPr>
        <w:br/>
      </w:r>
      <w:r w:rsidR="00FD7D83" w:rsidRPr="0008798E">
        <w:rPr>
          <w:rFonts w:ascii="Times New Roman" w:hAnsi="Times New Roman" w:cs="Times New Roman"/>
          <w:sz w:val="28"/>
          <w:szCs w:val="28"/>
        </w:rPr>
        <w:t>ООО</w:t>
      </w:r>
      <w:r w:rsidR="00580FC9">
        <w:rPr>
          <w:rFonts w:ascii="Times New Roman" w:hAnsi="Times New Roman" w:cs="Times New Roman"/>
          <w:sz w:val="28"/>
          <w:szCs w:val="28"/>
        </w:rPr>
        <w:t xml:space="preserve"> </w:t>
      </w:r>
      <w:r w:rsidR="00FD7D83" w:rsidRPr="0008798E">
        <w:rPr>
          <w:rFonts w:ascii="Times New Roman" w:hAnsi="Times New Roman" w:cs="Times New Roman"/>
          <w:sz w:val="28"/>
          <w:szCs w:val="28"/>
        </w:rPr>
        <w:t>«Бугульминский механический завод», ООО «Газпром трансгаз Казань», для предприятий юго-востока Республики Татарстан в зоне деятельности Группы компаний «Татнефть» и ТаграС-холдинга и др</w:t>
      </w:r>
      <w:r w:rsidRPr="0008798E">
        <w:rPr>
          <w:rFonts w:ascii="Times New Roman" w:hAnsi="Times New Roman" w:cs="Times New Roman"/>
          <w:sz w:val="28"/>
          <w:szCs w:val="28"/>
        </w:rPr>
        <w:t>угие</w:t>
      </w:r>
      <w:r w:rsidR="00FD7D83" w:rsidRPr="0008798E">
        <w:rPr>
          <w:rFonts w:ascii="Times New Roman" w:hAnsi="Times New Roman" w:cs="Times New Roman"/>
          <w:sz w:val="28"/>
          <w:szCs w:val="28"/>
        </w:rPr>
        <w:t xml:space="preserve">. </w:t>
      </w:r>
    </w:p>
    <w:p w:rsidR="00891686" w:rsidRPr="0008798E" w:rsidRDefault="00891686" w:rsidP="00891686">
      <w:pPr>
        <w:tabs>
          <w:tab w:val="left" w:pos="0"/>
        </w:tabs>
        <w:rPr>
          <w:rFonts w:ascii="Times New Roman" w:hAnsi="Times New Roman" w:cs="Times New Roman"/>
          <w:sz w:val="28"/>
          <w:szCs w:val="28"/>
        </w:rPr>
      </w:pPr>
      <w:r w:rsidRPr="0008798E">
        <w:rPr>
          <w:rFonts w:ascii="Times New Roman" w:hAnsi="Times New Roman" w:cs="Times New Roman"/>
          <w:sz w:val="28"/>
          <w:szCs w:val="28"/>
        </w:rPr>
        <w:t>Большая работа</w:t>
      </w:r>
      <w:r w:rsidR="000253D8" w:rsidRPr="0008798E">
        <w:rPr>
          <w:rFonts w:ascii="Times New Roman" w:hAnsi="Times New Roman" w:cs="Times New Roman"/>
          <w:sz w:val="28"/>
          <w:szCs w:val="28"/>
        </w:rPr>
        <w:t xml:space="preserve"> </w:t>
      </w:r>
      <w:r w:rsidRPr="0008798E">
        <w:rPr>
          <w:rFonts w:ascii="Times New Roman" w:hAnsi="Times New Roman" w:cs="Times New Roman"/>
          <w:sz w:val="28"/>
          <w:szCs w:val="28"/>
        </w:rPr>
        <w:t xml:space="preserve">проводится ОИР РТ в направлении развития детско-юношеского и молодежного научно-технического творчества. </w:t>
      </w:r>
    </w:p>
    <w:p w:rsidR="008F7899" w:rsidRPr="0008798E" w:rsidRDefault="009C6BCE" w:rsidP="008E0D36">
      <w:pPr>
        <w:tabs>
          <w:tab w:val="left" w:pos="0"/>
        </w:tabs>
        <w:rPr>
          <w:rFonts w:ascii="Times New Roman" w:hAnsi="Times New Roman" w:cs="Times New Roman"/>
          <w:sz w:val="28"/>
          <w:szCs w:val="28"/>
        </w:rPr>
      </w:pPr>
      <w:r w:rsidRPr="00CF20FC">
        <w:rPr>
          <w:rFonts w:ascii="Times New Roman" w:eastAsia="Calibri" w:hAnsi="Times New Roman" w:cs="Times New Roman"/>
          <w:sz w:val="28"/>
          <w:szCs w:val="28"/>
          <w:lang w:eastAsia="en-US"/>
        </w:rPr>
        <w:t>Так, в</w:t>
      </w:r>
      <w:r w:rsidR="008E0D36" w:rsidRPr="00CF20FC">
        <w:rPr>
          <w:rFonts w:ascii="Times New Roman" w:eastAsia="Calibri" w:hAnsi="Times New Roman" w:cs="Times New Roman"/>
          <w:sz w:val="28"/>
          <w:szCs w:val="28"/>
          <w:lang w:eastAsia="en-US"/>
        </w:rPr>
        <w:t xml:space="preserve"> апреле 2016 года Министерством экономики Республики Татарстан при поддержке Фонда содействия инновациям и Ассоциации инновационных регионов </w:t>
      </w:r>
      <w:r w:rsidR="008E0D36" w:rsidRPr="00CF20FC">
        <w:rPr>
          <w:rFonts w:ascii="Times New Roman" w:eastAsia="Calibri" w:hAnsi="Times New Roman" w:cs="Times New Roman"/>
          <w:sz w:val="28"/>
          <w:szCs w:val="28"/>
          <w:lang w:eastAsia="en-US"/>
        </w:rPr>
        <w:lastRenderedPageBreak/>
        <w:t>России с участием ОИР РТ проведен Слет молодых инноваторов, изобретателей и рационализаторов регионов России, в котором приняли участие 19 регионов России.</w:t>
      </w:r>
    </w:p>
    <w:p w:rsidR="008F7899" w:rsidRDefault="0054174C" w:rsidP="008D2098">
      <w:pPr>
        <w:tabs>
          <w:tab w:val="left" w:pos="0"/>
        </w:tabs>
        <w:rPr>
          <w:rFonts w:ascii="Times New Roman" w:hAnsi="Times New Roman" w:cs="Times New Roman"/>
          <w:sz w:val="28"/>
          <w:szCs w:val="28"/>
        </w:rPr>
      </w:pPr>
      <w:r w:rsidRPr="0008798E">
        <w:rPr>
          <w:rFonts w:ascii="Times New Roman" w:hAnsi="Times New Roman" w:cs="Times New Roman"/>
          <w:sz w:val="28"/>
          <w:szCs w:val="28"/>
        </w:rPr>
        <w:t xml:space="preserve">Также </w:t>
      </w:r>
      <w:r w:rsidR="008F7899" w:rsidRPr="0008798E">
        <w:rPr>
          <w:rFonts w:ascii="Times New Roman" w:hAnsi="Times New Roman" w:cs="Times New Roman"/>
          <w:sz w:val="28"/>
          <w:szCs w:val="28"/>
        </w:rPr>
        <w:t xml:space="preserve">ОИР РТ совместно с </w:t>
      </w:r>
      <w:r w:rsidR="0076235F">
        <w:rPr>
          <w:rFonts w:ascii="Times New Roman" w:hAnsi="Times New Roman" w:cs="Times New Roman"/>
          <w:sz w:val="28"/>
          <w:szCs w:val="28"/>
        </w:rPr>
        <w:t>государственным бюджетн</w:t>
      </w:r>
      <w:r w:rsidR="00580FC9">
        <w:rPr>
          <w:rFonts w:ascii="Times New Roman" w:hAnsi="Times New Roman" w:cs="Times New Roman"/>
          <w:sz w:val="28"/>
          <w:szCs w:val="28"/>
        </w:rPr>
        <w:t>ым</w:t>
      </w:r>
      <w:r w:rsidR="0076235F">
        <w:rPr>
          <w:rFonts w:ascii="Times New Roman" w:hAnsi="Times New Roman" w:cs="Times New Roman"/>
          <w:sz w:val="28"/>
          <w:szCs w:val="28"/>
        </w:rPr>
        <w:t xml:space="preserve"> учреждение</w:t>
      </w:r>
      <w:r w:rsidR="00580FC9">
        <w:rPr>
          <w:rFonts w:ascii="Times New Roman" w:hAnsi="Times New Roman" w:cs="Times New Roman"/>
          <w:sz w:val="28"/>
          <w:szCs w:val="28"/>
        </w:rPr>
        <w:t>м</w:t>
      </w:r>
      <w:r w:rsidR="0076235F">
        <w:rPr>
          <w:rFonts w:ascii="Times New Roman" w:hAnsi="Times New Roman" w:cs="Times New Roman"/>
          <w:sz w:val="28"/>
          <w:szCs w:val="28"/>
        </w:rPr>
        <w:t xml:space="preserve"> дошкольного образования</w:t>
      </w:r>
      <w:r w:rsidR="008F7899" w:rsidRPr="0008798E">
        <w:rPr>
          <w:rFonts w:ascii="Times New Roman" w:hAnsi="Times New Roman" w:cs="Times New Roman"/>
          <w:sz w:val="28"/>
          <w:szCs w:val="28"/>
        </w:rPr>
        <w:t xml:space="preserve"> «Республиканский центр внешкольной</w:t>
      </w:r>
      <w:r w:rsidR="008F7899" w:rsidRPr="00D63CA3">
        <w:rPr>
          <w:rFonts w:ascii="Times New Roman" w:hAnsi="Times New Roman" w:cs="Times New Roman"/>
          <w:sz w:val="28"/>
          <w:szCs w:val="28"/>
        </w:rPr>
        <w:t xml:space="preserve"> работы» и К</w:t>
      </w:r>
      <w:r w:rsidR="008F7899">
        <w:rPr>
          <w:rFonts w:ascii="Times New Roman" w:hAnsi="Times New Roman" w:cs="Times New Roman"/>
          <w:sz w:val="28"/>
          <w:szCs w:val="28"/>
        </w:rPr>
        <w:t xml:space="preserve">азанским </w:t>
      </w:r>
      <w:r w:rsidR="008F7899" w:rsidRPr="00D63CA3">
        <w:rPr>
          <w:rFonts w:ascii="Times New Roman" w:hAnsi="Times New Roman" w:cs="Times New Roman"/>
          <w:sz w:val="28"/>
          <w:szCs w:val="28"/>
        </w:rPr>
        <w:t>(П</w:t>
      </w:r>
      <w:r w:rsidR="008F7899">
        <w:rPr>
          <w:rFonts w:ascii="Times New Roman" w:hAnsi="Times New Roman" w:cs="Times New Roman"/>
          <w:sz w:val="28"/>
          <w:szCs w:val="28"/>
        </w:rPr>
        <w:t>риволжским) федеральным университетом</w:t>
      </w:r>
      <w:r w:rsidR="008F7899" w:rsidRPr="00D63CA3">
        <w:rPr>
          <w:rFonts w:ascii="Times New Roman" w:hAnsi="Times New Roman" w:cs="Times New Roman"/>
          <w:sz w:val="28"/>
          <w:szCs w:val="28"/>
        </w:rPr>
        <w:t xml:space="preserve"> проведена </w:t>
      </w:r>
      <w:r w:rsidR="0076235F">
        <w:rPr>
          <w:rFonts w:ascii="Times New Roman" w:hAnsi="Times New Roman" w:cs="Times New Roman"/>
          <w:sz w:val="28"/>
          <w:szCs w:val="28"/>
        </w:rPr>
        <w:br/>
      </w:r>
      <w:r w:rsidR="008F7899" w:rsidRPr="00D63CA3">
        <w:rPr>
          <w:rFonts w:ascii="Times New Roman" w:hAnsi="Times New Roman" w:cs="Times New Roman"/>
          <w:sz w:val="28"/>
          <w:szCs w:val="28"/>
        </w:rPr>
        <w:t>IX Республиканская олимпиада юных изобретателей «Кулибины XXI века». Среди финалистов Олимпиады 2016</w:t>
      </w:r>
      <w:r w:rsidR="008F7899">
        <w:rPr>
          <w:rFonts w:ascii="Times New Roman" w:hAnsi="Times New Roman" w:cs="Times New Roman"/>
          <w:sz w:val="28"/>
          <w:szCs w:val="28"/>
        </w:rPr>
        <w:t xml:space="preserve"> года</w:t>
      </w:r>
      <w:r w:rsidR="008F7899" w:rsidRPr="00D63CA3">
        <w:rPr>
          <w:rFonts w:ascii="Times New Roman" w:hAnsi="Times New Roman" w:cs="Times New Roman"/>
          <w:sz w:val="28"/>
          <w:szCs w:val="28"/>
        </w:rPr>
        <w:t xml:space="preserve"> </w:t>
      </w:r>
      <w:r w:rsidR="005A50B8">
        <w:rPr>
          <w:rFonts w:ascii="Times New Roman" w:hAnsi="Times New Roman" w:cs="Times New Roman"/>
          <w:sz w:val="28"/>
          <w:szCs w:val="28"/>
        </w:rPr>
        <w:t>–</w:t>
      </w:r>
      <w:r w:rsidR="009C6BCE">
        <w:rPr>
          <w:rFonts w:ascii="Times New Roman" w:hAnsi="Times New Roman" w:cs="Times New Roman"/>
          <w:sz w:val="28"/>
          <w:szCs w:val="28"/>
        </w:rPr>
        <w:t xml:space="preserve"> школьники</w:t>
      </w:r>
      <w:r w:rsidR="008F7899" w:rsidRPr="00D63CA3">
        <w:rPr>
          <w:rFonts w:ascii="Times New Roman" w:hAnsi="Times New Roman" w:cs="Times New Roman"/>
          <w:sz w:val="28"/>
          <w:szCs w:val="28"/>
        </w:rPr>
        <w:t xml:space="preserve"> </w:t>
      </w:r>
      <w:r w:rsidR="0076235F">
        <w:rPr>
          <w:rFonts w:ascii="Times New Roman" w:hAnsi="Times New Roman" w:cs="Times New Roman"/>
          <w:sz w:val="28"/>
          <w:szCs w:val="28"/>
        </w:rPr>
        <w:t>из г.г.</w:t>
      </w:r>
      <w:r w:rsidR="008F7899" w:rsidRPr="00D63CA3">
        <w:rPr>
          <w:rFonts w:ascii="Times New Roman" w:hAnsi="Times New Roman" w:cs="Times New Roman"/>
          <w:sz w:val="28"/>
          <w:szCs w:val="28"/>
        </w:rPr>
        <w:t>Альметьевск</w:t>
      </w:r>
      <w:r w:rsidR="009C6BCE">
        <w:rPr>
          <w:rFonts w:ascii="Times New Roman" w:hAnsi="Times New Roman" w:cs="Times New Roman"/>
          <w:sz w:val="28"/>
          <w:szCs w:val="28"/>
        </w:rPr>
        <w:t>а</w:t>
      </w:r>
      <w:r w:rsidR="008F7899" w:rsidRPr="00D63CA3">
        <w:rPr>
          <w:rFonts w:ascii="Times New Roman" w:hAnsi="Times New Roman" w:cs="Times New Roman"/>
          <w:sz w:val="28"/>
          <w:szCs w:val="28"/>
        </w:rPr>
        <w:t>, Бугульм</w:t>
      </w:r>
      <w:r w:rsidR="009C6BCE">
        <w:rPr>
          <w:rFonts w:ascii="Times New Roman" w:hAnsi="Times New Roman" w:cs="Times New Roman"/>
          <w:sz w:val="28"/>
          <w:szCs w:val="28"/>
        </w:rPr>
        <w:t>ы</w:t>
      </w:r>
      <w:r w:rsidR="008F7899" w:rsidRPr="00D63CA3">
        <w:rPr>
          <w:rFonts w:ascii="Times New Roman" w:hAnsi="Times New Roman" w:cs="Times New Roman"/>
          <w:sz w:val="28"/>
          <w:szCs w:val="28"/>
        </w:rPr>
        <w:t>, Набережны</w:t>
      </w:r>
      <w:r w:rsidR="0076235F">
        <w:rPr>
          <w:rFonts w:ascii="Times New Roman" w:hAnsi="Times New Roman" w:cs="Times New Roman"/>
          <w:sz w:val="28"/>
          <w:szCs w:val="28"/>
        </w:rPr>
        <w:t>е</w:t>
      </w:r>
      <w:r w:rsidR="008F7899" w:rsidRPr="00D63CA3">
        <w:rPr>
          <w:rFonts w:ascii="Times New Roman" w:hAnsi="Times New Roman" w:cs="Times New Roman"/>
          <w:sz w:val="28"/>
          <w:szCs w:val="28"/>
        </w:rPr>
        <w:t xml:space="preserve"> Челн</w:t>
      </w:r>
      <w:r w:rsidR="0076235F">
        <w:rPr>
          <w:rFonts w:ascii="Times New Roman" w:hAnsi="Times New Roman" w:cs="Times New Roman"/>
          <w:sz w:val="28"/>
          <w:szCs w:val="28"/>
        </w:rPr>
        <w:t>ы</w:t>
      </w:r>
      <w:r w:rsidR="008F7899" w:rsidRPr="00D63CA3">
        <w:rPr>
          <w:rFonts w:ascii="Times New Roman" w:hAnsi="Times New Roman" w:cs="Times New Roman"/>
          <w:sz w:val="28"/>
          <w:szCs w:val="28"/>
        </w:rPr>
        <w:t>, Елабуг</w:t>
      </w:r>
      <w:r w:rsidR="009C6BCE">
        <w:rPr>
          <w:rFonts w:ascii="Times New Roman" w:hAnsi="Times New Roman" w:cs="Times New Roman"/>
          <w:sz w:val="28"/>
          <w:szCs w:val="28"/>
        </w:rPr>
        <w:t>и</w:t>
      </w:r>
      <w:r w:rsidR="008F7899" w:rsidRPr="00D63CA3">
        <w:rPr>
          <w:rFonts w:ascii="Times New Roman" w:hAnsi="Times New Roman" w:cs="Times New Roman"/>
          <w:sz w:val="28"/>
          <w:szCs w:val="28"/>
        </w:rPr>
        <w:t>, Азнакаев</w:t>
      </w:r>
      <w:r w:rsidR="0076235F">
        <w:rPr>
          <w:rFonts w:ascii="Times New Roman" w:hAnsi="Times New Roman" w:cs="Times New Roman"/>
          <w:sz w:val="28"/>
          <w:szCs w:val="28"/>
        </w:rPr>
        <w:t>о</w:t>
      </w:r>
      <w:r w:rsidR="008F7899" w:rsidRPr="00D63CA3">
        <w:rPr>
          <w:rFonts w:ascii="Times New Roman" w:hAnsi="Times New Roman" w:cs="Times New Roman"/>
          <w:sz w:val="28"/>
          <w:szCs w:val="28"/>
        </w:rPr>
        <w:t>, Ниж</w:t>
      </w:r>
      <w:r>
        <w:rPr>
          <w:rFonts w:ascii="Times New Roman" w:hAnsi="Times New Roman" w:cs="Times New Roman"/>
          <w:sz w:val="28"/>
          <w:szCs w:val="28"/>
        </w:rPr>
        <w:t>некамск</w:t>
      </w:r>
      <w:r w:rsidR="009C6BCE">
        <w:rPr>
          <w:rFonts w:ascii="Times New Roman" w:hAnsi="Times New Roman" w:cs="Times New Roman"/>
          <w:sz w:val="28"/>
          <w:szCs w:val="28"/>
        </w:rPr>
        <w:t>а</w:t>
      </w:r>
      <w:r>
        <w:rPr>
          <w:rFonts w:ascii="Times New Roman" w:hAnsi="Times New Roman" w:cs="Times New Roman"/>
          <w:sz w:val="28"/>
          <w:szCs w:val="28"/>
        </w:rPr>
        <w:t>, Нурлат, Казан</w:t>
      </w:r>
      <w:r w:rsidR="009C6BCE">
        <w:rPr>
          <w:rFonts w:ascii="Times New Roman" w:hAnsi="Times New Roman" w:cs="Times New Roman"/>
          <w:sz w:val="28"/>
          <w:szCs w:val="28"/>
        </w:rPr>
        <w:t>и</w:t>
      </w:r>
      <w:r>
        <w:rPr>
          <w:rFonts w:ascii="Times New Roman" w:hAnsi="Times New Roman" w:cs="Times New Roman"/>
          <w:sz w:val="28"/>
          <w:szCs w:val="28"/>
        </w:rPr>
        <w:t>, Заинск</w:t>
      </w:r>
      <w:r w:rsidR="009C6BCE">
        <w:rPr>
          <w:rFonts w:ascii="Times New Roman" w:hAnsi="Times New Roman" w:cs="Times New Roman"/>
          <w:sz w:val="28"/>
          <w:szCs w:val="28"/>
        </w:rPr>
        <w:t>а</w:t>
      </w:r>
      <w:r w:rsidR="008F7899" w:rsidRPr="00D63CA3">
        <w:rPr>
          <w:rFonts w:ascii="Times New Roman" w:hAnsi="Times New Roman" w:cs="Times New Roman"/>
          <w:sz w:val="28"/>
          <w:szCs w:val="28"/>
        </w:rPr>
        <w:t xml:space="preserve"> и</w:t>
      </w:r>
      <w:r w:rsidR="009C6BCE">
        <w:rPr>
          <w:rFonts w:ascii="Times New Roman" w:hAnsi="Times New Roman" w:cs="Times New Roman"/>
          <w:sz w:val="28"/>
          <w:szCs w:val="28"/>
        </w:rPr>
        <w:t xml:space="preserve"> ряда муниципальных районов</w:t>
      </w:r>
      <w:r w:rsidR="008F7899" w:rsidRPr="00D63CA3">
        <w:rPr>
          <w:rFonts w:ascii="Times New Roman" w:hAnsi="Times New Roman" w:cs="Times New Roman"/>
          <w:sz w:val="28"/>
          <w:szCs w:val="28"/>
        </w:rPr>
        <w:t>.</w:t>
      </w:r>
    </w:p>
    <w:p w:rsidR="008F7899" w:rsidRDefault="008F7899" w:rsidP="008D2098">
      <w:pPr>
        <w:tabs>
          <w:tab w:val="left" w:pos="0"/>
        </w:tabs>
        <w:rPr>
          <w:rFonts w:ascii="Times New Roman" w:hAnsi="Times New Roman" w:cs="Times New Roman"/>
          <w:sz w:val="28"/>
          <w:szCs w:val="28"/>
        </w:rPr>
      </w:pPr>
      <w:r>
        <w:rPr>
          <w:rFonts w:ascii="Times New Roman" w:hAnsi="Times New Roman" w:cs="Times New Roman"/>
          <w:sz w:val="28"/>
          <w:szCs w:val="28"/>
        </w:rPr>
        <w:t xml:space="preserve">В </w:t>
      </w:r>
      <w:r w:rsidRPr="00D63CA3">
        <w:rPr>
          <w:rFonts w:ascii="Times New Roman" w:hAnsi="Times New Roman" w:cs="Times New Roman"/>
          <w:sz w:val="28"/>
          <w:szCs w:val="28"/>
        </w:rPr>
        <w:t>июл</w:t>
      </w:r>
      <w:r>
        <w:rPr>
          <w:rFonts w:ascii="Times New Roman" w:hAnsi="Times New Roman" w:cs="Times New Roman"/>
          <w:sz w:val="28"/>
          <w:szCs w:val="28"/>
        </w:rPr>
        <w:t>е</w:t>
      </w:r>
      <w:r w:rsidRPr="00D63CA3">
        <w:rPr>
          <w:rFonts w:ascii="Times New Roman" w:hAnsi="Times New Roman" w:cs="Times New Roman"/>
          <w:sz w:val="28"/>
          <w:szCs w:val="28"/>
        </w:rPr>
        <w:t xml:space="preserve"> 2016 года </w:t>
      </w:r>
      <w:r>
        <w:rPr>
          <w:rFonts w:ascii="Times New Roman" w:hAnsi="Times New Roman" w:cs="Times New Roman"/>
          <w:sz w:val="28"/>
          <w:szCs w:val="28"/>
        </w:rPr>
        <w:t xml:space="preserve">в г.Казани </w:t>
      </w:r>
      <w:r w:rsidR="00D12105">
        <w:rPr>
          <w:rFonts w:ascii="Times New Roman" w:hAnsi="Times New Roman" w:cs="Times New Roman"/>
          <w:sz w:val="28"/>
          <w:szCs w:val="28"/>
        </w:rPr>
        <w:t>на площадке</w:t>
      </w:r>
      <w:r>
        <w:rPr>
          <w:rFonts w:ascii="Times New Roman" w:hAnsi="Times New Roman" w:cs="Times New Roman"/>
          <w:sz w:val="28"/>
          <w:szCs w:val="28"/>
        </w:rPr>
        <w:t xml:space="preserve"> Казанско</w:t>
      </w:r>
      <w:r w:rsidR="00D12105">
        <w:rPr>
          <w:rFonts w:ascii="Times New Roman" w:hAnsi="Times New Roman" w:cs="Times New Roman"/>
          <w:sz w:val="28"/>
          <w:szCs w:val="28"/>
        </w:rPr>
        <w:t>го</w:t>
      </w:r>
      <w:r>
        <w:rPr>
          <w:rFonts w:ascii="Times New Roman" w:hAnsi="Times New Roman" w:cs="Times New Roman"/>
          <w:sz w:val="28"/>
          <w:szCs w:val="28"/>
        </w:rPr>
        <w:t xml:space="preserve"> (Приволжско</w:t>
      </w:r>
      <w:r w:rsidR="00D12105">
        <w:rPr>
          <w:rFonts w:ascii="Times New Roman" w:hAnsi="Times New Roman" w:cs="Times New Roman"/>
          <w:sz w:val="28"/>
          <w:szCs w:val="28"/>
        </w:rPr>
        <w:t>го</w:t>
      </w:r>
      <w:r>
        <w:rPr>
          <w:rFonts w:ascii="Times New Roman" w:hAnsi="Times New Roman" w:cs="Times New Roman"/>
          <w:sz w:val="28"/>
          <w:szCs w:val="28"/>
        </w:rPr>
        <w:t>) федерально</w:t>
      </w:r>
      <w:r w:rsidR="00D12105">
        <w:rPr>
          <w:rFonts w:ascii="Times New Roman" w:hAnsi="Times New Roman" w:cs="Times New Roman"/>
          <w:sz w:val="28"/>
          <w:szCs w:val="28"/>
        </w:rPr>
        <w:t>го</w:t>
      </w:r>
      <w:r>
        <w:rPr>
          <w:rFonts w:ascii="Times New Roman" w:hAnsi="Times New Roman" w:cs="Times New Roman"/>
          <w:sz w:val="28"/>
          <w:szCs w:val="28"/>
        </w:rPr>
        <w:t xml:space="preserve"> университет</w:t>
      </w:r>
      <w:r w:rsidR="00D12105">
        <w:rPr>
          <w:rFonts w:ascii="Times New Roman" w:hAnsi="Times New Roman" w:cs="Times New Roman"/>
          <w:sz w:val="28"/>
          <w:szCs w:val="28"/>
        </w:rPr>
        <w:t>а</w:t>
      </w:r>
      <w:r>
        <w:rPr>
          <w:rFonts w:ascii="Times New Roman" w:hAnsi="Times New Roman" w:cs="Times New Roman"/>
          <w:sz w:val="28"/>
          <w:szCs w:val="28"/>
        </w:rPr>
        <w:t xml:space="preserve"> прошла</w:t>
      </w:r>
      <w:r w:rsidR="00D12105">
        <w:rPr>
          <w:rFonts w:ascii="Times New Roman" w:hAnsi="Times New Roman" w:cs="Times New Roman"/>
          <w:sz w:val="28"/>
          <w:szCs w:val="28"/>
        </w:rPr>
        <w:t xml:space="preserve"> </w:t>
      </w:r>
      <w:r w:rsidRPr="00D63CA3">
        <w:rPr>
          <w:rFonts w:ascii="Times New Roman" w:hAnsi="Times New Roman" w:cs="Times New Roman"/>
          <w:sz w:val="28"/>
          <w:szCs w:val="28"/>
        </w:rPr>
        <w:t>Летн</w:t>
      </w:r>
      <w:r>
        <w:rPr>
          <w:rFonts w:ascii="Times New Roman" w:hAnsi="Times New Roman" w:cs="Times New Roman"/>
          <w:sz w:val="28"/>
          <w:szCs w:val="28"/>
        </w:rPr>
        <w:t>яя</w:t>
      </w:r>
      <w:r w:rsidRPr="00D63CA3">
        <w:rPr>
          <w:rFonts w:ascii="Times New Roman" w:hAnsi="Times New Roman" w:cs="Times New Roman"/>
          <w:sz w:val="28"/>
          <w:szCs w:val="28"/>
        </w:rPr>
        <w:t xml:space="preserve"> школ</w:t>
      </w:r>
      <w:r>
        <w:rPr>
          <w:rFonts w:ascii="Times New Roman" w:hAnsi="Times New Roman" w:cs="Times New Roman"/>
          <w:sz w:val="28"/>
          <w:szCs w:val="28"/>
        </w:rPr>
        <w:t>а</w:t>
      </w:r>
      <w:r w:rsidRPr="00D63CA3">
        <w:rPr>
          <w:rFonts w:ascii="Times New Roman" w:hAnsi="Times New Roman" w:cs="Times New Roman"/>
          <w:sz w:val="28"/>
          <w:szCs w:val="28"/>
        </w:rPr>
        <w:t xml:space="preserve"> </w:t>
      </w:r>
      <w:r>
        <w:rPr>
          <w:rFonts w:ascii="Times New Roman" w:hAnsi="Times New Roman" w:cs="Times New Roman"/>
          <w:sz w:val="28"/>
          <w:szCs w:val="28"/>
        </w:rPr>
        <w:t xml:space="preserve">Всемирной организации </w:t>
      </w:r>
      <w:r w:rsidR="00D12105">
        <w:rPr>
          <w:rFonts w:ascii="Times New Roman" w:hAnsi="Times New Roman" w:cs="Times New Roman"/>
          <w:sz w:val="28"/>
          <w:szCs w:val="28"/>
        </w:rPr>
        <w:t>интеллектуальной собственности</w:t>
      </w:r>
      <w:r w:rsidRPr="00D63CA3">
        <w:rPr>
          <w:rFonts w:ascii="Times New Roman" w:hAnsi="Times New Roman" w:cs="Times New Roman"/>
          <w:sz w:val="28"/>
          <w:szCs w:val="28"/>
        </w:rPr>
        <w:t>, организованн</w:t>
      </w:r>
      <w:r>
        <w:rPr>
          <w:rFonts w:ascii="Times New Roman" w:hAnsi="Times New Roman" w:cs="Times New Roman"/>
          <w:sz w:val="28"/>
          <w:szCs w:val="28"/>
        </w:rPr>
        <w:t>ая</w:t>
      </w:r>
      <w:r w:rsidRPr="00D63CA3">
        <w:rPr>
          <w:rFonts w:ascii="Times New Roman" w:hAnsi="Times New Roman" w:cs="Times New Roman"/>
          <w:sz w:val="28"/>
          <w:szCs w:val="28"/>
        </w:rPr>
        <w:t xml:space="preserve"> в сотрудничестве с Роспатентом и Р</w:t>
      </w:r>
      <w:r>
        <w:rPr>
          <w:rFonts w:ascii="Times New Roman" w:hAnsi="Times New Roman" w:cs="Times New Roman"/>
          <w:sz w:val="28"/>
          <w:szCs w:val="28"/>
        </w:rPr>
        <w:t>оссийской государственной академией интеллектуальной собственности</w:t>
      </w:r>
      <w:r w:rsidRPr="00D63CA3">
        <w:rPr>
          <w:rFonts w:ascii="Times New Roman" w:hAnsi="Times New Roman" w:cs="Times New Roman"/>
          <w:sz w:val="28"/>
          <w:szCs w:val="28"/>
        </w:rPr>
        <w:t xml:space="preserve">. </w:t>
      </w:r>
      <w:r w:rsidR="005A50B8">
        <w:rPr>
          <w:rFonts w:ascii="Times New Roman" w:hAnsi="Times New Roman" w:cs="Times New Roman"/>
          <w:sz w:val="28"/>
          <w:szCs w:val="28"/>
        </w:rPr>
        <w:t>В рамках мероприятия рассмотрены</w:t>
      </w:r>
      <w:r w:rsidRPr="00D63CA3">
        <w:rPr>
          <w:rFonts w:ascii="Times New Roman" w:hAnsi="Times New Roman" w:cs="Times New Roman"/>
          <w:sz w:val="28"/>
          <w:szCs w:val="28"/>
        </w:rPr>
        <w:t xml:space="preserve"> актуальные вопросы использования </w:t>
      </w:r>
      <w:r>
        <w:rPr>
          <w:rFonts w:ascii="Times New Roman" w:hAnsi="Times New Roman" w:cs="Times New Roman"/>
          <w:sz w:val="28"/>
          <w:szCs w:val="28"/>
        </w:rPr>
        <w:t>интеллектуальной собственности</w:t>
      </w:r>
      <w:r w:rsidRPr="00D63CA3">
        <w:rPr>
          <w:rFonts w:ascii="Times New Roman" w:hAnsi="Times New Roman" w:cs="Times New Roman"/>
          <w:sz w:val="28"/>
          <w:szCs w:val="28"/>
        </w:rPr>
        <w:t xml:space="preserve"> в научных, образовательных и иных целях.</w:t>
      </w:r>
    </w:p>
    <w:p w:rsidR="009C6BCE" w:rsidRDefault="008F7899" w:rsidP="00A91B6F">
      <w:pPr>
        <w:tabs>
          <w:tab w:val="left" w:pos="0"/>
        </w:tabs>
        <w:rPr>
          <w:rFonts w:ascii="Times New Roman" w:hAnsi="Times New Roman" w:cs="Times New Roman"/>
          <w:sz w:val="28"/>
          <w:szCs w:val="28"/>
        </w:rPr>
      </w:pPr>
      <w:r>
        <w:rPr>
          <w:rFonts w:ascii="Times New Roman" w:hAnsi="Times New Roman" w:cs="Times New Roman"/>
          <w:sz w:val="28"/>
          <w:szCs w:val="28"/>
        </w:rPr>
        <w:t>В</w:t>
      </w:r>
      <w:r w:rsidRPr="00F535D0">
        <w:rPr>
          <w:rFonts w:ascii="Times New Roman" w:hAnsi="Times New Roman" w:cs="Times New Roman"/>
          <w:sz w:val="28"/>
          <w:szCs w:val="28"/>
        </w:rPr>
        <w:t xml:space="preserve"> ноябр</w:t>
      </w:r>
      <w:r>
        <w:rPr>
          <w:rFonts w:ascii="Times New Roman" w:hAnsi="Times New Roman" w:cs="Times New Roman"/>
          <w:sz w:val="28"/>
          <w:szCs w:val="28"/>
        </w:rPr>
        <w:t>е</w:t>
      </w:r>
      <w:r w:rsidR="00D12105">
        <w:rPr>
          <w:rFonts w:ascii="Times New Roman" w:hAnsi="Times New Roman" w:cs="Times New Roman"/>
          <w:sz w:val="28"/>
          <w:szCs w:val="28"/>
        </w:rPr>
        <w:t xml:space="preserve"> 2016 года в г.</w:t>
      </w:r>
      <w:r w:rsidRPr="00F535D0">
        <w:rPr>
          <w:rFonts w:ascii="Times New Roman" w:hAnsi="Times New Roman" w:cs="Times New Roman"/>
          <w:sz w:val="28"/>
          <w:szCs w:val="28"/>
        </w:rPr>
        <w:t>Нижнекамске на базе АО «ТАНЕКО» состоялся семинар «Рационализация и изобретательство</w:t>
      </w:r>
      <w:r w:rsidR="009C6BCE">
        <w:rPr>
          <w:rFonts w:ascii="Times New Roman" w:hAnsi="Times New Roman" w:cs="Times New Roman"/>
          <w:sz w:val="28"/>
          <w:szCs w:val="28"/>
        </w:rPr>
        <w:t xml:space="preserve">» </w:t>
      </w:r>
      <w:r w:rsidRPr="00F535D0">
        <w:rPr>
          <w:rFonts w:ascii="Times New Roman" w:hAnsi="Times New Roman" w:cs="Times New Roman"/>
          <w:sz w:val="28"/>
          <w:szCs w:val="28"/>
        </w:rPr>
        <w:t>среди молодых специали</w:t>
      </w:r>
      <w:r>
        <w:rPr>
          <w:rFonts w:ascii="Times New Roman" w:hAnsi="Times New Roman" w:cs="Times New Roman"/>
          <w:sz w:val="28"/>
          <w:szCs w:val="28"/>
        </w:rPr>
        <w:t xml:space="preserve">стов </w:t>
      </w:r>
      <w:r w:rsidR="00D12105">
        <w:rPr>
          <w:rFonts w:ascii="Times New Roman" w:hAnsi="Times New Roman" w:cs="Times New Roman"/>
          <w:sz w:val="28"/>
          <w:szCs w:val="28"/>
        </w:rPr>
        <w:t>Г</w:t>
      </w:r>
      <w:r>
        <w:rPr>
          <w:rFonts w:ascii="Times New Roman" w:hAnsi="Times New Roman" w:cs="Times New Roman"/>
          <w:sz w:val="28"/>
          <w:szCs w:val="28"/>
        </w:rPr>
        <w:t>руппы компаний «Татнефть»</w:t>
      </w:r>
      <w:r w:rsidRPr="00F535D0">
        <w:rPr>
          <w:rFonts w:ascii="Times New Roman" w:hAnsi="Times New Roman" w:cs="Times New Roman"/>
          <w:sz w:val="28"/>
          <w:szCs w:val="28"/>
        </w:rPr>
        <w:t>.</w:t>
      </w:r>
      <w:r w:rsidR="00D12105">
        <w:rPr>
          <w:rFonts w:ascii="Times New Roman" w:hAnsi="Times New Roman" w:cs="Times New Roman"/>
          <w:sz w:val="28"/>
          <w:szCs w:val="28"/>
        </w:rPr>
        <w:t xml:space="preserve"> </w:t>
      </w:r>
      <w:r w:rsidRPr="00F535D0">
        <w:rPr>
          <w:rFonts w:ascii="Times New Roman" w:hAnsi="Times New Roman" w:cs="Times New Roman"/>
          <w:sz w:val="28"/>
          <w:szCs w:val="28"/>
        </w:rPr>
        <w:t>Задач</w:t>
      </w:r>
      <w:r w:rsidR="005A50B8">
        <w:rPr>
          <w:rFonts w:ascii="Times New Roman" w:hAnsi="Times New Roman" w:cs="Times New Roman"/>
          <w:sz w:val="28"/>
          <w:szCs w:val="28"/>
        </w:rPr>
        <w:t xml:space="preserve">а мероприятия – </w:t>
      </w:r>
      <w:r w:rsidRPr="00F535D0">
        <w:rPr>
          <w:rFonts w:ascii="Times New Roman" w:hAnsi="Times New Roman" w:cs="Times New Roman"/>
          <w:sz w:val="28"/>
          <w:szCs w:val="28"/>
        </w:rPr>
        <w:t>активизация научно-технической и иннова</w:t>
      </w:r>
      <w:r w:rsidR="009C6BCE">
        <w:rPr>
          <w:rFonts w:ascii="Times New Roman" w:hAnsi="Times New Roman" w:cs="Times New Roman"/>
          <w:sz w:val="28"/>
          <w:szCs w:val="28"/>
        </w:rPr>
        <w:t xml:space="preserve">ционной деятельности молодежи в </w:t>
      </w:r>
      <w:r w:rsidRPr="00F535D0">
        <w:rPr>
          <w:rFonts w:ascii="Times New Roman" w:hAnsi="Times New Roman" w:cs="Times New Roman"/>
          <w:sz w:val="28"/>
          <w:szCs w:val="28"/>
        </w:rPr>
        <w:t xml:space="preserve">структурных подразделениях Группы компаний «Татнефть», формирование корпоративной культуры инновационного партнерства и интрапренерства среди молодых работников </w:t>
      </w:r>
      <w:r>
        <w:rPr>
          <w:rFonts w:ascii="Times New Roman" w:hAnsi="Times New Roman" w:cs="Times New Roman"/>
          <w:sz w:val="28"/>
          <w:szCs w:val="28"/>
        </w:rPr>
        <w:t>компании</w:t>
      </w:r>
      <w:r w:rsidRPr="00F535D0">
        <w:rPr>
          <w:rFonts w:ascii="Times New Roman" w:hAnsi="Times New Roman" w:cs="Times New Roman"/>
          <w:sz w:val="28"/>
          <w:szCs w:val="28"/>
        </w:rPr>
        <w:t>, выявление лучших разработок и внедрение их в производство, повышение роли молодых работников в производственной и общественной жизни ПАО «Татнефть» и обмен опытом между участниками семинара.</w:t>
      </w:r>
    </w:p>
    <w:p w:rsidR="009C6BCE" w:rsidRDefault="00A91B6F" w:rsidP="00A91B6F">
      <w:pPr>
        <w:tabs>
          <w:tab w:val="left" w:pos="0"/>
        </w:tabs>
        <w:rPr>
          <w:rFonts w:ascii="Times New Roman" w:hAnsi="Times New Roman" w:cs="Times New Roman"/>
          <w:sz w:val="28"/>
          <w:szCs w:val="28"/>
        </w:rPr>
      </w:pPr>
      <w:r w:rsidRPr="00292AC4">
        <w:rPr>
          <w:rFonts w:ascii="Times New Roman" w:hAnsi="Times New Roman" w:cs="Times New Roman"/>
          <w:sz w:val="28"/>
          <w:szCs w:val="28"/>
        </w:rPr>
        <w:t>Таким образом, е</w:t>
      </w:r>
      <w:r w:rsidR="009C6BCE" w:rsidRPr="00292AC4">
        <w:rPr>
          <w:rFonts w:ascii="Times New Roman" w:hAnsi="Times New Roman" w:cs="Times New Roman"/>
          <w:sz w:val="28"/>
          <w:szCs w:val="28"/>
        </w:rPr>
        <w:t>жегодны</w:t>
      </w:r>
      <w:r w:rsidRPr="00292AC4">
        <w:rPr>
          <w:rFonts w:ascii="Times New Roman" w:hAnsi="Times New Roman" w:cs="Times New Roman"/>
          <w:sz w:val="28"/>
          <w:szCs w:val="28"/>
        </w:rPr>
        <w:t>е</w:t>
      </w:r>
      <w:r w:rsidR="009C6BCE" w:rsidRPr="00292AC4">
        <w:rPr>
          <w:rFonts w:ascii="Times New Roman" w:hAnsi="Times New Roman" w:cs="Times New Roman"/>
          <w:sz w:val="28"/>
          <w:szCs w:val="28"/>
        </w:rPr>
        <w:t xml:space="preserve"> республикански</w:t>
      </w:r>
      <w:r w:rsidRPr="00292AC4">
        <w:rPr>
          <w:rFonts w:ascii="Times New Roman" w:hAnsi="Times New Roman" w:cs="Times New Roman"/>
          <w:sz w:val="28"/>
          <w:szCs w:val="28"/>
        </w:rPr>
        <w:t>е</w:t>
      </w:r>
      <w:r w:rsidR="009C6BCE" w:rsidRPr="00292AC4">
        <w:rPr>
          <w:rFonts w:ascii="Times New Roman" w:hAnsi="Times New Roman" w:cs="Times New Roman"/>
          <w:sz w:val="28"/>
          <w:szCs w:val="28"/>
        </w:rPr>
        <w:t xml:space="preserve"> Смотр</w:t>
      </w:r>
      <w:r w:rsidRPr="00292AC4">
        <w:rPr>
          <w:rFonts w:ascii="Times New Roman" w:hAnsi="Times New Roman" w:cs="Times New Roman"/>
          <w:sz w:val="28"/>
          <w:szCs w:val="28"/>
        </w:rPr>
        <w:t>ы</w:t>
      </w:r>
      <w:r w:rsidR="009C6BCE" w:rsidRPr="00292AC4">
        <w:rPr>
          <w:rFonts w:ascii="Times New Roman" w:hAnsi="Times New Roman" w:cs="Times New Roman"/>
          <w:sz w:val="28"/>
          <w:szCs w:val="28"/>
        </w:rPr>
        <w:t xml:space="preserve"> на лучшую постановку изобретательской, рационализаторской и патентно-лицензионной работы на предприятиях, в организациях и учреждениях Республики Татарстан и другие конкурсные мероприятия по развитию научно-технического, изобретательского творчества учащихся общеобразовательных учебных заведений, учреждений дополнительного образования, студентов, аспирантов и молодых ученых вузов, молодежи промышленных предприятий</w:t>
      </w:r>
      <w:r w:rsidRPr="00292AC4">
        <w:rPr>
          <w:rFonts w:ascii="Times New Roman" w:hAnsi="Times New Roman" w:cs="Times New Roman"/>
          <w:sz w:val="28"/>
          <w:szCs w:val="28"/>
        </w:rPr>
        <w:t xml:space="preserve"> </w:t>
      </w:r>
      <w:r w:rsidR="009C6BCE" w:rsidRPr="00292AC4">
        <w:rPr>
          <w:rFonts w:ascii="Times New Roman" w:hAnsi="Times New Roman" w:cs="Times New Roman"/>
          <w:sz w:val="28"/>
          <w:szCs w:val="28"/>
        </w:rPr>
        <w:t>формируют республиканскую коммуникационную площадку для взаимодействия и общения талантливой молодежи, в первую очередь в перспективных направлениях развития экономики, науки, техники и технологий, экологии, стимулируя их инновационную, изобретательскую и патентную активность, увеличивая интеллектуальный и творческий потенциал Татарстана.</w:t>
      </w:r>
    </w:p>
    <w:p w:rsidR="009C6BCE" w:rsidRPr="00F535D0" w:rsidRDefault="008F7899" w:rsidP="00023806">
      <w:pPr>
        <w:tabs>
          <w:tab w:val="left" w:pos="0"/>
        </w:tabs>
        <w:rPr>
          <w:rFonts w:ascii="Times New Roman" w:hAnsi="Times New Roman" w:cs="Times New Roman"/>
          <w:sz w:val="28"/>
          <w:szCs w:val="28"/>
        </w:rPr>
      </w:pPr>
      <w:r w:rsidRPr="00F535D0">
        <w:rPr>
          <w:rFonts w:ascii="Times New Roman" w:hAnsi="Times New Roman" w:cs="Times New Roman"/>
          <w:sz w:val="28"/>
          <w:szCs w:val="28"/>
        </w:rPr>
        <w:t xml:space="preserve">В целях дальнейшего совершенствования развития детского технического творчества в </w:t>
      </w:r>
      <w:r>
        <w:rPr>
          <w:rFonts w:ascii="Times New Roman" w:hAnsi="Times New Roman" w:cs="Times New Roman"/>
          <w:sz w:val="28"/>
          <w:szCs w:val="28"/>
        </w:rPr>
        <w:t xml:space="preserve">Республике Татарстан </w:t>
      </w:r>
      <w:r w:rsidRPr="00F535D0">
        <w:rPr>
          <w:rFonts w:ascii="Times New Roman" w:hAnsi="Times New Roman" w:cs="Times New Roman"/>
          <w:sz w:val="28"/>
          <w:szCs w:val="28"/>
        </w:rPr>
        <w:t>ОИР РТ в 2016 году разработано и издано научно-методическое пособие «Учимся изобретать» из серии «Библиотека молодого изобретателя».</w:t>
      </w:r>
      <w:r w:rsidR="005550FB">
        <w:rPr>
          <w:rFonts w:ascii="Times New Roman" w:hAnsi="Times New Roman" w:cs="Times New Roman"/>
          <w:sz w:val="28"/>
          <w:szCs w:val="28"/>
        </w:rPr>
        <w:t xml:space="preserve"> </w:t>
      </w:r>
      <w:r w:rsidR="008E0D36">
        <w:rPr>
          <w:rFonts w:ascii="Times New Roman" w:hAnsi="Times New Roman" w:cs="Times New Roman"/>
          <w:sz w:val="28"/>
          <w:szCs w:val="28"/>
        </w:rPr>
        <w:t>Электронный вариант</w:t>
      </w:r>
      <w:r w:rsidRPr="00F535D0">
        <w:rPr>
          <w:rFonts w:ascii="Times New Roman" w:hAnsi="Times New Roman" w:cs="Times New Roman"/>
          <w:sz w:val="28"/>
          <w:szCs w:val="28"/>
        </w:rPr>
        <w:t xml:space="preserve"> пособия размещен на сайте ОИР РТ (в рубрике «Открытый институ</w:t>
      </w:r>
      <w:r w:rsidR="008E0D36">
        <w:rPr>
          <w:rFonts w:ascii="Times New Roman" w:hAnsi="Times New Roman" w:cs="Times New Roman"/>
          <w:sz w:val="28"/>
          <w:szCs w:val="28"/>
        </w:rPr>
        <w:t>т изобретательского творчества»</w:t>
      </w:r>
      <w:r w:rsidRPr="00F535D0">
        <w:rPr>
          <w:rFonts w:ascii="Times New Roman" w:hAnsi="Times New Roman" w:cs="Times New Roman"/>
          <w:sz w:val="28"/>
          <w:szCs w:val="28"/>
        </w:rPr>
        <w:t xml:space="preserve"> в разделе «Детская инженерная школа») и может свободно использоваться учителями и учениками образовательных учебных заведений и учреждений </w:t>
      </w:r>
      <w:r w:rsidR="000F00F2">
        <w:rPr>
          <w:rFonts w:ascii="Times New Roman" w:hAnsi="Times New Roman" w:cs="Times New Roman"/>
          <w:sz w:val="28"/>
          <w:szCs w:val="28"/>
        </w:rPr>
        <w:t xml:space="preserve">дополнительного образования для </w:t>
      </w:r>
      <w:r w:rsidRPr="00F535D0">
        <w:rPr>
          <w:rFonts w:ascii="Times New Roman" w:hAnsi="Times New Roman" w:cs="Times New Roman"/>
          <w:sz w:val="28"/>
          <w:szCs w:val="28"/>
        </w:rPr>
        <w:lastRenderedPageBreak/>
        <w:t>дистанционного дополнительного технического самообучения и самообразования в онлайн-режиме.</w:t>
      </w:r>
    </w:p>
    <w:p w:rsidR="00EC0EEC" w:rsidRPr="008E0D36" w:rsidRDefault="00023806" w:rsidP="008E0D36">
      <w:pPr>
        <w:tabs>
          <w:tab w:val="left" w:pos="0"/>
        </w:tabs>
        <w:rPr>
          <w:rFonts w:ascii="Times New Roman" w:hAnsi="Times New Roman" w:cs="Times New Roman"/>
          <w:sz w:val="28"/>
          <w:szCs w:val="28"/>
        </w:rPr>
      </w:pPr>
      <w:r>
        <w:rPr>
          <w:rFonts w:ascii="Times New Roman" w:hAnsi="Times New Roman" w:cs="Times New Roman"/>
          <w:sz w:val="28"/>
          <w:szCs w:val="28"/>
        </w:rPr>
        <w:t xml:space="preserve">Значимое </w:t>
      </w:r>
      <w:r w:rsidR="008F7899" w:rsidRPr="00D23138">
        <w:rPr>
          <w:rFonts w:ascii="Times New Roman" w:hAnsi="Times New Roman" w:cs="Times New Roman"/>
          <w:sz w:val="28"/>
          <w:szCs w:val="28"/>
        </w:rPr>
        <w:t xml:space="preserve">место в дополнительной профессиональной образовательной деятельности </w:t>
      </w:r>
      <w:r w:rsidR="008F7899">
        <w:rPr>
          <w:rFonts w:ascii="Times New Roman" w:hAnsi="Times New Roman" w:cs="Times New Roman"/>
          <w:sz w:val="28"/>
          <w:szCs w:val="28"/>
        </w:rPr>
        <w:t xml:space="preserve">ОИР РТ </w:t>
      </w:r>
      <w:r w:rsidR="008F7899" w:rsidRPr="00D23138">
        <w:rPr>
          <w:rFonts w:ascii="Times New Roman" w:hAnsi="Times New Roman" w:cs="Times New Roman"/>
          <w:sz w:val="28"/>
          <w:szCs w:val="28"/>
        </w:rPr>
        <w:t>занимает подготовка кадров в сфере интеллектуальной собственности. ОИР РТ в соответствии с лицензией Министерства образования и науки Республики Татарстан от 13 октября 2010 г</w:t>
      </w:r>
      <w:r w:rsidR="008F7899">
        <w:rPr>
          <w:rFonts w:ascii="Times New Roman" w:hAnsi="Times New Roman" w:cs="Times New Roman"/>
          <w:sz w:val="28"/>
          <w:szCs w:val="28"/>
        </w:rPr>
        <w:t>ода</w:t>
      </w:r>
      <w:r w:rsidR="008F7899" w:rsidRPr="00D23138">
        <w:rPr>
          <w:rFonts w:ascii="Times New Roman" w:hAnsi="Times New Roman" w:cs="Times New Roman"/>
          <w:sz w:val="28"/>
          <w:szCs w:val="28"/>
        </w:rPr>
        <w:t xml:space="preserve"> № 717</w:t>
      </w:r>
      <w:r w:rsidR="008F7899">
        <w:rPr>
          <w:rFonts w:ascii="Times New Roman" w:hAnsi="Times New Roman" w:cs="Times New Roman"/>
          <w:sz w:val="28"/>
          <w:szCs w:val="28"/>
        </w:rPr>
        <w:t xml:space="preserve"> </w:t>
      </w:r>
      <w:r w:rsidR="008F7899" w:rsidRPr="00D23138">
        <w:rPr>
          <w:rFonts w:ascii="Times New Roman" w:hAnsi="Times New Roman" w:cs="Times New Roman"/>
          <w:sz w:val="28"/>
          <w:szCs w:val="28"/>
        </w:rPr>
        <w:t>осущ</w:t>
      </w:r>
      <w:r w:rsidR="008E0D36">
        <w:rPr>
          <w:rFonts w:ascii="Times New Roman" w:hAnsi="Times New Roman" w:cs="Times New Roman"/>
          <w:sz w:val="28"/>
          <w:szCs w:val="28"/>
        </w:rPr>
        <w:t>ествляет обучение слушателей по</w:t>
      </w:r>
      <w:r w:rsidR="00BE789C">
        <w:rPr>
          <w:rFonts w:ascii="Times New Roman" w:hAnsi="Times New Roman" w:cs="Times New Roman"/>
          <w:sz w:val="28"/>
          <w:szCs w:val="28"/>
        </w:rPr>
        <w:t xml:space="preserve"> </w:t>
      </w:r>
      <w:r w:rsidR="008F7899" w:rsidRPr="00D23138">
        <w:rPr>
          <w:rFonts w:ascii="Times New Roman" w:hAnsi="Times New Roman" w:cs="Times New Roman"/>
          <w:sz w:val="28"/>
          <w:szCs w:val="28"/>
        </w:rPr>
        <w:t xml:space="preserve">120-часовой программе </w:t>
      </w:r>
      <w:r w:rsidR="008F7899">
        <w:rPr>
          <w:rFonts w:ascii="Times New Roman" w:hAnsi="Times New Roman" w:cs="Times New Roman"/>
          <w:sz w:val="28"/>
          <w:szCs w:val="28"/>
        </w:rPr>
        <w:t>по</w:t>
      </w:r>
      <w:r w:rsidR="008F7899" w:rsidRPr="00D23138">
        <w:rPr>
          <w:rFonts w:ascii="Times New Roman" w:hAnsi="Times New Roman" w:cs="Times New Roman"/>
          <w:sz w:val="28"/>
          <w:szCs w:val="28"/>
        </w:rPr>
        <w:t xml:space="preserve"> </w:t>
      </w:r>
      <w:r w:rsidR="008F7899">
        <w:rPr>
          <w:rFonts w:ascii="Times New Roman" w:hAnsi="Times New Roman" w:cs="Times New Roman"/>
          <w:sz w:val="28"/>
          <w:szCs w:val="28"/>
        </w:rPr>
        <w:t>к</w:t>
      </w:r>
      <w:r w:rsidR="008F7899" w:rsidRPr="00D23138">
        <w:rPr>
          <w:rFonts w:ascii="Times New Roman" w:hAnsi="Times New Roman" w:cs="Times New Roman"/>
          <w:sz w:val="28"/>
          <w:szCs w:val="28"/>
        </w:rPr>
        <w:t>урс</w:t>
      </w:r>
      <w:r w:rsidR="008F7899">
        <w:rPr>
          <w:rFonts w:ascii="Times New Roman" w:hAnsi="Times New Roman" w:cs="Times New Roman"/>
          <w:sz w:val="28"/>
          <w:szCs w:val="28"/>
        </w:rPr>
        <w:t>у</w:t>
      </w:r>
      <w:r w:rsidR="008F7899" w:rsidRPr="00D23138">
        <w:rPr>
          <w:rFonts w:ascii="Times New Roman" w:hAnsi="Times New Roman" w:cs="Times New Roman"/>
          <w:sz w:val="28"/>
          <w:szCs w:val="28"/>
        </w:rPr>
        <w:t xml:space="preserve"> подготовки патентоведов и организаторов изобретательской и рационализаторской деятельности на предприятиях и в организациях. </w:t>
      </w:r>
      <w:r w:rsidR="008F7899">
        <w:rPr>
          <w:rFonts w:ascii="Times New Roman" w:hAnsi="Times New Roman" w:cs="Times New Roman"/>
          <w:sz w:val="28"/>
          <w:szCs w:val="28"/>
        </w:rPr>
        <w:t>Всего</w:t>
      </w:r>
      <w:r w:rsidR="008F7899" w:rsidRPr="00D23138">
        <w:rPr>
          <w:rFonts w:ascii="Times New Roman" w:hAnsi="Times New Roman" w:cs="Times New Roman"/>
          <w:sz w:val="28"/>
          <w:szCs w:val="28"/>
        </w:rPr>
        <w:t xml:space="preserve"> подготовлено более 350 специалистов в области</w:t>
      </w:r>
      <w:r w:rsidR="008F7899">
        <w:rPr>
          <w:rFonts w:ascii="Times New Roman" w:hAnsi="Times New Roman" w:cs="Times New Roman"/>
          <w:sz w:val="28"/>
          <w:szCs w:val="28"/>
        </w:rPr>
        <w:t xml:space="preserve"> интеллектуальной собственности, из них 43 патентоведа </w:t>
      </w:r>
      <w:r w:rsidR="0076235F">
        <w:rPr>
          <w:rFonts w:ascii="Times New Roman" w:hAnsi="Times New Roman" w:cs="Times New Roman"/>
          <w:sz w:val="28"/>
          <w:szCs w:val="28"/>
        </w:rPr>
        <w:t xml:space="preserve">– </w:t>
      </w:r>
      <w:r w:rsidR="008F7899">
        <w:rPr>
          <w:rFonts w:ascii="Times New Roman" w:hAnsi="Times New Roman" w:cs="Times New Roman"/>
          <w:sz w:val="28"/>
          <w:szCs w:val="28"/>
        </w:rPr>
        <w:t>в 2016 году.</w:t>
      </w:r>
    </w:p>
    <w:p w:rsidR="00EC0EEC" w:rsidRPr="00292AC4" w:rsidRDefault="00EC0EEC" w:rsidP="00EC0EEC">
      <w:pPr>
        <w:tabs>
          <w:tab w:val="left" w:pos="0"/>
        </w:tabs>
        <w:rPr>
          <w:rFonts w:ascii="Times New Roman" w:hAnsi="Times New Roman" w:cs="Times New Roman"/>
          <w:sz w:val="28"/>
          <w:szCs w:val="28"/>
        </w:rPr>
      </w:pPr>
      <w:r w:rsidRPr="00292AC4">
        <w:rPr>
          <w:rFonts w:ascii="Times New Roman" w:hAnsi="Times New Roman" w:cs="Times New Roman"/>
          <w:sz w:val="28"/>
          <w:szCs w:val="28"/>
        </w:rPr>
        <w:t xml:space="preserve">В 2016 году всего в работе по изобретательству и рационализации в Республике Татарстан участвовало более 22,5 тыс.человек. </w:t>
      </w:r>
    </w:p>
    <w:p w:rsidR="00EC0EEC" w:rsidRPr="00292AC4" w:rsidRDefault="00EC0EEC" w:rsidP="00EC0EEC">
      <w:pPr>
        <w:pStyle w:val="11"/>
        <w:shd w:val="clear" w:color="auto" w:fill="auto"/>
        <w:spacing w:before="0" w:line="240" w:lineRule="auto"/>
        <w:ind w:right="20" w:firstLine="709"/>
        <w:contextualSpacing/>
        <w:rPr>
          <w:sz w:val="28"/>
          <w:szCs w:val="28"/>
        </w:rPr>
      </w:pPr>
      <w:r w:rsidRPr="00292AC4">
        <w:rPr>
          <w:sz w:val="28"/>
          <w:szCs w:val="28"/>
        </w:rPr>
        <w:t>ОИР РТ совместно с руководителями предприятий, организаций и учреждений постоянно концентрирует внимание на проблемах организационного, методического и экономико-правового регулирования изобретательской и рационализаторской деятельности, что дает положительные результаты.</w:t>
      </w:r>
    </w:p>
    <w:p w:rsidR="00EC0EEC" w:rsidRPr="00292AC4" w:rsidRDefault="00EC0EEC" w:rsidP="00EC0EEC">
      <w:pPr>
        <w:pStyle w:val="11"/>
        <w:shd w:val="clear" w:color="auto" w:fill="auto"/>
        <w:spacing w:before="0" w:line="240" w:lineRule="auto"/>
        <w:ind w:right="20" w:firstLine="709"/>
        <w:contextualSpacing/>
        <w:rPr>
          <w:sz w:val="28"/>
          <w:szCs w:val="28"/>
        </w:rPr>
      </w:pPr>
      <w:r w:rsidRPr="00292AC4">
        <w:rPr>
          <w:sz w:val="28"/>
          <w:szCs w:val="28"/>
        </w:rPr>
        <w:t>Наиболее весомым итогом методической помощи, оказываемой ОИР РТ специалистам предприятий, организаций и учреждений республики, является значительное повышение коэффициента использования интеллектуального потенциала организаций. В качестве примера можно привести рост использования рационализаторских предложений и изобретений в производстве на предприятиях, в организациях и учреждениях Республики Татарстан с 41 тыс</w:t>
      </w:r>
      <w:r w:rsidR="0076235F">
        <w:rPr>
          <w:sz w:val="28"/>
          <w:szCs w:val="28"/>
        </w:rPr>
        <w:t>.</w:t>
      </w:r>
      <w:r w:rsidRPr="00292AC4">
        <w:rPr>
          <w:sz w:val="28"/>
          <w:szCs w:val="28"/>
        </w:rPr>
        <w:t xml:space="preserve">штук в 2015 году до </w:t>
      </w:r>
      <w:r w:rsidR="0076235F">
        <w:rPr>
          <w:sz w:val="28"/>
          <w:szCs w:val="28"/>
        </w:rPr>
        <w:br/>
      </w:r>
      <w:r w:rsidRPr="00292AC4">
        <w:rPr>
          <w:sz w:val="28"/>
          <w:szCs w:val="28"/>
        </w:rPr>
        <w:t>50 тыс</w:t>
      </w:r>
      <w:r w:rsidR="0076235F">
        <w:rPr>
          <w:sz w:val="28"/>
          <w:szCs w:val="28"/>
        </w:rPr>
        <w:t>.</w:t>
      </w:r>
      <w:r w:rsidRPr="00292AC4">
        <w:rPr>
          <w:sz w:val="28"/>
          <w:szCs w:val="28"/>
        </w:rPr>
        <w:t>штук в 2016 году. Экономия материальных, трудовых и энергетических ресурсов от использования рацпредложений и изобретений в производстве возросла в 2016 году по сравнению с 2015 годом в 1,5 раза.</w:t>
      </w:r>
    </w:p>
    <w:p w:rsidR="00EC0EEC" w:rsidRPr="00292AC4" w:rsidRDefault="00EC0EEC" w:rsidP="00EC0EEC">
      <w:pPr>
        <w:pStyle w:val="11"/>
        <w:spacing w:before="0" w:line="240" w:lineRule="auto"/>
        <w:ind w:right="20" w:firstLine="709"/>
        <w:contextualSpacing/>
        <w:rPr>
          <w:sz w:val="28"/>
          <w:szCs w:val="28"/>
        </w:rPr>
      </w:pPr>
      <w:r w:rsidRPr="00292AC4">
        <w:rPr>
          <w:sz w:val="28"/>
          <w:szCs w:val="28"/>
        </w:rPr>
        <w:t>Так, в 2016 году 7</w:t>
      </w:r>
      <w:r w:rsidR="0076235F">
        <w:rPr>
          <w:sz w:val="28"/>
          <w:szCs w:val="28"/>
        </w:rPr>
        <w:t xml:space="preserve"> </w:t>
      </w:r>
      <w:r w:rsidRPr="00292AC4">
        <w:rPr>
          <w:sz w:val="28"/>
          <w:szCs w:val="28"/>
        </w:rPr>
        <w:t>916 авторов внедрили в компаниях 30</w:t>
      </w:r>
      <w:r w:rsidR="0076235F">
        <w:rPr>
          <w:sz w:val="28"/>
          <w:szCs w:val="28"/>
        </w:rPr>
        <w:t xml:space="preserve"> </w:t>
      </w:r>
      <w:r w:rsidRPr="00292AC4">
        <w:rPr>
          <w:sz w:val="28"/>
          <w:szCs w:val="28"/>
        </w:rPr>
        <w:t>970 рацпредложений, 883 объекта промышленной собственности (изобретений и полезных моделей). В Федеральный институт промышленной собственности</w:t>
      </w:r>
      <w:r w:rsidR="00202D40" w:rsidRPr="00292AC4">
        <w:rPr>
          <w:sz w:val="28"/>
          <w:szCs w:val="28"/>
        </w:rPr>
        <w:t xml:space="preserve"> направлено </w:t>
      </w:r>
      <w:r w:rsidRPr="00292AC4">
        <w:rPr>
          <w:sz w:val="28"/>
          <w:szCs w:val="28"/>
        </w:rPr>
        <w:t xml:space="preserve">179 заявок на предполагаемые изобретения, полезные модели и программы ЭВМ, получено </w:t>
      </w:r>
      <w:r w:rsidR="0076235F">
        <w:rPr>
          <w:sz w:val="28"/>
          <w:szCs w:val="28"/>
        </w:rPr>
        <w:br/>
      </w:r>
      <w:r w:rsidRPr="00292AC4">
        <w:rPr>
          <w:sz w:val="28"/>
          <w:szCs w:val="28"/>
        </w:rPr>
        <w:t>233 охранных документа.</w:t>
      </w:r>
    </w:p>
    <w:p w:rsidR="00EC0EEC" w:rsidRPr="00C35329" w:rsidRDefault="00EC0EEC" w:rsidP="00EC0EEC">
      <w:pPr>
        <w:pStyle w:val="11"/>
        <w:shd w:val="clear" w:color="auto" w:fill="auto"/>
        <w:spacing w:before="0" w:line="240" w:lineRule="auto"/>
        <w:ind w:right="23" w:firstLine="709"/>
        <w:contextualSpacing/>
        <w:rPr>
          <w:sz w:val="28"/>
          <w:szCs w:val="28"/>
        </w:rPr>
      </w:pPr>
      <w:r w:rsidRPr="00292AC4">
        <w:rPr>
          <w:sz w:val="28"/>
          <w:szCs w:val="28"/>
        </w:rPr>
        <w:t>Наилучших результатов добился коллектив ПАО «Татнефть», где каждый второй работающий является рационализатором, количество использованных рацпредложений увеличилось на 170 процентов, а сумма экономического эффекта от использования объектов промышленной собственности увеличилась в 1,75 раза и достигла 18,99 млрд.рублей.</w:t>
      </w:r>
    </w:p>
    <w:p w:rsidR="00EC0EEC" w:rsidRDefault="00EC0EEC" w:rsidP="00EC0EEC">
      <w:pPr>
        <w:pStyle w:val="11"/>
        <w:spacing w:before="0" w:line="240" w:lineRule="auto"/>
        <w:ind w:right="20" w:firstLine="709"/>
        <w:contextualSpacing/>
        <w:rPr>
          <w:sz w:val="28"/>
          <w:szCs w:val="28"/>
        </w:rPr>
      </w:pPr>
      <w:r w:rsidRPr="00C35329">
        <w:rPr>
          <w:sz w:val="28"/>
          <w:szCs w:val="28"/>
        </w:rPr>
        <w:t xml:space="preserve">Значительно улучшили свои показатели в области изобретательства и рационализаторства по сравнению с 2015 годом: </w:t>
      </w:r>
    </w:p>
    <w:p w:rsidR="00EC0EEC" w:rsidRDefault="00EC0EEC" w:rsidP="00EC0EEC">
      <w:pPr>
        <w:pStyle w:val="11"/>
        <w:spacing w:before="0" w:line="240" w:lineRule="auto"/>
        <w:ind w:right="20" w:firstLine="709"/>
        <w:contextualSpacing/>
        <w:rPr>
          <w:sz w:val="28"/>
          <w:szCs w:val="28"/>
        </w:rPr>
      </w:pPr>
      <w:r w:rsidRPr="00C35329">
        <w:rPr>
          <w:sz w:val="28"/>
          <w:szCs w:val="28"/>
        </w:rPr>
        <w:t>ООО «ТаграС-ЭнергоСервис»</w:t>
      </w:r>
      <w:r>
        <w:rPr>
          <w:sz w:val="28"/>
          <w:szCs w:val="28"/>
        </w:rPr>
        <w:t xml:space="preserve"> </w:t>
      </w:r>
      <w:r w:rsidRPr="00F07DD1">
        <w:rPr>
          <w:sz w:val="28"/>
          <w:szCs w:val="28"/>
        </w:rPr>
        <w:t>–</w:t>
      </w:r>
      <w:r w:rsidRPr="00C35329">
        <w:rPr>
          <w:sz w:val="28"/>
          <w:szCs w:val="28"/>
        </w:rPr>
        <w:t xml:space="preserve"> экономический эффект увел</w:t>
      </w:r>
      <w:r>
        <w:rPr>
          <w:sz w:val="28"/>
          <w:szCs w:val="28"/>
        </w:rPr>
        <w:t>ичился в 3 раза (663,3 млн.рублей</w:t>
      </w:r>
      <w:r w:rsidRPr="00C35329">
        <w:rPr>
          <w:sz w:val="28"/>
          <w:szCs w:val="28"/>
        </w:rPr>
        <w:t xml:space="preserve">); </w:t>
      </w:r>
    </w:p>
    <w:p w:rsidR="00EC0EEC" w:rsidRDefault="00EC0EEC" w:rsidP="00EC0EEC">
      <w:pPr>
        <w:pStyle w:val="11"/>
        <w:spacing w:before="0" w:line="240" w:lineRule="auto"/>
        <w:ind w:right="20" w:firstLine="709"/>
        <w:contextualSpacing/>
        <w:rPr>
          <w:sz w:val="28"/>
          <w:szCs w:val="28"/>
        </w:rPr>
      </w:pPr>
      <w:r>
        <w:rPr>
          <w:sz w:val="28"/>
          <w:szCs w:val="28"/>
        </w:rPr>
        <w:t xml:space="preserve">ПАО «КАМАЗ» </w:t>
      </w:r>
      <w:r w:rsidRPr="00F07DD1">
        <w:rPr>
          <w:sz w:val="28"/>
          <w:szCs w:val="28"/>
        </w:rPr>
        <w:t>–</w:t>
      </w:r>
      <w:r w:rsidRPr="00C35329">
        <w:rPr>
          <w:sz w:val="28"/>
          <w:szCs w:val="28"/>
        </w:rPr>
        <w:t xml:space="preserve"> число авторов возросло на 14</w:t>
      </w:r>
      <w:r>
        <w:rPr>
          <w:sz w:val="28"/>
          <w:szCs w:val="28"/>
        </w:rPr>
        <w:t xml:space="preserve"> процентов (1</w:t>
      </w:r>
      <w:r w:rsidR="0076235F">
        <w:rPr>
          <w:sz w:val="28"/>
          <w:szCs w:val="28"/>
        </w:rPr>
        <w:t xml:space="preserve"> </w:t>
      </w:r>
      <w:r>
        <w:rPr>
          <w:sz w:val="28"/>
          <w:szCs w:val="28"/>
        </w:rPr>
        <w:t>224 человека</w:t>
      </w:r>
      <w:r w:rsidRPr="00C35329">
        <w:rPr>
          <w:sz w:val="28"/>
          <w:szCs w:val="28"/>
        </w:rPr>
        <w:t>), количество внедренных рацпредложений увеличилось на 12</w:t>
      </w:r>
      <w:r>
        <w:rPr>
          <w:sz w:val="28"/>
          <w:szCs w:val="28"/>
        </w:rPr>
        <w:t xml:space="preserve"> процентов </w:t>
      </w:r>
      <w:r w:rsidR="0076235F">
        <w:rPr>
          <w:sz w:val="28"/>
          <w:szCs w:val="28"/>
        </w:rPr>
        <w:br/>
      </w:r>
      <w:r>
        <w:rPr>
          <w:sz w:val="28"/>
          <w:szCs w:val="28"/>
        </w:rPr>
        <w:t>(1</w:t>
      </w:r>
      <w:r w:rsidR="0076235F">
        <w:rPr>
          <w:sz w:val="28"/>
          <w:szCs w:val="28"/>
        </w:rPr>
        <w:t xml:space="preserve"> </w:t>
      </w:r>
      <w:r>
        <w:rPr>
          <w:sz w:val="28"/>
          <w:szCs w:val="28"/>
        </w:rPr>
        <w:t>637 штук</w:t>
      </w:r>
      <w:r w:rsidRPr="00C35329">
        <w:rPr>
          <w:sz w:val="28"/>
          <w:szCs w:val="28"/>
        </w:rPr>
        <w:t xml:space="preserve">); </w:t>
      </w:r>
    </w:p>
    <w:p w:rsidR="00EC0EEC" w:rsidRDefault="00EC0EEC" w:rsidP="00EC0EEC">
      <w:pPr>
        <w:pStyle w:val="11"/>
        <w:spacing w:before="0" w:line="240" w:lineRule="auto"/>
        <w:ind w:right="20" w:firstLine="709"/>
        <w:contextualSpacing/>
        <w:rPr>
          <w:sz w:val="28"/>
          <w:szCs w:val="28"/>
        </w:rPr>
      </w:pPr>
      <w:r w:rsidRPr="00C35329">
        <w:rPr>
          <w:sz w:val="28"/>
          <w:szCs w:val="28"/>
        </w:rPr>
        <w:t xml:space="preserve">ПАО «Казанский вертолетный завод» </w:t>
      </w:r>
      <w:r w:rsidRPr="00F07DD1">
        <w:rPr>
          <w:sz w:val="28"/>
          <w:szCs w:val="28"/>
        </w:rPr>
        <w:t>–</w:t>
      </w:r>
      <w:r w:rsidRPr="00C35329">
        <w:rPr>
          <w:sz w:val="28"/>
          <w:szCs w:val="28"/>
        </w:rPr>
        <w:t xml:space="preserve"> экономический эффект </w:t>
      </w:r>
      <w:r>
        <w:rPr>
          <w:sz w:val="28"/>
          <w:szCs w:val="28"/>
        </w:rPr>
        <w:t>вырос</w:t>
      </w:r>
      <w:r w:rsidRPr="00C35329">
        <w:rPr>
          <w:sz w:val="28"/>
          <w:szCs w:val="28"/>
        </w:rPr>
        <w:t xml:space="preserve"> на </w:t>
      </w:r>
      <w:r>
        <w:rPr>
          <w:sz w:val="28"/>
          <w:szCs w:val="28"/>
        </w:rPr>
        <w:t xml:space="preserve">   </w:t>
      </w:r>
      <w:r w:rsidRPr="00C35329">
        <w:rPr>
          <w:sz w:val="28"/>
          <w:szCs w:val="28"/>
        </w:rPr>
        <w:t>14,5</w:t>
      </w:r>
      <w:r>
        <w:rPr>
          <w:sz w:val="28"/>
          <w:szCs w:val="28"/>
        </w:rPr>
        <w:t xml:space="preserve"> процент</w:t>
      </w:r>
      <w:r w:rsidR="0076235F">
        <w:rPr>
          <w:sz w:val="28"/>
          <w:szCs w:val="28"/>
        </w:rPr>
        <w:t>а</w:t>
      </w:r>
      <w:r>
        <w:rPr>
          <w:sz w:val="28"/>
          <w:szCs w:val="28"/>
        </w:rPr>
        <w:t xml:space="preserve"> (50,13 млн.рублей);</w:t>
      </w:r>
    </w:p>
    <w:p w:rsidR="00EC0EEC" w:rsidRPr="00C35329" w:rsidRDefault="00EC0EEC" w:rsidP="00EC0EEC">
      <w:pPr>
        <w:pStyle w:val="11"/>
        <w:spacing w:before="0" w:line="240" w:lineRule="auto"/>
        <w:ind w:right="20" w:firstLine="709"/>
        <w:contextualSpacing/>
        <w:rPr>
          <w:sz w:val="28"/>
          <w:szCs w:val="28"/>
        </w:rPr>
      </w:pPr>
      <w:r w:rsidRPr="00C35329">
        <w:rPr>
          <w:sz w:val="28"/>
          <w:szCs w:val="28"/>
        </w:rPr>
        <w:lastRenderedPageBreak/>
        <w:t>АО «Зеленодольский завод им.А.М.Горького»</w:t>
      </w:r>
      <w:r>
        <w:rPr>
          <w:sz w:val="28"/>
          <w:szCs w:val="28"/>
        </w:rPr>
        <w:t xml:space="preserve"> </w:t>
      </w:r>
      <w:r w:rsidRPr="00F07DD1">
        <w:rPr>
          <w:sz w:val="28"/>
          <w:szCs w:val="28"/>
        </w:rPr>
        <w:t>–</w:t>
      </w:r>
      <w:r w:rsidRPr="00C35329">
        <w:rPr>
          <w:sz w:val="28"/>
          <w:szCs w:val="28"/>
        </w:rPr>
        <w:t xml:space="preserve"> количество внедренных рацпредложений выросло на 24</w:t>
      </w:r>
      <w:r>
        <w:rPr>
          <w:sz w:val="28"/>
          <w:szCs w:val="28"/>
        </w:rPr>
        <w:t xml:space="preserve"> процента </w:t>
      </w:r>
      <w:r w:rsidRPr="00C35329">
        <w:rPr>
          <w:sz w:val="28"/>
          <w:szCs w:val="28"/>
        </w:rPr>
        <w:t>(2</w:t>
      </w:r>
      <w:r>
        <w:rPr>
          <w:sz w:val="28"/>
          <w:szCs w:val="28"/>
        </w:rPr>
        <w:t>16 штук</w:t>
      </w:r>
      <w:r w:rsidRPr="00C35329">
        <w:rPr>
          <w:sz w:val="28"/>
          <w:szCs w:val="28"/>
        </w:rPr>
        <w:t>).</w:t>
      </w:r>
    </w:p>
    <w:p w:rsidR="00EC0EEC" w:rsidRDefault="00202D40" w:rsidP="00EC0EEC">
      <w:pPr>
        <w:pStyle w:val="11"/>
        <w:spacing w:before="0" w:line="240" w:lineRule="auto"/>
        <w:ind w:right="20" w:firstLine="709"/>
        <w:contextualSpacing/>
        <w:rPr>
          <w:sz w:val="28"/>
          <w:szCs w:val="28"/>
        </w:rPr>
      </w:pPr>
      <w:r>
        <w:rPr>
          <w:sz w:val="28"/>
          <w:szCs w:val="28"/>
        </w:rPr>
        <w:t>Также в</w:t>
      </w:r>
      <w:r w:rsidR="00EC0EEC" w:rsidRPr="00C35329">
        <w:rPr>
          <w:sz w:val="28"/>
          <w:szCs w:val="28"/>
        </w:rPr>
        <w:t xml:space="preserve">ысоких результатов по всем показателям изобретательской и рационализаторской работы достигли: </w:t>
      </w:r>
    </w:p>
    <w:p w:rsidR="00EC0EEC" w:rsidRDefault="00EC0EEC" w:rsidP="00EC0EEC">
      <w:pPr>
        <w:pStyle w:val="11"/>
        <w:spacing w:before="0" w:line="240" w:lineRule="auto"/>
        <w:ind w:right="20" w:firstLine="709"/>
        <w:contextualSpacing/>
        <w:rPr>
          <w:sz w:val="28"/>
          <w:szCs w:val="28"/>
        </w:rPr>
      </w:pPr>
      <w:r w:rsidRPr="00C35329">
        <w:rPr>
          <w:sz w:val="28"/>
          <w:szCs w:val="28"/>
        </w:rPr>
        <w:t xml:space="preserve">ООО «Газпром </w:t>
      </w:r>
      <w:r>
        <w:rPr>
          <w:sz w:val="28"/>
          <w:szCs w:val="28"/>
        </w:rPr>
        <w:t xml:space="preserve">трансгаз Казань» </w:t>
      </w:r>
      <w:r w:rsidRPr="00F07DD1">
        <w:rPr>
          <w:sz w:val="28"/>
          <w:szCs w:val="28"/>
        </w:rPr>
        <w:t>–</w:t>
      </w:r>
      <w:r w:rsidRPr="00C35329">
        <w:rPr>
          <w:sz w:val="28"/>
          <w:szCs w:val="28"/>
        </w:rPr>
        <w:t xml:space="preserve"> число авторов </w:t>
      </w:r>
      <w:r>
        <w:rPr>
          <w:sz w:val="28"/>
          <w:szCs w:val="28"/>
        </w:rPr>
        <w:t>объектов промышленной собственности</w:t>
      </w:r>
      <w:r w:rsidRPr="00C35329">
        <w:rPr>
          <w:sz w:val="28"/>
          <w:szCs w:val="28"/>
        </w:rPr>
        <w:t xml:space="preserve"> выросло в 3 раза, количество внедренных рацпредложений увеличилось в 2,9 раза, экономический эффект от использования объектов промышленной собственности </w:t>
      </w:r>
      <w:r>
        <w:rPr>
          <w:sz w:val="28"/>
          <w:szCs w:val="28"/>
        </w:rPr>
        <w:t>вырос</w:t>
      </w:r>
      <w:r w:rsidRPr="00C35329">
        <w:rPr>
          <w:sz w:val="28"/>
          <w:szCs w:val="28"/>
        </w:rPr>
        <w:t xml:space="preserve"> на 46</w:t>
      </w:r>
      <w:r>
        <w:rPr>
          <w:sz w:val="28"/>
          <w:szCs w:val="28"/>
        </w:rPr>
        <w:t xml:space="preserve"> процентов (21,69 млн.рублей</w:t>
      </w:r>
      <w:r w:rsidRPr="00C35329">
        <w:rPr>
          <w:sz w:val="28"/>
          <w:szCs w:val="28"/>
        </w:rPr>
        <w:t xml:space="preserve">); </w:t>
      </w:r>
    </w:p>
    <w:p w:rsidR="00EC0EEC" w:rsidRPr="00C35329" w:rsidRDefault="00EC0EEC" w:rsidP="00EC0EEC">
      <w:pPr>
        <w:pStyle w:val="11"/>
        <w:spacing w:before="0" w:line="240" w:lineRule="auto"/>
        <w:ind w:right="20" w:firstLine="709"/>
        <w:contextualSpacing/>
        <w:rPr>
          <w:sz w:val="28"/>
          <w:szCs w:val="28"/>
        </w:rPr>
      </w:pPr>
      <w:r w:rsidRPr="00C35329">
        <w:rPr>
          <w:sz w:val="28"/>
          <w:szCs w:val="28"/>
        </w:rPr>
        <w:t>АО «Татэлектромонтаж»</w:t>
      </w:r>
      <w:r>
        <w:rPr>
          <w:sz w:val="28"/>
          <w:szCs w:val="28"/>
        </w:rPr>
        <w:t xml:space="preserve"> </w:t>
      </w:r>
      <w:r w:rsidRPr="00F07DD1">
        <w:rPr>
          <w:sz w:val="28"/>
          <w:szCs w:val="28"/>
        </w:rPr>
        <w:t>–</w:t>
      </w:r>
      <w:r w:rsidRPr="00C35329">
        <w:rPr>
          <w:sz w:val="28"/>
          <w:szCs w:val="28"/>
        </w:rPr>
        <w:t xml:space="preserve"> экономический эффект от внедрения объектов промышленной собственности увеличился на 45</w:t>
      </w:r>
      <w:r>
        <w:rPr>
          <w:sz w:val="28"/>
          <w:szCs w:val="28"/>
        </w:rPr>
        <w:t xml:space="preserve"> процентов</w:t>
      </w:r>
      <w:r w:rsidRPr="00C35329">
        <w:rPr>
          <w:sz w:val="28"/>
          <w:szCs w:val="28"/>
        </w:rPr>
        <w:t xml:space="preserve"> (9,14 мл</w:t>
      </w:r>
      <w:r>
        <w:rPr>
          <w:sz w:val="28"/>
          <w:szCs w:val="28"/>
        </w:rPr>
        <w:t>н.рублей</w:t>
      </w:r>
      <w:r w:rsidRPr="00C35329">
        <w:rPr>
          <w:sz w:val="28"/>
          <w:szCs w:val="28"/>
        </w:rPr>
        <w:t>).</w:t>
      </w:r>
    </w:p>
    <w:p w:rsidR="00EC0EEC" w:rsidRPr="00F91BAC" w:rsidRDefault="00202D40" w:rsidP="00F91BAC">
      <w:pPr>
        <w:pStyle w:val="11"/>
        <w:spacing w:before="0" w:line="240" w:lineRule="auto"/>
        <w:ind w:right="20" w:firstLine="709"/>
        <w:contextualSpacing/>
        <w:rPr>
          <w:sz w:val="28"/>
          <w:szCs w:val="28"/>
        </w:rPr>
      </w:pPr>
      <w:r>
        <w:rPr>
          <w:sz w:val="28"/>
          <w:szCs w:val="28"/>
        </w:rPr>
        <w:t>Кроме того, х</w:t>
      </w:r>
      <w:r w:rsidR="00EC0EEC" w:rsidRPr="00C35329">
        <w:rPr>
          <w:sz w:val="28"/>
          <w:szCs w:val="28"/>
        </w:rPr>
        <w:t>ороших результатов в сфере изобретательства и рационализаторства</w:t>
      </w:r>
      <w:r w:rsidR="00EC0EEC">
        <w:rPr>
          <w:sz w:val="28"/>
          <w:szCs w:val="28"/>
        </w:rPr>
        <w:t xml:space="preserve"> добились АО «Химзавод им.Л.Я.</w:t>
      </w:r>
      <w:r w:rsidR="00EC0EEC" w:rsidRPr="00C35329">
        <w:rPr>
          <w:sz w:val="28"/>
          <w:szCs w:val="28"/>
        </w:rPr>
        <w:t>Карпова», АО «Альметьевский трубный завод», К</w:t>
      </w:r>
      <w:r w:rsidR="00EC0EEC">
        <w:rPr>
          <w:sz w:val="28"/>
          <w:szCs w:val="28"/>
        </w:rPr>
        <w:t>азанский национальный исследовательский техничес</w:t>
      </w:r>
      <w:r w:rsidR="00292AC4">
        <w:rPr>
          <w:sz w:val="28"/>
          <w:szCs w:val="28"/>
        </w:rPr>
        <w:t>кий университет им.А.Н.Туполева</w:t>
      </w:r>
      <w:r w:rsidR="00F91BAC">
        <w:rPr>
          <w:sz w:val="28"/>
          <w:szCs w:val="28"/>
        </w:rPr>
        <w:t xml:space="preserve"> –</w:t>
      </w:r>
      <w:r w:rsidR="00292AC4">
        <w:rPr>
          <w:sz w:val="28"/>
          <w:szCs w:val="28"/>
        </w:rPr>
        <w:t xml:space="preserve"> </w:t>
      </w:r>
      <w:r w:rsidR="00EC0EEC">
        <w:rPr>
          <w:sz w:val="28"/>
          <w:szCs w:val="28"/>
        </w:rPr>
        <w:t>КАИ</w:t>
      </w:r>
      <w:r w:rsidR="00EC0EEC" w:rsidRPr="00C35329">
        <w:rPr>
          <w:sz w:val="28"/>
          <w:szCs w:val="28"/>
        </w:rPr>
        <w:t>, К</w:t>
      </w:r>
      <w:r w:rsidR="00EC0EEC">
        <w:rPr>
          <w:sz w:val="28"/>
          <w:szCs w:val="28"/>
        </w:rPr>
        <w:t xml:space="preserve">азанский </w:t>
      </w:r>
      <w:r w:rsidR="00EC0EEC" w:rsidRPr="00C35329">
        <w:rPr>
          <w:sz w:val="28"/>
          <w:szCs w:val="28"/>
        </w:rPr>
        <w:t>(П</w:t>
      </w:r>
      <w:r w:rsidR="00EC0EEC">
        <w:rPr>
          <w:sz w:val="28"/>
          <w:szCs w:val="28"/>
        </w:rPr>
        <w:t>риволжский) федеральный университет</w:t>
      </w:r>
      <w:r w:rsidR="00EC0EEC" w:rsidRPr="00C35329">
        <w:rPr>
          <w:sz w:val="28"/>
          <w:szCs w:val="28"/>
        </w:rPr>
        <w:t>, К</w:t>
      </w:r>
      <w:r w:rsidR="00023806">
        <w:rPr>
          <w:sz w:val="28"/>
          <w:szCs w:val="28"/>
        </w:rPr>
        <w:t xml:space="preserve">азанский </w:t>
      </w:r>
      <w:r w:rsidR="00EC0EEC">
        <w:rPr>
          <w:sz w:val="28"/>
          <w:szCs w:val="28"/>
        </w:rPr>
        <w:t>государственный энергетический университет</w:t>
      </w:r>
      <w:r w:rsidR="00EC0EEC" w:rsidRPr="00C35329">
        <w:rPr>
          <w:sz w:val="28"/>
          <w:szCs w:val="28"/>
        </w:rPr>
        <w:t>, К</w:t>
      </w:r>
      <w:r w:rsidR="00EC0EEC">
        <w:rPr>
          <w:sz w:val="28"/>
          <w:szCs w:val="28"/>
        </w:rPr>
        <w:t xml:space="preserve">азанский государственный архитектурно-строительный университет, </w:t>
      </w:r>
      <w:r w:rsidR="00F91BAC" w:rsidRPr="00F91BAC">
        <w:rPr>
          <w:sz w:val="28"/>
          <w:szCs w:val="28"/>
        </w:rPr>
        <w:t>федеральное казенное предприятие «Государственный научно-исследовательский институт химических продуктов»</w:t>
      </w:r>
      <w:r w:rsidR="00EC0EEC" w:rsidRPr="00F91BAC">
        <w:rPr>
          <w:sz w:val="28"/>
          <w:szCs w:val="28"/>
        </w:rPr>
        <w:t xml:space="preserve">, </w:t>
      </w:r>
      <w:r w:rsidR="00AB5374">
        <w:rPr>
          <w:sz w:val="28"/>
          <w:szCs w:val="28"/>
        </w:rPr>
        <w:t>ГАУЗ</w:t>
      </w:r>
      <w:r w:rsidR="00F91BAC" w:rsidRPr="00F91BAC">
        <w:rPr>
          <w:sz w:val="28"/>
          <w:szCs w:val="28"/>
        </w:rPr>
        <w:t xml:space="preserve"> «Республиканская клиническая больница Министерства здравоохранения Республики Татарстан»</w:t>
      </w:r>
      <w:r w:rsidR="00EC0EEC" w:rsidRPr="00F91BAC">
        <w:rPr>
          <w:sz w:val="28"/>
          <w:szCs w:val="28"/>
        </w:rPr>
        <w:t xml:space="preserve">, Казанский государственный медицинский университет, </w:t>
      </w:r>
      <w:r w:rsidR="00F91BAC" w:rsidRPr="00F91BAC">
        <w:rPr>
          <w:sz w:val="28"/>
          <w:szCs w:val="28"/>
        </w:rPr>
        <w:t>федеральное государственное бюджетное научное учреждение «Федеральный центр токсикологической, радиационной и биологической безопасности»</w:t>
      </w:r>
      <w:r w:rsidR="00EC0EEC" w:rsidRPr="00F91BAC">
        <w:rPr>
          <w:sz w:val="28"/>
          <w:szCs w:val="28"/>
        </w:rPr>
        <w:t>.</w:t>
      </w:r>
    </w:p>
    <w:p w:rsidR="00202D40" w:rsidRPr="00292AC4" w:rsidRDefault="00EC0EEC" w:rsidP="00BE789C">
      <w:pPr>
        <w:pStyle w:val="11"/>
        <w:spacing w:before="0" w:line="240" w:lineRule="auto"/>
        <w:ind w:right="23" w:firstLine="709"/>
        <w:contextualSpacing/>
        <w:rPr>
          <w:sz w:val="28"/>
          <w:szCs w:val="28"/>
        </w:rPr>
      </w:pPr>
      <w:r w:rsidRPr="00292AC4">
        <w:rPr>
          <w:sz w:val="28"/>
          <w:szCs w:val="28"/>
        </w:rPr>
        <w:t>Коэффициент изобретательской активности (число поданных заявок на выдачу патентов на изобретение и полезную модель на 10</w:t>
      </w:r>
      <w:r w:rsidR="009E1578">
        <w:rPr>
          <w:sz w:val="28"/>
          <w:szCs w:val="28"/>
        </w:rPr>
        <w:t xml:space="preserve"> </w:t>
      </w:r>
      <w:r w:rsidRPr="00292AC4">
        <w:rPr>
          <w:sz w:val="28"/>
          <w:szCs w:val="28"/>
        </w:rPr>
        <w:t>000 человек населения) по Республике Татарстан в 2006 году составил 3,41</w:t>
      </w:r>
      <w:r w:rsidR="00AB5374">
        <w:rPr>
          <w:sz w:val="28"/>
          <w:szCs w:val="28"/>
        </w:rPr>
        <w:t>,</w:t>
      </w:r>
      <w:r w:rsidRPr="00292AC4">
        <w:rPr>
          <w:sz w:val="28"/>
          <w:szCs w:val="28"/>
        </w:rPr>
        <w:t xml:space="preserve"> в 2007</w:t>
      </w:r>
      <w:r w:rsidR="009E1578">
        <w:rPr>
          <w:sz w:val="28"/>
          <w:szCs w:val="28"/>
        </w:rPr>
        <w:t xml:space="preserve"> году</w:t>
      </w:r>
      <w:r w:rsidRPr="00292AC4">
        <w:rPr>
          <w:sz w:val="28"/>
          <w:szCs w:val="28"/>
        </w:rPr>
        <w:t xml:space="preserve"> – 3,26</w:t>
      </w:r>
      <w:r w:rsidR="00AB5374">
        <w:rPr>
          <w:sz w:val="28"/>
          <w:szCs w:val="28"/>
        </w:rPr>
        <w:t>,</w:t>
      </w:r>
      <w:r w:rsidRPr="00292AC4">
        <w:rPr>
          <w:sz w:val="28"/>
          <w:szCs w:val="28"/>
        </w:rPr>
        <w:t xml:space="preserve"> в 2008 – 2,79</w:t>
      </w:r>
      <w:r w:rsidR="00AB5374">
        <w:rPr>
          <w:sz w:val="28"/>
          <w:szCs w:val="28"/>
        </w:rPr>
        <w:t>,</w:t>
      </w:r>
      <w:r w:rsidRPr="00292AC4">
        <w:rPr>
          <w:sz w:val="28"/>
          <w:szCs w:val="28"/>
        </w:rPr>
        <w:t xml:space="preserve"> в 2009 – 2,73</w:t>
      </w:r>
      <w:r w:rsidR="00AB5374">
        <w:rPr>
          <w:sz w:val="28"/>
          <w:szCs w:val="28"/>
        </w:rPr>
        <w:t>,</w:t>
      </w:r>
      <w:r w:rsidRPr="00292AC4">
        <w:rPr>
          <w:sz w:val="28"/>
          <w:szCs w:val="28"/>
        </w:rPr>
        <w:t xml:space="preserve"> в 2010 – 3,27</w:t>
      </w:r>
      <w:r w:rsidR="00AB5374">
        <w:rPr>
          <w:sz w:val="28"/>
          <w:szCs w:val="28"/>
        </w:rPr>
        <w:t>,</w:t>
      </w:r>
      <w:r w:rsidRPr="00292AC4">
        <w:rPr>
          <w:sz w:val="28"/>
          <w:szCs w:val="28"/>
        </w:rPr>
        <w:t xml:space="preserve"> в 2011 – 3,49</w:t>
      </w:r>
      <w:r w:rsidR="00AB5374">
        <w:rPr>
          <w:sz w:val="28"/>
          <w:szCs w:val="28"/>
        </w:rPr>
        <w:t>,</w:t>
      </w:r>
      <w:r w:rsidRPr="00292AC4">
        <w:rPr>
          <w:sz w:val="28"/>
          <w:szCs w:val="28"/>
        </w:rPr>
        <w:t xml:space="preserve"> в 2012 – 4,23</w:t>
      </w:r>
      <w:r w:rsidR="00AB5374">
        <w:rPr>
          <w:sz w:val="28"/>
          <w:szCs w:val="28"/>
        </w:rPr>
        <w:t>,</w:t>
      </w:r>
      <w:r w:rsidRPr="00292AC4">
        <w:rPr>
          <w:sz w:val="28"/>
          <w:szCs w:val="28"/>
        </w:rPr>
        <w:t xml:space="preserve"> в 2013 – 3,72</w:t>
      </w:r>
      <w:r w:rsidR="00AB5374">
        <w:rPr>
          <w:sz w:val="28"/>
          <w:szCs w:val="28"/>
        </w:rPr>
        <w:t>,</w:t>
      </w:r>
      <w:r w:rsidRPr="00292AC4">
        <w:rPr>
          <w:sz w:val="28"/>
          <w:szCs w:val="28"/>
        </w:rPr>
        <w:t xml:space="preserve"> в 2014 – 4,23</w:t>
      </w:r>
      <w:r w:rsidR="00AB5374">
        <w:rPr>
          <w:sz w:val="28"/>
          <w:szCs w:val="28"/>
        </w:rPr>
        <w:t>,</w:t>
      </w:r>
      <w:r w:rsidRPr="00292AC4">
        <w:rPr>
          <w:sz w:val="28"/>
          <w:szCs w:val="28"/>
        </w:rPr>
        <w:t xml:space="preserve"> </w:t>
      </w:r>
      <w:r w:rsidR="00AB5374">
        <w:rPr>
          <w:sz w:val="28"/>
          <w:szCs w:val="28"/>
        </w:rPr>
        <w:br/>
      </w:r>
      <w:r w:rsidRPr="00292AC4">
        <w:rPr>
          <w:sz w:val="28"/>
          <w:szCs w:val="28"/>
        </w:rPr>
        <w:t>в 2015 – 3,32</w:t>
      </w:r>
      <w:r w:rsidR="00AB5374">
        <w:rPr>
          <w:sz w:val="28"/>
          <w:szCs w:val="28"/>
        </w:rPr>
        <w:t>,</w:t>
      </w:r>
      <w:r w:rsidRPr="00292AC4">
        <w:rPr>
          <w:sz w:val="28"/>
          <w:szCs w:val="28"/>
        </w:rPr>
        <w:t xml:space="preserve"> в </w:t>
      </w:r>
      <w:r w:rsidR="00BE789C" w:rsidRPr="00292AC4">
        <w:rPr>
          <w:sz w:val="28"/>
          <w:szCs w:val="28"/>
        </w:rPr>
        <w:t>2016 – 3,01.</w:t>
      </w:r>
      <w:r w:rsidRPr="00292AC4">
        <w:rPr>
          <w:sz w:val="28"/>
          <w:szCs w:val="28"/>
        </w:rPr>
        <w:t xml:space="preserve"> </w:t>
      </w:r>
    </w:p>
    <w:p w:rsidR="00EC0EEC" w:rsidRPr="00F07DD1" w:rsidRDefault="00EC0EEC" w:rsidP="00EC0EEC">
      <w:pPr>
        <w:pStyle w:val="11"/>
        <w:spacing w:before="0" w:line="240" w:lineRule="auto"/>
        <w:ind w:right="20" w:firstLine="709"/>
        <w:contextualSpacing/>
        <w:rPr>
          <w:sz w:val="28"/>
          <w:szCs w:val="28"/>
        </w:rPr>
      </w:pPr>
      <w:r w:rsidRPr="00292AC4">
        <w:rPr>
          <w:sz w:val="28"/>
          <w:szCs w:val="28"/>
        </w:rPr>
        <w:t xml:space="preserve">По числу поданных заявок (на изобретения и полезные модели) </w:t>
      </w:r>
      <w:r w:rsidR="00202D40" w:rsidRPr="00292AC4">
        <w:rPr>
          <w:sz w:val="28"/>
          <w:szCs w:val="28"/>
        </w:rPr>
        <w:t xml:space="preserve">в 2016 году </w:t>
      </w:r>
      <w:r w:rsidRPr="00292AC4">
        <w:rPr>
          <w:sz w:val="28"/>
          <w:szCs w:val="28"/>
        </w:rPr>
        <w:t xml:space="preserve">в </w:t>
      </w:r>
      <w:r w:rsidR="00202D40" w:rsidRPr="00292AC4">
        <w:rPr>
          <w:sz w:val="28"/>
          <w:szCs w:val="28"/>
        </w:rPr>
        <w:t>рейтинге «Т</w:t>
      </w:r>
      <w:r w:rsidRPr="00292AC4">
        <w:rPr>
          <w:sz w:val="28"/>
          <w:szCs w:val="28"/>
        </w:rPr>
        <w:t xml:space="preserve">оп-100 патентователей </w:t>
      </w:r>
      <w:r w:rsidR="00202D40" w:rsidRPr="00292AC4">
        <w:rPr>
          <w:sz w:val="28"/>
          <w:szCs w:val="28"/>
        </w:rPr>
        <w:t>Российской Федерации»</w:t>
      </w:r>
      <w:r w:rsidRPr="00292AC4">
        <w:rPr>
          <w:sz w:val="28"/>
          <w:szCs w:val="28"/>
        </w:rPr>
        <w:t xml:space="preserve"> места заявителей-юридических лиц Республики Татарстан выглядят следующим образом:</w:t>
      </w:r>
    </w:p>
    <w:p w:rsidR="00EC0EEC" w:rsidRPr="00F07DD1" w:rsidRDefault="00EC0EEC" w:rsidP="00EC0EEC">
      <w:pPr>
        <w:pStyle w:val="11"/>
        <w:spacing w:before="0" w:line="240" w:lineRule="auto"/>
        <w:ind w:right="20" w:firstLine="709"/>
        <w:contextualSpacing/>
        <w:rPr>
          <w:sz w:val="28"/>
          <w:szCs w:val="28"/>
        </w:rPr>
      </w:pPr>
      <w:r w:rsidRPr="00F07DD1">
        <w:rPr>
          <w:sz w:val="28"/>
          <w:szCs w:val="28"/>
        </w:rPr>
        <w:t>ПАО «Татнефть» – 4 место (181 заявка);</w:t>
      </w:r>
    </w:p>
    <w:p w:rsidR="00EC0EEC" w:rsidRPr="00F07DD1" w:rsidRDefault="00EC0EEC" w:rsidP="00EC0EEC">
      <w:pPr>
        <w:pStyle w:val="11"/>
        <w:spacing w:before="0" w:line="240" w:lineRule="auto"/>
        <w:ind w:right="20" w:firstLine="709"/>
        <w:contextualSpacing/>
        <w:rPr>
          <w:sz w:val="28"/>
          <w:szCs w:val="28"/>
        </w:rPr>
      </w:pPr>
      <w:r w:rsidRPr="00F07DD1">
        <w:rPr>
          <w:sz w:val="28"/>
          <w:szCs w:val="28"/>
        </w:rPr>
        <w:t>К</w:t>
      </w:r>
      <w:r>
        <w:rPr>
          <w:sz w:val="28"/>
          <w:szCs w:val="28"/>
        </w:rPr>
        <w:t>азанский национальный исследовательский технический университет им.А.Н.</w:t>
      </w:r>
      <w:r w:rsidRPr="00F07DD1">
        <w:rPr>
          <w:sz w:val="28"/>
          <w:szCs w:val="28"/>
        </w:rPr>
        <w:t>Туполева</w:t>
      </w:r>
      <w:r w:rsidR="00F91BAC">
        <w:rPr>
          <w:sz w:val="28"/>
          <w:szCs w:val="28"/>
        </w:rPr>
        <w:t xml:space="preserve"> – </w:t>
      </w:r>
      <w:r>
        <w:rPr>
          <w:sz w:val="28"/>
          <w:szCs w:val="28"/>
        </w:rPr>
        <w:t>КАИ</w:t>
      </w:r>
      <w:r w:rsidRPr="00F07DD1">
        <w:rPr>
          <w:sz w:val="28"/>
          <w:szCs w:val="28"/>
        </w:rPr>
        <w:t xml:space="preserve"> – 28 место (76 заявок);</w:t>
      </w:r>
    </w:p>
    <w:p w:rsidR="00EC0EEC" w:rsidRPr="00F07DD1" w:rsidRDefault="00EC0EEC" w:rsidP="00EC0EEC">
      <w:pPr>
        <w:pStyle w:val="11"/>
        <w:spacing w:before="0" w:line="240" w:lineRule="auto"/>
        <w:ind w:right="20" w:firstLine="709"/>
        <w:contextualSpacing/>
        <w:rPr>
          <w:sz w:val="28"/>
          <w:szCs w:val="28"/>
        </w:rPr>
      </w:pPr>
      <w:r w:rsidRPr="00F07DD1">
        <w:rPr>
          <w:sz w:val="28"/>
          <w:szCs w:val="28"/>
        </w:rPr>
        <w:t>ПАО «КАМАЗ» – 31 место (70 заявок);</w:t>
      </w:r>
    </w:p>
    <w:p w:rsidR="00EC0EEC" w:rsidRPr="00F07DD1" w:rsidRDefault="00EC0EEC" w:rsidP="00EC0EEC">
      <w:pPr>
        <w:pStyle w:val="11"/>
        <w:spacing w:before="0" w:line="240" w:lineRule="auto"/>
        <w:ind w:right="20" w:firstLine="709"/>
        <w:contextualSpacing/>
        <w:rPr>
          <w:sz w:val="28"/>
          <w:szCs w:val="28"/>
        </w:rPr>
      </w:pPr>
      <w:r w:rsidRPr="00F07DD1">
        <w:rPr>
          <w:sz w:val="28"/>
          <w:szCs w:val="28"/>
        </w:rPr>
        <w:t>Казанский (Приволжский) федеральный университет – 59 место (53 заявки);</w:t>
      </w:r>
    </w:p>
    <w:p w:rsidR="00EC0EEC" w:rsidRDefault="00EC0EEC" w:rsidP="00EC0EEC">
      <w:pPr>
        <w:pStyle w:val="11"/>
        <w:shd w:val="clear" w:color="auto" w:fill="auto"/>
        <w:spacing w:before="0" w:line="240" w:lineRule="auto"/>
        <w:ind w:right="20" w:firstLine="709"/>
        <w:contextualSpacing/>
        <w:rPr>
          <w:sz w:val="28"/>
          <w:szCs w:val="28"/>
        </w:rPr>
      </w:pPr>
      <w:r w:rsidRPr="00F07DD1">
        <w:rPr>
          <w:sz w:val="28"/>
          <w:szCs w:val="28"/>
        </w:rPr>
        <w:t xml:space="preserve">Казанский государственный архитектурно-строительный университет </w:t>
      </w:r>
      <w:r>
        <w:rPr>
          <w:sz w:val="28"/>
          <w:szCs w:val="28"/>
        </w:rPr>
        <w:t>–</w:t>
      </w:r>
      <w:r w:rsidRPr="00F07DD1">
        <w:rPr>
          <w:sz w:val="28"/>
          <w:szCs w:val="28"/>
        </w:rPr>
        <w:t xml:space="preserve"> </w:t>
      </w:r>
      <w:r>
        <w:rPr>
          <w:sz w:val="28"/>
          <w:szCs w:val="28"/>
        </w:rPr>
        <w:br/>
      </w:r>
      <w:r w:rsidRPr="00F07DD1">
        <w:rPr>
          <w:sz w:val="28"/>
          <w:szCs w:val="28"/>
        </w:rPr>
        <w:t>67 место (49 заявок);</w:t>
      </w:r>
    </w:p>
    <w:p w:rsidR="00EC0EEC" w:rsidRPr="00292AC4" w:rsidRDefault="00EC0EEC" w:rsidP="00EC0EEC">
      <w:pPr>
        <w:pStyle w:val="11"/>
        <w:shd w:val="clear" w:color="auto" w:fill="auto"/>
        <w:spacing w:before="0" w:line="240" w:lineRule="auto"/>
        <w:ind w:right="23" w:firstLine="709"/>
        <w:contextualSpacing/>
        <w:rPr>
          <w:sz w:val="28"/>
          <w:szCs w:val="28"/>
        </w:rPr>
      </w:pPr>
      <w:r w:rsidRPr="00F07DD1">
        <w:rPr>
          <w:sz w:val="28"/>
          <w:szCs w:val="28"/>
        </w:rPr>
        <w:t>Казанский государстве</w:t>
      </w:r>
      <w:r>
        <w:rPr>
          <w:sz w:val="28"/>
          <w:szCs w:val="28"/>
        </w:rPr>
        <w:t>нный энергетический университет</w:t>
      </w:r>
      <w:r w:rsidRPr="00F07DD1">
        <w:rPr>
          <w:sz w:val="28"/>
          <w:szCs w:val="28"/>
        </w:rPr>
        <w:t xml:space="preserve"> </w:t>
      </w:r>
      <w:r>
        <w:rPr>
          <w:sz w:val="28"/>
          <w:szCs w:val="28"/>
        </w:rPr>
        <w:t>–</w:t>
      </w:r>
      <w:r w:rsidRPr="00F07DD1">
        <w:rPr>
          <w:sz w:val="28"/>
          <w:szCs w:val="28"/>
        </w:rPr>
        <w:t xml:space="preserve"> 79 место </w:t>
      </w:r>
      <w:r>
        <w:rPr>
          <w:sz w:val="28"/>
          <w:szCs w:val="28"/>
        </w:rPr>
        <w:br/>
      </w:r>
      <w:r w:rsidRPr="00F07DD1">
        <w:rPr>
          <w:sz w:val="28"/>
          <w:szCs w:val="28"/>
        </w:rPr>
        <w:t xml:space="preserve">(44 </w:t>
      </w:r>
      <w:r w:rsidRPr="00292AC4">
        <w:rPr>
          <w:sz w:val="28"/>
          <w:szCs w:val="28"/>
        </w:rPr>
        <w:t>заявки).</w:t>
      </w:r>
    </w:p>
    <w:p w:rsidR="00976A42" w:rsidRDefault="00202D40" w:rsidP="00202D40">
      <w:pPr>
        <w:pStyle w:val="11"/>
        <w:shd w:val="clear" w:color="auto" w:fill="auto"/>
        <w:spacing w:before="0" w:line="240" w:lineRule="auto"/>
        <w:ind w:right="23" w:firstLine="709"/>
        <w:contextualSpacing/>
        <w:rPr>
          <w:sz w:val="28"/>
          <w:szCs w:val="28"/>
        </w:rPr>
      </w:pPr>
      <w:r w:rsidRPr="00292AC4">
        <w:rPr>
          <w:sz w:val="28"/>
          <w:szCs w:val="28"/>
        </w:rPr>
        <w:t xml:space="preserve">Таким образом, Республика Татарстан является регионом с высокой изобретательской активностью населения, что свидетельствует о правильности проводимой Правительством Республики Татарстан политики инновационного развития региона. </w:t>
      </w:r>
    </w:p>
    <w:p w:rsidR="00976A42" w:rsidRDefault="00976A42" w:rsidP="00202D40">
      <w:pPr>
        <w:pStyle w:val="11"/>
        <w:shd w:val="clear" w:color="auto" w:fill="auto"/>
        <w:spacing w:before="0" w:line="240" w:lineRule="auto"/>
        <w:ind w:right="23" w:firstLine="709"/>
        <w:contextualSpacing/>
        <w:rPr>
          <w:sz w:val="28"/>
          <w:szCs w:val="28"/>
        </w:rPr>
      </w:pPr>
    </w:p>
    <w:p w:rsidR="00202D40" w:rsidRDefault="00202D40" w:rsidP="00202D40">
      <w:pPr>
        <w:pStyle w:val="11"/>
        <w:shd w:val="clear" w:color="auto" w:fill="auto"/>
        <w:spacing w:before="0" w:line="240" w:lineRule="auto"/>
        <w:ind w:right="23" w:firstLine="709"/>
        <w:contextualSpacing/>
        <w:rPr>
          <w:sz w:val="28"/>
          <w:szCs w:val="28"/>
        </w:rPr>
      </w:pPr>
      <w:r w:rsidRPr="00292AC4">
        <w:rPr>
          <w:sz w:val="28"/>
          <w:szCs w:val="28"/>
        </w:rPr>
        <w:lastRenderedPageBreak/>
        <w:t xml:space="preserve">Именно крупные промышленные компании республики – </w:t>
      </w:r>
      <w:r w:rsidR="00292AC4" w:rsidRPr="00292AC4">
        <w:rPr>
          <w:sz w:val="28"/>
          <w:szCs w:val="28"/>
        </w:rPr>
        <w:br/>
      </w:r>
      <w:r w:rsidRPr="00292AC4">
        <w:rPr>
          <w:sz w:val="28"/>
          <w:szCs w:val="28"/>
        </w:rPr>
        <w:t>ПАО «Татнефть», ПАО «КАМАЗ» и татарстанские университеты, имеющие статус федеральных и национальных исследовательских вузов, возложили на себя миссию технологических драйверов.</w:t>
      </w:r>
    </w:p>
    <w:p w:rsidR="008F7899" w:rsidRDefault="008F7899" w:rsidP="006E5C38">
      <w:pPr>
        <w:ind w:firstLine="0"/>
      </w:pPr>
    </w:p>
    <w:p w:rsidR="00AA0CB5" w:rsidRPr="00963FC6" w:rsidRDefault="00AA0CB5" w:rsidP="008D2098">
      <w:pPr>
        <w:jc w:val="center"/>
        <w:rPr>
          <w:rFonts w:ascii="Times New Roman" w:hAnsi="Times New Roman"/>
          <w:b/>
          <w:sz w:val="28"/>
          <w:szCs w:val="28"/>
        </w:rPr>
      </w:pPr>
      <w:r>
        <w:rPr>
          <w:rFonts w:ascii="Times New Roman" w:hAnsi="Times New Roman"/>
          <w:b/>
          <w:sz w:val="28"/>
          <w:szCs w:val="28"/>
        </w:rPr>
        <w:t>5</w:t>
      </w:r>
      <w:r w:rsidRPr="00963FC6">
        <w:rPr>
          <w:rFonts w:ascii="Times New Roman" w:hAnsi="Times New Roman"/>
          <w:b/>
          <w:sz w:val="28"/>
          <w:szCs w:val="28"/>
        </w:rPr>
        <w:t>. Взаимодействие в рамках</w:t>
      </w:r>
    </w:p>
    <w:p w:rsidR="00AA0CB5" w:rsidRPr="00963FC6" w:rsidRDefault="00AA0CB5" w:rsidP="008D2098">
      <w:pPr>
        <w:jc w:val="center"/>
        <w:rPr>
          <w:rFonts w:ascii="Times New Roman" w:hAnsi="Times New Roman"/>
          <w:b/>
          <w:sz w:val="28"/>
          <w:szCs w:val="28"/>
        </w:rPr>
      </w:pPr>
      <w:r w:rsidRPr="00963FC6">
        <w:rPr>
          <w:rFonts w:ascii="Times New Roman" w:hAnsi="Times New Roman"/>
          <w:b/>
          <w:sz w:val="28"/>
          <w:szCs w:val="28"/>
        </w:rPr>
        <w:t>Ассоциации инновационных регионов России</w:t>
      </w:r>
    </w:p>
    <w:p w:rsidR="00AA0CB5" w:rsidRPr="00955656" w:rsidRDefault="00AA0CB5" w:rsidP="008D2098">
      <w:pPr>
        <w:ind w:firstLine="567"/>
        <w:rPr>
          <w:rFonts w:ascii="Times New Roman" w:hAnsi="Times New Roman"/>
          <w:sz w:val="28"/>
          <w:szCs w:val="28"/>
        </w:rPr>
      </w:pPr>
    </w:p>
    <w:p w:rsidR="00AA0CB5" w:rsidRDefault="00AA0CB5" w:rsidP="008D2098">
      <w:pPr>
        <w:tabs>
          <w:tab w:val="left" w:pos="851"/>
        </w:tabs>
        <w:ind w:firstLine="709"/>
        <w:rPr>
          <w:rFonts w:ascii="Times New Roman" w:hAnsi="Times New Roman"/>
          <w:sz w:val="28"/>
          <w:szCs w:val="28"/>
        </w:rPr>
      </w:pPr>
      <w:r w:rsidRPr="009D77BA">
        <w:rPr>
          <w:rFonts w:ascii="Times New Roman" w:hAnsi="Times New Roman"/>
          <w:sz w:val="28"/>
          <w:szCs w:val="28"/>
        </w:rPr>
        <w:t>Республика Татарстан, являясь одним из перспективных и динамично развивающихся субъектов Российской Федерации, входит в состав АИРР.</w:t>
      </w:r>
    </w:p>
    <w:p w:rsidR="00AA0CB5" w:rsidRPr="009D77BA" w:rsidRDefault="00AA0CB5" w:rsidP="008D2098">
      <w:pPr>
        <w:tabs>
          <w:tab w:val="left" w:pos="851"/>
        </w:tabs>
        <w:ind w:firstLine="709"/>
        <w:rPr>
          <w:rFonts w:ascii="Times New Roman" w:hAnsi="Times New Roman"/>
          <w:sz w:val="28"/>
          <w:szCs w:val="28"/>
        </w:rPr>
      </w:pPr>
      <w:r w:rsidRPr="009D77BA">
        <w:rPr>
          <w:rFonts w:ascii="Times New Roman" w:hAnsi="Times New Roman"/>
          <w:sz w:val="28"/>
          <w:szCs w:val="28"/>
        </w:rPr>
        <w:t>Цель АИРР – содействие эффективному инновационному развитию регионов-участников, построенное на п</w:t>
      </w:r>
      <w:r>
        <w:rPr>
          <w:rFonts w:ascii="Times New Roman" w:hAnsi="Times New Roman"/>
          <w:sz w:val="28"/>
          <w:szCs w:val="28"/>
        </w:rPr>
        <w:t>оддержке</w:t>
      </w:r>
      <w:r w:rsidRPr="009D77BA">
        <w:rPr>
          <w:rFonts w:ascii="Times New Roman" w:hAnsi="Times New Roman"/>
          <w:sz w:val="28"/>
          <w:szCs w:val="28"/>
        </w:rPr>
        <w:t xml:space="preserve"> сложившихся </w:t>
      </w:r>
      <w:r>
        <w:rPr>
          <w:rFonts w:ascii="Times New Roman" w:hAnsi="Times New Roman"/>
          <w:sz w:val="28"/>
          <w:szCs w:val="28"/>
        </w:rPr>
        <w:t>и развитии новых точек роста</w:t>
      </w:r>
      <w:r w:rsidRPr="009D77BA">
        <w:rPr>
          <w:rFonts w:ascii="Times New Roman" w:hAnsi="Times New Roman"/>
          <w:sz w:val="28"/>
          <w:szCs w:val="28"/>
        </w:rPr>
        <w:t xml:space="preserve"> регионов. </w:t>
      </w:r>
    </w:p>
    <w:p w:rsidR="00AA0CB5" w:rsidRDefault="00AA0CB5" w:rsidP="008D2098">
      <w:pPr>
        <w:tabs>
          <w:tab w:val="left" w:pos="851"/>
        </w:tabs>
        <w:ind w:firstLine="709"/>
        <w:rPr>
          <w:rFonts w:ascii="Times New Roman" w:hAnsi="Times New Roman"/>
          <w:sz w:val="28"/>
          <w:szCs w:val="28"/>
        </w:rPr>
      </w:pPr>
      <w:r w:rsidRPr="009D77BA">
        <w:rPr>
          <w:rFonts w:ascii="Times New Roman" w:hAnsi="Times New Roman"/>
          <w:sz w:val="28"/>
          <w:szCs w:val="28"/>
        </w:rPr>
        <w:t>Задачами АИРР являются:</w:t>
      </w:r>
    </w:p>
    <w:p w:rsidR="00AA0CB5" w:rsidRDefault="00AA0CB5" w:rsidP="008D2098">
      <w:pPr>
        <w:tabs>
          <w:tab w:val="left" w:pos="851"/>
        </w:tabs>
        <w:ind w:firstLine="709"/>
        <w:rPr>
          <w:rFonts w:ascii="Times New Roman" w:hAnsi="Times New Roman"/>
          <w:sz w:val="28"/>
          <w:szCs w:val="28"/>
        </w:rPr>
      </w:pPr>
      <w:r>
        <w:rPr>
          <w:rFonts w:ascii="Times New Roman" w:hAnsi="Times New Roman"/>
          <w:sz w:val="28"/>
          <w:szCs w:val="28"/>
        </w:rPr>
        <w:t xml:space="preserve">содействие в </w:t>
      </w:r>
      <w:r w:rsidRPr="00F1656C">
        <w:rPr>
          <w:rFonts w:ascii="Times New Roman" w:hAnsi="Times New Roman"/>
          <w:sz w:val="28"/>
          <w:szCs w:val="28"/>
        </w:rPr>
        <w:t>продвижени</w:t>
      </w:r>
      <w:r>
        <w:rPr>
          <w:rFonts w:ascii="Times New Roman" w:hAnsi="Times New Roman"/>
          <w:sz w:val="28"/>
          <w:szCs w:val="28"/>
        </w:rPr>
        <w:t>и</w:t>
      </w:r>
      <w:r w:rsidRPr="00F1656C">
        <w:rPr>
          <w:rFonts w:ascii="Times New Roman" w:hAnsi="Times New Roman"/>
          <w:sz w:val="28"/>
          <w:szCs w:val="28"/>
        </w:rPr>
        <w:t xml:space="preserve"> совместных инновационных, экономических, научно-технических и образовательных проектов регионов – членов АИРР в органах государственной власти Российской Федерации</w:t>
      </w:r>
      <w:r>
        <w:rPr>
          <w:rFonts w:ascii="Times New Roman" w:hAnsi="Times New Roman"/>
          <w:sz w:val="28"/>
          <w:szCs w:val="28"/>
        </w:rPr>
        <w:t>;</w:t>
      </w:r>
    </w:p>
    <w:p w:rsidR="00AA0CB5" w:rsidRDefault="00AA0CB5" w:rsidP="008D2098">
      <w:pPr>
        <w:tabs>
          <w:tab w:val="left" w:pos="851"/>
        </w:tabs>
        <w:ind w:firstLine="709"/>
        <w:rPr>
          <w:rFonts w:ascii="Times New Roman" w:hAnsi="Times New Roman"/>
          <w:sz w:val="28"/>
          <w:szCs w:val="28"/>
        </w:rPr>
      </w:pPr>
      <w:r>
        <w:rPr>
          <w:rFonts w:ascii="Times New Roman" w:hAnsi="Times New Roman"/>
          <w:sz w:val="28"/>
          <w:szCs w:val="28"/>
        </w:rPr>
        <w:t>в</w:t>
      </w:r>
      <w:r w:rsidRPr="00F1656C">
        <w:rPr>
          <w:rFonts w:ascii="Times New Roman" w:hAnsi="Times New Roman"/>
          <w:sz w:val="28"/>
          <w:szCs w:val="28"/>
        </w:rPr>
        <w:t>заимодействие с органами законодательной и исполнительной власти, институтами развития, профильными министерствами, ведомствами, оказание содействия в привлечении финансирования на развит</w:t>
      </w:r>
      <w:r>
        <w:rPr>
          <w:rFonts w:ascii="Times New Roman" w:hAnsi="Times New Roman"/>
          <w:sz w:val="28"/>
          <w:szCs w:val="28"/>
        </w:rPr>
        <w:t>ие инновационной инфраструктуры;</w:t>
      </w:r>
    </w:p>
    <w:p w:rsidR="00AA0CB5" w:rsidRDefault="00AA0CB5" w:rsidP="008D2098">
      <w:pPr>
        <w:tabs>
          <w:tab w:val="left" w:pos="993"/>
        </w:tabs>
        <w:ind w:firstLine="709"/>
        <w:rPr>
          <w:rFonts w:ascii="Times New Roman" w:hAnsi="Times New Roman"/>
          <w:sz w:val="28"/>
          <w:szCs w:val="28"/>
        </w:rPr>
      </w:pPr>
      <w:r>
        <w:rPr>
          <w:rFonts w:ascii="Times New Roman" w:hAnsi="Times New Roman"/>
          <w:sz w:val="28"/>
          <w:szCs w:val="28"/>
        </w:rPr>
        <w:t xml:space="preserve">стимулирование </w:t>
      </w:r>
      <w:r w:rsidRPr="009D77BA">
        <w:rPr>
          <w:rFonts w:ascii="Times New Roman" w:hAnsi="Times New Roman"/>
          <w:sz w:val="28"/>
          <w:szCs w:val="28"/>
        </w:rPr>
        <w:t>обмен</w:t>
      </w:r>
      <w:r>
        <w:rPr>
          <w:rFonts w:ascii="Times New Roman" w:hAnsi="Times New Roman"/>
          <w:sz w:val="28"/>
          <w:szCs w:val="28"/>
        </w:rPr>
        <w:t>а</w:t>
      </w:r>
      <w:r w:rsidRPr="009D77BA">
        <w:rPr>
          <w:rFonts w:ascii="Times New Roman" w:hAnsi="Times New Roman"/>
          <w:sz w:val="28"/>
          <w:szCs w:val="28"/>
        </w:rPr>
        <w:t xml:space="preserve"> накопленным опытом по созданию благоприятной правовой, экономической, социальной, творческой среды развития инноваций;</w:t>
      </w:r>
    </w:p>
    <w:p w:rsidR="00AA0CB5" w:rsidRDefault="00AA0CB5" w:rsidP="008D2098">
      <w:pPr>
        <w:tabs>
          <w:tab w:val="left" w:pos="993"/>
        </w:tabs>
        <w:ind w:firstLine="709"/>
        <w:rPr>
          <w:rFonts w:ascii="Times New Roman" w:hAnsi="Times New Roman"/>
          <w:sz w:val="28"/>
          <w:szCs w:val="28"/>
        </w:rPr>
      </w:pPr>
      <w:r w:rsidRPr="00F1656C">
        <w:rPr>
          <w:rFonts w:ascii="Times New Roman" w:hAnsi="Times New Roman"/>
          <w:sz w:val="28"/>
          <w:szCs w:val="28"/>
        </w:rPr>
        <w:t>участие в экспертизе ключевых законопроектов экономического характера, находящихся на рассмотрении в Государственной Думе Федеральног</w:t>
      </w:r>
      <w:r>
        <w:rPr>
          <w:rFonts w:ascii="Times New Roman" w:hAnsi="Times New Roman"/>
          <w:sz w:val="28"/>
          <w:szCs w:val="28"/>
        </w:rPr>
        <w:t>о Собрания Российской Федерации;</w:t>
      </w:r>
    </w:p>
    <w:p w:rsidR="00AA0CB5" w:rsidRPr="009D77BA" w:rsidRDefault="00AA0CB5" w:rsidP="008D2098">
      <w:pPr>
        <w:tabs>
          <w:tab w:val="left" w:pos="993"/>
        </w:tabs>
        <w:ind w:firstLine="709"/>
        <w:rPr>
          <w:rFonts w:ascii="Times New Roman" w:hAnsi="Times New Roman"/>
          <w:sz w:val="28"/>
          <w:szCs w:val="28"/>
        </w:rPr>
      </w:pPr>
      <w:r>
        <w:rPr>
          <w:rFonts w:ascii="Times New Roman" w:hAnsi="Times New Roman"/>
          <w:sz w:val="28"/>
          <w:szCs w:val="28"/>
        </w:rPr>
        <w:t>взаимодействие с аналогичными ассоциациями за рубежом</w:t>
      </w:r>
      <w:r w:rsidRPr="00F1656C">
        <w:rPr>
          <w:rFonts w:ascii="Times New Roman" w:hAnsi="Times New Roman"/>
          <w:sz w:val="28"/>
          <w:szCs w:val="28"/>
        </w:rPr>
        <w:t>.</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 xml:space="preserve">К концу 2016 года в состав АИРР входило 14 наиболее сильных инновационных регионов: </w:t>
      </w:r>
      <w:hyperlink r:id="rId27" w:history="1">
        <w:r w:rsidRPr="00DF68A9">
          <w:rPr>
            <w:rFonts w:ascii="Times New Roman" w:hAnsi="Times New Roman" w:cs="Times New Roman"/>
            <w:sz w:val="28"/>
            <w:szCs w:val="28"/>
          </w:rPr>
          <w:t>Республика Башкортостан</w:t>
        </w:r>
      </w:hyperlink>
      <w:r w:rsidRPr="00DF68A9">
        <w:rPr>
          <w:rFonts w:ascii="Times New Roman" w:hAnsi="Times New Roman" w:cs="Times New Roman"/>
          <w:sz w:val="28"/>
          <w:szCs w:val="28"/>
        </w:rPr>
        <w:t xml:space="preserve">, </w:t>
      </w:r>
      <w:hyperlink r:id="rId28" w:history="1">
        <w:r w:rsidRPr="00DF68A9">
          <w:rPr>
            <w:rFonts w:ascii="Times New Roman" w:hAnsi="Times New Roman" w:cs="Times New Roman"/>
            <w:sz w:val="28"/>
            <w:szCs w:val="28"/>
          </w:rPr>
          <w:t>Республика Мордовия</w:t>
        </w:r>
      </w:hyperlink>
      <w:r w:rsidRPr="00DF68A9">
        <w:rPr>
          <w:rFonts w:ascii="Times New Roman" w:hAnsi="Times New Roman" w:cs="Times New Roman"/>
          <w:sz w:val="28"/>
          <w:szCs w:val="28"/>
        </w:rPr>
        <w:t xml:space="preserve">, </w:t>
      </w:r>
      <w:hyperlink r:id="rId29" w:history="1">
        <w:r w:rsidRPr="00DF68A9">
          <w:rPr>
            <w:rFonts w:ascii="Times New Roman" w:hAnsi="Times New Roman" w:cs="Times New Roman"/>
            <w:sz w:val="28"/>
            <w:szCs w:val="28"/>
          </w:rPr>
          <w:t>Республика Татарстан</w:t>
        </w:r>
      </w:hyperlink>
      <w:r w:rsidRPr="00DF68A9">
        <w:rPr>
          <w:rFonts w:ascii="Times New Roman" w:hAnsi="Times New Roman" w:cs="Times New Roman"/>
          <w:sz w:val="28"/>
          <w:szCs w:val="28"/>
        </w:rPr>
        <w:t xml:space="preserve">, Алтайский край, </w:t>
      </w:r>
      <w:hyperlink r:id="rId30" w:history="1">
        <w:r w:rsidRPr="00DF68A9">
          <w:rPr>
            <w:rFonts w:ascii="Times New Roman" w:hAnsi="Times New Roman" w:cs="Times New Roman"/>
            <w:sz w:val="28"/>
            <w:szCs w:val="28"/>
          </w:rPr>
          <w:t>Красноярский край</w:t>
        </w:r>
      </w:hyperlink>
      <w:r w:rsidRPr="00DF68A9">
        <w:rPr>
          <w:rFonts w:ascii="Times New Roman" w:hAnsi="Times New Roman" w:cs="Times New Roman"/>
          <w:sz w:val="28"/>
          <w:szCs w:val="28"/>
        </w:rPr>
        <w:t xml:space="preserve">, </w:t>
      </w:r>
      <w:hyperlink r:id="rId31" w:history="1">
        <w:r w:rsidRPr="00DF68A9">
          <w:rPr>
            <w:rFonts w:ascii="Times New Roman" w:hAnsi="Times New Roman" w:cs="Times New Roman"/>
            <w:sz w:val="28"/>
            <w:szCs w:val="28"/>
          </w:rPr>
          <w:t>Пермский край</w:t>
        </w:r>
      </w:hyperlink>
      <w:r w:rsidRPr="00DF68A9">
        <w:rPr>
          <w:rFonts w:ascii="Times New Roman" w:hAnsi="Times New Roman" w:cs="Times New Roman"/>
          <w:sz w:val="28"/>
          <w:szCs w:val="28"/>
        </w:rPr>
        <w:t xml:space="preserve">, </w:t>
      </w:r>
      <w:hyperlink r:id="rId32" w:history="1">
        <w:r w:rsidRPr="00DF68A9">
          <w:rPr>
            <w:rFonts w:ascii="Times New Roman" w:hAnsi="Times New Roman" w:cs="Times New Roman"/>
            <w:sz w:val="28"/>
            <w:szCs w:val="28"/>
          </w:rPr>
          <w:t>Иркутская область</w:t>
        </w:r>
      </w:hyperlink>
      <w:r w:rsidRPr="00DF68A9">
        <w:rPr>
          <w:rFonts w:ascii="Times New Roman" w:hAnsi="Times New Roman" w:cs="Times New Roman"/>
          <w:sz w:val="28"/>
          <w:szCs w:val="28"/>
        </w:rPr>
        <w:t xml:space="preserve">, </w:t>
      </w:r>
      <w:hyperlink r:id="rId33" w:history="1">
        <w:r w:rsidRPr="00DF68A9">
          <w:rPr>
            <w:rFonts w:ascii="Times New Roman" w:hAnsi="Times New Roman" w:cs="Times New Roman"/>
            <w:sz w:val="28"/>
            <w:szCs w:val="28"/>
          </w:rPr>
          <w:t>Калужская область</w:t>
        </w:r>
      </w:hyperlink>
      <w:r w:rsidR="009E1578">
        <w:rPr>
          <w:rFonts w:ascii="Times New Roman" w:hAnsi="Times New Roman" w:cs="Times New Roman"/>
          <w:sz w:val="28"/>
          <w:szCs w:val="28"/>
        </w:rPr>
        <w:t>,</w:t>
      </w:r>
      <w:r w:rsidRPr="00DF68A9">
        <w:rPr>
          <w:rFonts w:ascii="Times New Roman" w:hAnsi="Times New Roman" w:cs="Times New Roman"/>
          <w:sz w:val="28"/>
          <w:szCs w:val="28"/>
        </w:rPr>
        <w:t xml:space="preserve"> Липецкая область, Новосибирская область, Самарская область, </w:t>
      </w:r>
      <w:hyperlink r:id="rId34" w:history="1">
        <w:r w:rsidRPr="00DF68A9">
          <w:rPr>
            <w:rFonts w:ascii="Times New Roman" w:hAnsi="Times New Roman" w:cs="Times New Roman"/>
            <w:sz w:val="28"/>
            <w:szCs w:val="28"/>
          </w:rPr>
          <w:t>Томская область</w:t>
        </w:r>
      </w:hyperlink>
      <w:r w:rsidRPr="00DF68A9">
        <w:rPr>
          <w:rFonts w:ascii="Times New Roman" w:hAnsi="Times New Roman" w:cs="Times New Roman"/>
          <w:sz w:val="28"/>
          <w:szCs w:val="28"/>
        </w:rPr>
        <w:t xml:space="preserve">, Тюменская область, </w:t>
      </w:r>
      <w:hyperlink r:id="rId35" w:history="1">
        <w:r w:rsidRPr="00DF68A9">
          <w:rPr>
            <w:rFonts w:ascii="Times New Roman" w:hAnsi="Times New Roman" w:cs="Times New Roman"/>
            <w:sz w:val="28"/>
            <w:szCs w:val="28"/>
          </w:rPr>
          <w:t>Ульяновская область</w:t>
        </w:r>
      </w:hyperlink>
      <w:r w:rsidRPr="00DF68A9">
        <w:rPr>
          <w:rFonts w:ascii="Times New Roman" w:hAnsi="Times New Roman" w:cs="Times New Roman"/>
          <w:sz w:val="28"/>
          <w:szCs w:val="28"/>
        </w:rPr>
        <w:t>.</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 xml:space="preserve">На долю регионов АИРР приходится: </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26,3 процент</w:t>
      </w:r>
      <w:r w:rsidR="00FD761D">
        <w:rPr>
          <w:rFonts w:ascii="Times New Roman" w:hAnsi="Times New Roman" w:cs="Times New Roman"/>
          <w:sz w:val="28"/>
          <w:szCs w:val="28"/>
        </w:rPr>
        <w:t>а</w:t>
      </w:r>
      <w:r w:rsidRPr="00DF68A9">
        <w:rPr>
          <w:rFonts w:ascii="Times New Roman" w:hAnsi="Times New Roman" w:cs="Times New Roman"/>
          <w:sz w:val="28"/>
          <w:szCs w:val="28"/>
        </w:rPr>
        <w:t xml:space="preserve"> ВРП Российской Федерации; </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30 процентов всей инновационной продукции страны;</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 xml:space="preserve">27 процентов всех инновационных организаций; </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1/4 всех затрат на технологические инновации;</w:t>
      </w:r>
    </w:p>
    <w:p w:rsidR="00AA0CB5" w:rsidRPr="00DF68A9" w:rsidRDefault="00AA0CB5" w:rsidP="008D2098">
      <w:pPr>
        <w:tabs>
          <w:tab w:val="left" w:pos="851"/>
        </w:tabs>
        <w:ind w:firstLine="709"/>
        <w:rPr>
          <w:rFonts w:ascii="Times New Roman" w:hAnsi="Times New Roman" w:cs="Times New Roman"/>
          <w:sz w:val="28"/>
          <w:szCs w:val="28"/>
        </w:rPr>
      </w:pPr>
      <w:r w:rsidRPr="00DF68A9">
        <w:rPr>
          <w:rFonts w:ascii="Times New Roman" w:hAnsi="Times New Roman" w:cs="Times New Roman"/>
          <w:sz w:val="28"/>
          <w:szCs w:val="28"/>
        </w:rPr>
        <w:t>15 процентов затрат на научные исследования и разработки;</w:t>
      </w:r>
    </w:p>
    <w:p w:rsidR="00AA0CB5" w:rsidRDefault="003E5587"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231 млрд.рублей</w:t>
      </w:r>
      <w:r w:rsidR="00AA0CB5" w:rsidRPr="00DF68A9">
        <w:rPr>
          <w:rFonts w:ascii="Times New Roman" w:hAnsi="Times New Roman" w:cs="Times New Roman"/>
          <w:sz w:val="28"/>
          <w:szCs w:val="28"/>
        </w:rPr>
        <w:t xml:space="preserve"> государственной поддержки и государственных закупок.</w:t>
      </w:r>
    </w:p>
    <w:p w:rsidR="00AA0CB5" w:rsidRPr="00EF1AD4" w:rsidRDefault="00FD761D"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2016 году</w:t>
      </w:r>
      <w:r w:rsidR="00AA0CB5" w:rsidRPr="00EF1AD4">
        <w:rPr>
          <w:rFonts w:ascii="Times New Roman" w:hAnsi="Times New Roman" w:cs="Times New Roman"/>
          <w:sz w:val="28"/>
          <w:szCs w:val="28"/>
        </w:rPr>
        <w:t xml:space="preserve"> проведена актуализация Рейтинга и</w:t>
      </w:r>
      <w:r>
        <w:rPr>
          <w:rFonts w:ascii="Times New Roman" w:hAnsi="Times New Roman" w:cs="Times New Roman"/>
          <w:sz w:val="28"/>
          <w:szCs w:val="28"/>
        </w:rPr>
        <w:t xml:space="preserve">нновационного развития регионов </w:t>
      </w:r>
      <w:r w:rsidR="00AA0CB5" w:rsidRPr="00EF1AD4">
        <w:rPr>
          <w:rFonts w:ascii="Times New Roman" w:hAnsi="Times New Roman" w:cs="Times New Roman"/>
          <w:sz w:val="28"/>
          <w:szCs w:val="28"/>
        </w:rPr>
        <w:t>России, разработанного при участии экспертного сообщества и одобренного Мин</w:t>
      </w:r>
      <w:r w:rsidR="00AA0CB5">
        <w:rPr>
          <w:rFonts w:ascii="Times New Roman" w:hAnsi="Times New Roman" w:cs="Times New Roman"/>
          <w:sz w:val="28"/>
          <w:szCs w:val="28"/>
        </w:rPr>
        <w:t>истерством экономического развития Российской Федерации.</w:t>
      </w:r>
      <w:r w:rsidR="00AA0CB5" w:rsidRPr="00EF1AD4">
        <w:rPr>
          <w:rFonts w:ascii="Times New Roman" w:hAnsi="Times New Roman" w:cs="Times New Roman"/>
          <w:sz w:val="28"/>
          <w:szCs w:val="28"/>
        </w:rPr>
        <w:t xml:space="preserve"> </w:t>
      </w:r>
    </w:p>
    <w:p w:rsidR="00AA0CB5" w:rsidRPr="00EF1AD4" w:rsidRDefault="00AA0CB5" w:rsidP="00FD761D">
      <w:pPr>
        <w:tabs>
          <w:tab w:val="left" w:pos="851"/>
        </w:tabs>
        <w:ind w:firstLine="709"/>
        <w:rPr>
          <w:rFonts w:ascii="Times New Roman" w:hAnsi="Times New Roman" w:cs="Times New Roman"/>
          <w:sz w:val="28"/>
          <w:szCs w:val="28"/>
        </w:rPr>
      </w:pPr>
      <w:r w:rsidRPr="00411FC8">
        <w:rPr>
          <w:rFonts w:ascii="Times New Roman" w:hAnsi="Times New Roman" w:cs="Times New Roman"/>
          <w:sz w:val="28"/>
          <w:szCs w:val="28"/>
        </w:rPr>
        <w:t>Рейтинг ориентирован на инновационные компании, инвесторов, предпринима</w:t>
      </w:r>
      <w:r w:rsidR="00FD761D">
        <w:rPr>
          <w:rFonts w:ascii="Times New Roman" w:hAnsi="Times New Roman" w:cs="Times New Roman"/>
          <w:sz w:val="28"/>
          <w:szCs w:val="28"/>
        </w:rPr>
        <w:t xml:space="preserve">телей, разработчиков технологий и </w:t>
      </w:r>
      <w:r w:rsidRPr="00EF1AD4">
        <w:rPr>
          <w:rFonts w:ascii="Times New Roman" w:hAnsi="Times New Roman" w:cs="Times New Roman"/>
          <w:sz w:val="28"/>
          <w:szCs w:val="28"/>
        </w:rPr>
        <w:t xml:space="preserve">представляет актуальные результаты инновационного развития всех субъектов </w:t>
      </w:r>
      <w:r>
        <w:rPr>
          <w:rFonts w:ascii="Times New Roman" w:hAnsi="Times New Roman" w:cs="Times New Roman"/>
          <w:sz w:val="28"/>
          <w:szCs w:val="28"/>
        </w:rPr>
        <w:t>Российской Федерации</w:t>
      </w:r>
      <w:r w:rsidRPr="00EF1AD4">
        <w:rPr>
          <w:rFonts w:ascii="Times New Roman" w:hAnsi="Times New Roman" w:cs="Times New Roman"/>
          <w:sz w:val="28"/>
          <w:szCs w:val="28"/>
        </w:rPr>
        <w:t xml:space="preserve">, при </w:t>
      </w:r>
      <w:r w:rsidRPr="00EF1AD4">
        <w:rPr>
          <w:rFonts w:ascii="Times New Roman" w:hAnsi="Times New Roman" w:cs="Times New Roman"/>
          <w:sz w:val="28"/>
          <w:szCs w:val="28"/>
        </w:rPr>
        <w:lastRenderedPageBreak/>
        <w:t xml:space="preserve">этом особое внимание уделяется анализу позиций регионов-членов </w:t>
      </w:r>
      <w:r>
        <w:rPr>
          <w:rFonts w:ascii="Times New Roman" w:hAnsi="Times New Roman" w:cs="Times New Roman"/>
          <w:sz w:val="28"/>
          <w:szCs w:val="28"/>
        </w:rPr>
        <w:t>АИРР</w:t>
      </w:r>
      <w:r w:rsidRPr="00EF1AD4">
        <w:rPr>
          <w:rFonts w:ascii="Times New Roman" w:hAnsi="Times New Roman" w:cs="Times New Roman"/>
          <w:sz w:val="28"/>
          <w:szCs w:val="28"/>
        </w:rPr>
        <w:t>, причинам их перемещения в итоговом рейтинге и составляющих его подрейтингах.</w:t>
      </w:r>
    </w:p>
    <w:p w:rsidR="00AA0CB5" w:rsidRDefault="00AA0CB5" w:rsidP="00FD761D">
      <w:pPr>
        <w:tabs>
          <w:tab w:val="left" w:pos="851"/>
        </w:tabs>
        <w:ind w:firstLine="709"/>
        <w:rPr>
          <w:rFonts w:ascii="Times New Roman" w:hAnsi="Times New Roman" w:cs="Times New Roman"/>
          <w:sz w:val="28"/>
          <w:szCs w:val="28"/>
        </w:rPr>
      </w:pPr>
      <w:r w:rsidRPr="00EF1AD4">
        <w:rPr>
          <w:rFonts w:ascii="Times New Roman" w:hAnsi="Times New Roman" w:cs="Times New Roman"/>
          <w:sz w:val="28"/>
          <w:szCs w:val="28"/>
        </w:rPr>
        <w:t xml:space="preserve">Практическими результатами рейтинга являются аналитические справки по регионам АИРР, которые включают общую характеристику, мониторинг изменений и конкретные рекомендации по выработке мер региональной политики, направленных на совершенствование региональных инновационных систем данных субъектов </w:t>
      </w:r>
      <w:r>
        <w:rPr>
          <w:rFonts w:ascii="Times New Roman" w:hAnsi="Times New Roman" w:cs="Times New Roman"/>
          <w:sz w:val="28"/>
          <w:szCs w:val="28"/>
        </w:rPr>
        <w:t>Российской Федерации</w:t>
      </w:r>
      <w:r w:rsidR="00FD761D">
        <w:rPr>
          <w:rFonts w:ascii="Times New Roman" w:hAnsi="Times New Roman" w:cs="Times New Roman"/>
          <w:sz w:val="28"/>
          <w:szCs w:val="28"/>
        </w:rPr>
        <w:t xml:space="preserve">. </w:t>
      </w:r>
      <w:r w:rsidRPr="00EF1AD4">
        <w:rPr>
          <w:rFonts w:ascii="Times New Roman" w:hAnsi="Times New Roman" w:cs="Times New Roman"/>
          <w:sz w:val="28"/>
          <w:szCs w:val="28"/>
        </w:rPr>
        <w:t>Это позволяе</w:t>
      </w:r>
      <w:r w:rsidR="00FD761D">
        <w:rPr>
          <w:rFonts w:ascii="Times New Roman" w:hAnsi="Times New Roman" w:cs="Times New Roman"/>
          <w:sz w:val="28"/>
          <w:szCs w:val="28"/>
        </w:rPr>
        <w:t xml:space="preserve">т руководителям регионов видеть </w:t>
      </w:r>
      <w:r w:rsidRPr="00EF1AD4">
        <w:rPr>
          <w:rFonts w:ascii="Times New Roman" w:hAnsi="Times New Roman" w:cs="Times New Roman"/>
          <w:sz w:val="28"/>
          <w:szCs w:val="28"/>
        </w:rPr>
        <w:t>точечную динамику инновационной активности и использовать рейтинг в качестве реального инструмента управления.</w:t>
      </w:r>
      <w:r>
        <w:rPr>
          <w:rFonts w:ascii="Times New Roman" w:hAnsi="Times New Roman" w:cs="Times New Roman"/>
          <w:sz w:val="28"/>
          <w:szCs w:val="28"/>
        </w:rPr>
        <w:t xml:space="preserve"> </w:t>
      </w:r>
    </w:p>
    <w:p w:rsidR="00AA0CB5" w:rsidRPr="0078240A" w:rsidRDefault="00AA0CB5" w:rsidP="008D2098">
      <w:pPr>
        <w:tabs>
          <w:tab w:val="left" w:pos="851"/>
        </w:tabs>
        <w:ind w:firstLine="709"/>
        <w:rPr>
          <w:rFonts w:ascii="Times New Roman" w:hAnsi="Times New Roman" w:cs="Times New Roman"/>
          <w:sz w:val="28"/>
          <w:szCs w:val="28"/>
        </w:rPr>
      </w:pPr>
      <w:r w:rsidRPr="0078240A">
        <w:rPr>
          <w:rFonts w:ascii="Times New Roman" w:hAnsi="Times New Roman" w:cs="Times New Roman"/>
          <w:sz w:val="28"/>
          <w:szCs w:val="28"/>
        </w:rPr>
        <w:t xml:space="preserve">Конкурентные преимущества рейтинга: </w:t>
      </w:r>
    </w:p>
    <w:p w:rsidR="00AA0CB5" w:rsidRPr="0078240A" w:rsidRDefault="00AA0CB5" w:rsidP="008D2098">
      <w:pPr>
        <w:tabs>
          <w:tab w:val="left" w:pos="851"/>
        </w:tabs>
        <w:ind w:firstLine="709"/>
        <w:rPr>
          <w:rFonts w:ascii="Times New Roman" w:hAnsi="Times New Roman" w:cs="Times New Roman"/>
          <w:sz w:val="28"/>
          <w:szCs w:val="28"/>
        </w:rPr>
      </w:pPr>
      <w:r w:rsidRPr="0078240A">
        <w:rPr>
          <w:rFonts w:ascii="Times New Roman" w:hAnsi="Times New Roman" w:cs="Times New Roman"/>
          <w:sz w:val="28"/>
          <w:szCs w:val="28"/>
        </w:rPr>
        <w:t>научно обоснован</w:t>
      </w:r>
      <w:r>
        <w:rPr>
          <w:rFonts w:ascii="Times New Roman" w:hAnsi="Times New Roman" w:cs="Times New Roman"/>
          <w:sz w:val="28"/>
          <w:szCs w:val="28"/>
        </w:rPr>
        <w:t>ный</w:t>
      </w:r>
      <w:r w:rsidRPr="0078240A">
        <w:rPr>
          <w:rFonts w:ascii="Times New Roman" w:hAnsi="Times New Roman" w:cs="Times New Roman"/>
          <w:sz w:val="28"/>
          <w:szCs w:val="28"/>
        </w:rPr>
        <w:t xml:space="preserve"> и построен</w:t>
      </w:r>
      <w:r>
        <w:rPr>
          <w:rFonts w:ascii="Times New Roman" w:hAnsi="Times New Roman" w:cs="Times New Roman"/>
          <w:sz w:val="28"/>
          <w:szCs w:val="28"/>
        </w:rPr>
        <w:t>ный</w:t>
      </w:r>
      <w:r w:rsidRPr="0078240A">
        <w:rPr>
          <w:rFonts w:ascii="Times New Roman" w:hAnsi="Times New Roman" w:cs="Times New Roman"/>
          <w:sz w:val="28"/>
          <w:szCs w:val="28"/>
        </w:rPr>
        <w:t xml:space="preserve"> на основе официальных статистических данных </w:t>
      </w:r>
      <w:r>
        <w:rPr>
          <w:rFonts w:ascii="Times New Roman" w:hAnsi="Times New Roman" w:cs="Times New Roman"/>
          <w:sz w:val="28"/>
          <w:szCs w:val="28"/>
        </w:rPr>
        <w:t>р</w:t>
      </w:r>
      <w:r w:rsidRPr="0078240A">
        <w:rPr>
          <w:rFonts w:ascii="Times New Roman" w:hAnsi="Times New Roman" w:cs="Times New Roman"/>
          <w:sz w:val="28"/>
          <w:szCs w:val="28"/>
        </w:rPr>
        <w:t xml:space="preserve">ейтинг достоверно отражает изменения в инновационном развитии экономики субъектов </w:t>
      </w:r>
      <w:r>
        <w:rPr>
          <w:rFonts w:ascii="Times New Roman" w:hAnsi="Times New Roman" w:cs="Times New Roman"/>
          <w:sz w:val="28"/>
          <w:szCs w:val="28"/>
        </w:rPr>
        <w:t>Российской Федерации;</w:t>
      </w:r>
      <w:r w:rsidRPr="0078240A">
        <w:rPr>
          <w:rFonts w:ascii="Times New Roman" w:hAnsi="Times New Roman" w:cs="Times New Roman"/>
          <w:sz w:val="28"/>
          <w:szCs w:val="28"/>
        </w:rPr>
        <w:t xml:space="preserve"> </w:t>
      </w:r>
    </w:p>
    <w:p w:rsidR="00AA0CB5" w:rsidRPr="0078240A"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w:t>
      </w:r>
      <w:r w:rsidRPr="0078240A">
        <w:rPr>
          <w:rFonts w:ascii="Times New Roman" w:hAnsi="Times New Roman" w:cs="Times New Roman"/>
          <w:sz w:val="28"/>
          <w:szCs w:val="28"/>
        </w:rPr>
        <w:t xml:space="preserve"> основу методики формирования рейтинга положен подход, используемый Европейской комиссией для проведения сравнительной оценки инновационного развития регионов Евросоюза с целью разработки и внедрения мер инновационной политики на региональном уровне (</w:t>
      </w:r>
      <w:r>
        <w:rPr>
          <w:rFonts w:ascii="Times New Roman" w:hAnsi="Times New Roman" w:cs="Times New Roman"/>
          <w:sz w:val="28"/>
          <w:szCs w:val="28"/>
        </w:rPr>
        <w:t>Regional Innovation Scoreboard);</w:t>
      </w:r>
      <w:r w:rsidRPr="0078240A">
        <w:rPr>
          <w:rFonts w:ascii="Times New Roman" w:hAnsi="Times New Roman" w:cs="Times New Roman"/>
          <w:sz w:val="28"/>
          <w:szCs w:val="28"/>
        </w:rPr>
        <w:t xml:space="preserve"> </w:t>
      </w:r>
    </w:p>
    <w:p w:rsidR="00AA0CB5" w:rsidRPr="0078240A" w:rsidRDefault="00AA0CB5" w:rsidP="008D2098">
      <w:pPr>
        <w:tabs>
          <w:tab w:val="left" w:pos="851"/>
        </w:tabs>
        <w:ind w:firstLine="709"/>
        <w:rPr>
          <w:rFonts w:ascii="Times New Roman" w:hAnsi="Times New Roman" w:cs="Times New Roman"/>
          <w:sz w:val="28"/>
          <w:szCs w:val="28"/>
        </w:rPr>
      </w:pPr>
      <w:r w:rsidRPr="0078240A">
        <w:rPr>
          <w:rFonts w:ascii="Times New Roman" w:hAnsi="Times New Roman" w:cs="Times New Roman"/>
          <w:sz w:val="28"/>
          <w:szCs w:val="28"/>
        </w:rPr>
        <w:t xml:space="preserve">рейтинг является согласованным </w:t>
      </w:r>
      <w:r>
        <w:rPr>
          <w:rFonts w:ascii="Times New Roman" w:hAnsi="Times New Roman" w:cs="Times New Roman"/>
          <w:sz w:val="28"/>
          <w:szCs w:val="28"/>
        </w:rPr>
        <w:t>результатом открытых обсуждений,</w:t>
      </w:r>
      <w:r w:rsidRPr="0078240A">
        <w:rPr>
          <w:rFonts w:ascii="Times New Roman" w:hAnsi="Times New Roman" w:cs="Times New Roman"/>
          <w:sz w:val="28"/>
          <w:szCs w:val="28"/>
        </w:rPr>
        <w:t xml:space="preserve"> отража</w:t>
      </w:r>
      <w:r>
        <w:rPr>
          <w:rFonts w:ascii="Times New Roman" w:hAnsi="Times New Roman" w:cs="Times New Roman"/>
          <w:sz w:val="28"/>
          <w:szCs w:val="28"/>
        </w:rPr>
        <w:t>ющий</w:t>
      </w:r>
      <w:r w:rsidRPr="0078240A">
        <w:rPr>
          <w:rFonts w:ascii="Times New Roman" w:hAnsi="Times New Roman" w:cs="Times New Roman"/>
          <w:sz w:val="28"/>
          <w:szCs w:val="28"/>
        </w:rPr>
        <w:t xml:space="preserve"> мнение ведущих экспертов страны, позици</w:t>
      </w:r>
      <w:r>
        <w:rPr>
          <w:rFonts w:ascii="Times New Roman" w:hAnsi="Times New Roman" w:cs="Times New Roman"/>
          <w:sz w:val="28"/>
          <w:szCs w:val="28"/>
        </w:rPr>
        <w:t>ю федеральных органов власти и</w:t>
      </w:r>
      <w:r w:rsidRPr="0078240A">
        <w:rPr>
          <w:rFonts w:ascii="Times New Roman" w:hAnsi="Times New Roman" w:cs="Times New Roman"/>
          <w:sz w:val="28"/>
          <w:szCs w:val="28"/>
        </w:rPr>
        <w:t xml:space="preserve"> учитыва</w:t>
      </w:r>
      <w:r>
        <w:rPr>
          <w:rFonts w:ascii="Times New Roman" w:hAnsi="Times New Roman" w:cs="Times New Roman"/>
          <w:sz w:val="28"/>
          <w:szCs w:val="28"/>
        </w:rPr>
        <w:t>ющий</w:t>
      </w:r>
      <w:r w:rsidRPr="0078240A">
        <w:rPr>
          <w:rFonts w:ascii="Times New Roman" w:hAnsi="Times New Roman" w:cs="Times New Roman"/>
          <w:sz w:val="28"/>
          <w:szCs w:val="28"/>
        </w:rPr>
        <w:t xml:space="preserve"> предложения представителей власти регионов по актуализации системы индикаторов оценки в мен</w:t>
      </w:r>
      <w:r>
        <w:rPr>
          <w:rFonts w:ascii="Times New Roman" w:hAnsi="Times New Roman" w:cs="Times New Roman"/>
          <w:sz w:val="28"/>
          <w:szCs w:val="28"/>
        </w:rPr>
        <w:t>яющихся условиях;</w:t>
      </w:r>
      <w:r w:rsidRPr="0078240A">
        <w:rPr>
          <w:rFonts w:ascii="Times New Roman" w:hAnsi="Times New Roman" w:cs="Times New Roman"/>
          <w:sz w:val="28"/>
          <w:szCs w:val="28"/>
        </w:rPr>
        <w:t xml:space="preserve"> </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аналитическая </w:t>
      </w:r>
      <w:r w:rsidRPr="0078240A">
        <w:rPr>
          <w:rFonts w:ascii="Times New Roman" w:hAnsi="Times New Roman" w:cs="Times New Roman"/>
          <w:sz w:val="28"/>
          <w:szCs w:val="28"/>
        </w:rPr>
        <w:t>система рейтинга наглядно показыва</w:t>
      </w:r>
      <w:r>
        <w:rPr>
          <w:rFonts w:ascii="Times New Roman" w:hAnsi="Times New Roman" w:cs="Times New Roman"/>
          <w:sz w:val="28"/>
          <w:szCs w:val="28"/>
        </w:rPr>
        <w:t>е</w:t>
      </w:r>
      <w:r w:rsidRPr="0078240A">
        <w:rPr>
          <w:rFonts w:ascii="Times New Roman" w:hAnsi="Times New Roman" w:cs="Times New Roman"/>
          <w:sz w:val="28"/>
          <w:szCs w:val="28"/>
        </w:rPr>
        <w:t>т сильные и слабые стороны</w:t>
      </w:r>
      <w:r>
        <w:rPr>
          <w:rFonts w:ascii="Times New Roman" w:hAnsi="Times New Roman" w:cs="Times New Roman"/>
          <w:sz w:val="28"/>
          <w:szCs w:val="28"/>
        </w:rPr>
        <w:t xml:space="preserve"> региона</w:t>
      </w:r>
      <w:r w:rsidRPr="0078240A">
        <w:rPr>
          <w:rFonts w:ascii="Times New Roman" w:hAnsi="Times New Roman" w:cs="Times New Roman"/>
          <w:sz w:val="28"/>
          <w:szCs w:val="28"/>
        </w:rPr>
        <w:t>, направления для дальнейшего развития и совершенствования инновационных систем, а также динамику изменений по всем отража</w:t>
      </w:r>
      <w:r>
        <w:rPr>
          <w:rFonts w:ascii="Times New Roman" w:hAnsi="Times New Roman" w:cs="Times New Roman"/>
          <w:sz w:val="28"/>
          <w:szCs w:val="28"/>
        </w:rPr>
        <w:t>емым индикаторами направлениям;</w:t>
      </w:r>
    </w:p>
    <w:p w:rsidR="00AA0CB5" w:rsidRPr="0078240A" w:rsidRDefault="00AA0CB5" w:rsidP="008D2098">
      <w:pPr>
        <w:tabs>
          <w:tab w:val="left" w:pos="851"/>
        </w:tabs>
        <w:ind w:firstLine="709"/>
        <w:rPr>
          <w:rFonts w:ascii="Times New Roman" w:hAnsi="Times New Roman" w:cs="Times New Roman"/>
          <w:sz w:val="28"/>
          <w:szCs w:val="28"/>
        </w:rPr>
      </w:pPr>
      <w:r w:rsidRPr="0078240A">
        <w:rPr>
          <w:rFonts w:ascii="Times New Roman" w:hAnsi="Times New Roman" w:cs="Times New Roman"/>
          <w:sz w:val="28"/>
          <w:szCs w:val="28"/>
        </w:rPr>
        <w:t>формируется на регулярной основе два раза в год с целью отра</w:t>
      </w:r>
      <w:r>
        <w:rPr>
          <w:rFonts w:ascii="Times New Roman" w:hAnsi="Times New Roman" w:cs="Times New Roman"/>
          <w:sz w:val="28"/>
          <w:szCs w:val="28"/>
        </w:rPr>
        <w:t>жения</w:t>
      </w:r>
      <w:r w:rsidRPr="0078240A">
        <w:rPr>
          <w:rFonts w:ascii="Times New Roman" w:hAnsi="Times New Roman" w:cs="Times New Roman"/>
          <w:sz w:val="28"/>
          <w:szCs w:val="28"/>
        </w:rPr>
        <w:t xml:space="preserve"> наиболее актуальн</w:t>
      </w:r>
      <w:r>
        <w:rPr>
          <w:rFonts w:ascii="Times New Roman" w:hAnsi="Times New Roman" w:cs="Times New Roman"/>
          <w:sz w:val="28"/>
          <w:szCs w:val="28"/>
        </w:rPr>
        <w:t>ой</w:t>
      </w:r>
      <w:r w:rsidRPr="0078240A">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78240A">
        <w:rPr>
          <w:rFonts w:ascii="Times New Roman" w:hAnsi="Times New Roman" w:cs="Times New Roman"/>
          <w:sz w:val="28"/>
          <w:szCs w:val="28"/>
        </w:rPr>
        <w:t xml:space="preserve"> об изменениях в инновационной сфере экономики регионов.</w:t>
      </w:r>
    </w:p>
    <w:p w:rsidR="00AA0CB5" w:rsidRDefault="00FD761D"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Рейтинг </w:t>
      </w:r>
      <w:r w:rsidR="00AA0CB5" w:rsidRPr="00411FC8">
        <w:rPr>
          <w:rFonts w:ascii="Times New Roman" w:hAnsi="Times New Roman" w:cs="Times New Roman"/>
          <w:sz w:val="28"/>
          <w:szCs w:val="28"/>
        </w:rPr>
        <w:t xml:space="preserve">должен стать работающим инструментом выявления и распространения лучших региональных практик </w:t>
      </w:r>
      <w:r>
        <w:rPr>
          <w:rFonts w:ascii="Times New Roman" w:hAnsi="Times New Roman" w:cs="Times New Roman"/>
          <w:sz w:val="28"/>
          <w:szCs w:val="28"/>
        </w:rPr>
        <w:t>на</w:t>
      </w:r>
      <w:r w:rsidR="00AA0CB5" w:rsidRPr="00411FC8">
        <w:rPr>
          <w:rFonts w:ascii="Times New Roman" w:hAnsi="Times New Roman" w:cs="Times New Roman"/>
          <w:sz w:val="28"/>
          <w:szCs w:val="28"/>
        </w:rPr>
        <w:t xml:space="preserve"> всей территории страны.</w:t>
      </w:r>
    </w:p>
    <w:p w:rsidR="00AA0CB5" w:rsidRPr="00411FC8" w:rsidRDefault="00AA0CB5" w:rsidP="008D2098">
      <w:pPr>
        <w:tabs>
          <w:tab w:val="left" w:pos="851"/>
        </w:tabs>
        <w:ind w:firstLine="709"/>
        <w:rPr>
          <w:rFonts w:ascii="Times New Roman" w:hAnsi="Times New Roman" w:cs="Times New Roman"/>
          <w:sz w:val="28"/>
          <w:szCs w:val="28"/>
        </w:rPr>
      </w:pPr>
      <w:r w:rsidRPr="00411FC8">
        <w:rPr>
          <w:rFonts w:ascii="Times New Roman" w:hAnsi="Times New Roman" w:cs="Times New Roman"/>
          <w:sz w:val="28"/>
          <w:szCs w:val="28"/>
        </w:rPr>
        <w:t>Подобные практики уже реализуются в Республике Татарстан, среди которых стоит отметить:</w:t>
      </w:r>
    </w:p>
    <w:p w:rsidR="00AA0CB5" w:rsidRDefault="00AA0CB5" w:rsidP="008D2098">
      <w:pPr>
        <w:tabs>
          <w:tab w:val="left" w:pos="851"/>
        </w:tabs>
        <w:ind w:firstLine="709"/>
        <w:rPr>
          <w:rFonts w:ascii="Times New Roman" w:hAnsi="Times New Roman" w:cs="Times New Roman"/>
          <w:sz w:val="28"/>
          <w:szCs w:val="28"/>
        </w:rPr>
      </w:pPr>
      <w:r w:rsidRPr="00411FC8">
        <w:rPr>
          <w:rFonts w:ascii="Times New Roman" w:hAnsi="Times New Roman" w:cs="Times New Roman"/>
          <w:sz w:val="28"/>
          <w:szCs w:val="28"/>
        </w:rPr>
        <w:t>создание детских образователь</w:t>
      </w:r>
      <w:r w:rsidR="00FD761D">
        <w:rPr>
          <w:rFonts w:ascii="Times New Roman" w:hAnsi="Times New Roman" w:cs="Times New Roman"/>
          <w:sz w:val="28"/>
          <w:szCs w:val="28"/>
        </w:rPr>
        <w:t>ных центров на базе технопарков</w:t>
      </w:r>
      <w:r w:rsidRPr="00411FC8">
        <w:rPr>
          <w:rFonts w:ascii="Times New Roman" w:hAnsi="Times New Roman" w:cs="Times New Roman"/>
          <w:sz w:val="28"/>
          <w:szCs w:val="28"/>
        </w:rPr>
        <w:t xml:space="preserve"> при поддерж</w:t>
      </w:r>
      <w:r>
        <w:rPr>
          <w:rFonts w:ascii="Times New Roman" w:hAnsi="Times New Roman" w:cs="Times New Roman"/>
          <w:sz w:val="28"/>
          <w:szCs w:val="28"/>
        </w:rPr>
        <w:t>ке вузов и крупных предприятий;</w:t>
      </w:r>
    </w:p>
    <w:p w:rsidR="00AA0CB5" w:rsidRPr="00411FC8" w:rsidRDefault="00AA0CB5" w:rsidP="008D2098">
      <w:pPr>
        <w:tabs>
          <w:tab w:val="left" w:pos="851"/>
        </w:tabs>
        <w:ind w:firstLine="709"/>
        <w:rPr>
          <w:rFonts w:ascii="Times New Roman" w:hAnsi="Times New Roman" w:cs="Times New Roman"/>
          <w:sz w:val="28"/>
          <w:szCs w:val="28"/>
        </w:rPr>
      </w:pPr>
      <w:r w:rsidRPr="00411FC8">
        <w:rPr>
          <w:rFonts w:ascii="Times New Roman" w:hAnsi="Times New Roman" w:cs="Times New Roman"/>
          <w:sz w:val="28"/>
          <w:szCs w:val="28"/>
        </w:rPr>
        <w:t>максимальн</w:t>
      </w:r>
      <w:r>
        <w:rPr>
          <w:rFonts w:ascii="Times New Roman" w:hAnsi="Times New Roman" w:cs="Times New Roman"/>
          <w:sz w:val="28"/>
          <w:szCs w:val="28"/>
        </w:rPr>
        <w:t>ая</w:t>
      </w:r>
      <w:r w:rsidRPr="00411FC8">
        <w:rPr>
          <w:rFonts w:ascii="Times New Roman" w:hAnsi="Times New Roman" w:cs="Times New Roman"/>
          <w:sz w:val="28"/>
          <w:szCs w:val="28"/>
        </w:rPr>
        <w:t xml:space="preserve"> локализаци</w:t>
      </w:r>
      <w:r>
        <w:rPr>
          <w:rFonts w:ascii="Times New Roman" w:hAnsi="Times New Roman" w:cs="Times New Roman"/>
          <w:sz w:val="28"/>
          <w:szCs w:val="28"/>
        </w:rPr>
        <w:t>я</w:t>
      </w:r>
      <w:r w:rsidRPr="00411FC8">
        <w:rPr>
          <w:rFonts w:ascii="Times New Roman" w:hAnsi="Times New Roman" w:cs="Times New Roman"/>
          <w:sz w:val="28"/>
          <w:szCs w:val="28"/>
        </w:rPr>
        <w:t xml:space="preserve"> компонентной базы для создаваемых производств (заводы ООО «Форд Соллерс», АО «Интерскол»);</w:t>
      </w:r>
    </w:p>
    <w:p w:rsidR="00AA0CB5" w:rsidRPr="00411FC8" w:rsidRDefault="00AA0CB5" w:rsidP="008D2098">
      <w:pPr>
        <w:tabs>
          <w:tab w:val="left" w:pos="851"/>
        </w:tabs>
        <w:ind w:firstLine="709"/>
        <w:rPr>
          <w:rFonts w:ascii="Times New Roman" w:hAnsi="Times New Roman" w:cs="Times New Roman"/>
          <w:sz w:val="28"/>
          <w:szCs w:val="28"/>
        </w:rPr>
      </w:pPr>
      <w:r w:rsidRPr="00411FC8">
        <w:rPr>
          <w:rFonts w:ascii="Times New Roman" w:hAnsi="Times New Roman" w:cs="Times New Roman"/>
          <w:sz w:val="28"/>
          <w:szCs w:val="28"/>
        </w:rPr>
        <w:t>развитие сети инжиниринговых центров, каждый из которых сотрудничает с университетами, крупными промышленными предприятиями и инновационно активными малыми компаниями;</w:t>
      </w:r>
    </w:p>
    <w:p w:rsidR="00AA0CB5" w:rsidRPr="00411FC8" w:rsidRDefault="00FD761D"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успешно </w:t>
      </w:r>
      <w:r w:rsidR="00AA0CB5" w:rsidRPr="00A73A73">
        <w:rPr>
          <w:rFonts w:ascii="Times New Roman" w:hAnsi="Times New Roman" w:cs="Times New Roman"/>
          <w:sz w:val="28"/>
          <w:szCs w:val="28"/>
        </w:rPr>
        <w:t>развиваю</w:t>
      </w:r>
      <w:r w:rsidR="00AA0CB5">
        <w:rPr>
          <w:rFonts w:ascii="Times New Roman" w:hAnsi="Times New Roman" w:cs="Times New Roman"/>
          <w:sz w:val="28"/>
          <w:szCs w:val="28"/>
        </w:rPr>
        <w:t>щиеся</w:t>
      </w:r>
      <w:r w:rsidR="00AA0CB5" w:rsidRPr="00A73A73">
        <w:rPr>
          <w:rFonts w:ascii="Times New Roman" w:hAnsi="Times New Roman" w:cs="Times New Roman"/>
          <w:sz w:val="28"/>
          <w:szCs w:val="28"/>
        </w:rPr>
        <w:t xml:space="preserve"> </w:t>
      </w:r>
      <w:r w:rsidR="00AA0CB5" w:rsidRPr="00411FC8">
        <w:rPr>
          <w:rFonts w:ascii="Times New Roman" w:hAnsi="Times New Roman" w:cs="Times New Roman"/>
          <w:sz w:val="28"/>
          <w:szCs w:val="28"/>
        </w:rPr>
        <w:t>на протяжении последних 10 лет особые экономические зоны, ин</w:t>
      </w:r>
      <w:r w:rsidR="00AA0CB5">
        <w:rPr>
          <w:rFonts w:ascii="Times New Roman" w:hAnsi="Times New Roman" w:cs="Times New Roman"/>
          <w:sz w:val="28"/>
          <w:szCs w:val="28"/>
        </w:rPr>
        <w:t xml:space="preserve">дустриальные парки и технопарки, </w:t>
      </w:r>
      <w:r w:rsidR="00F97A97" w:rsidRPr="00411FC8">
        <w:rPr>
          <w:rFonts w:ascii="Times New Roman" w:hAnsi="Times New Roman" w:cs="Times New Roman"/>
          <w:sz w:val="28"/>
          <w:szCs w:val="28"/>
        </w:rPr>
        <w:t>инновацион</w:t>
      </w:r>
      <w:r w:rsidR="00F97A97">
        <w:rPr>
          <w:rFonts w:ascii="Times New Roman" w:hAnsi="Times New Roman" w:cs="Times New Roman"/>
          <w:sz w:val="28"/>
          <w:szCs w:val="28"/>
        </w:rPr>
        <w:t>ный</w:t>
      </w:r>
      <w:r w:rsidR="00F97A97" w:rsidRPr="00411FC8">
        <w:rPr>
          <w:rFonts w:ascii="Times New Roman" w:hAnsi="Times New Roman" w:cs="Times New Roman"/>
          <w:sz w:val="28"/>
          <w:szCs w:val="28"/>
        </w:rPr>
        <w:t xml:space="preserve"> </w:t>
      </w:r>
      <w:r w:rsidR="00AA0CB5">
        <w:rPr>
          <w:rFonts w:ascii="Times New Roman" w:hAnsi="Times New Roman" w:cs="Times New Roman"/>
          <w:sz w:val="28"/>
          <w:szCs w:val="28"/>
        </w:rPr>
        <w:t>у</w:t>
      </w:r>
      <w:r w:rsidR="00AA0CB5" w:rsidRPr="00411FC8">
        <w:rPr>
          <w:rFonts w:ascii="Times New Roman" w:hAnsi="Times New Roman" w:cs="Times New Roman"/>
          <w:sz w:val="28"/>
          <w:szCs w:val="28"/>
        </w:rPr>
        <w:t xml:space="preserve">ровень </w:t>
      </w:r>
      <w:r w:rsidR="00AA0CB5">
        <w:rPr>
          <w:rFonts w:ascii="Times New Roman" w:hAnsi="Times New Roman" w:cs="Times New Roman"/>
          <w:sz w:val="28"/>
          <w:szCs w:val="28"/>
        </w:rPr>
        <w:t xml:space="preserve">которых </w:t>
      </w:r>
      <w:r w:rsidR="00AA0CB5" w:rsidRPr="00411FC8">
        <w:rPr>
          <w:rFonts w:ascii="Times New Roman" w:hAnsi="Times New Roman" w:cs="Times New Roman"/>
          <w:sz w:val="28"/>
          <w:szCs w:val="28"/>
        </w:rPr>
        <w:t>в 3 раза выше</w:t>
      </w:r>
      <w:r w:rsidR="003E5587">
        <w:rPr>
          <w:rFonts w:ascii="Times New Roman" w:hAnsi="Times New Roman" w:cs="Times New Roman"/>
          <w:sz w:val="28"/>
          <w:szCs w:val="28"/>
        </w:rPr>
        <w:t>, чем в целом по региону;</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с</w:t>
      </w:r>
      <w:r w:rsidRPr="00411FC8">
        <w:rPr>
          <w:rFonts w:ascii="Times New Roman" w:hAnsi="Times New Roman" w:cs="Times New Roman"/>
          <w:sz w:val="28"/>
          <w:szCs w:val="28"/>
        </w:rPr>
        <w:t>озда</w:t>
      </w:r>
      <w:r>
        <w:rPr>
          <w:rFonts w:ascii="Times New Roman" w:hAnsi="Times New Roman" w:cs="Times New Roman"/>
          <w:sz w:val="28"/>
          <w:szCs w:val="28"/>
        </w:rPr>
        <w:t>ние</w:t>
      </w:r>
      <w:r w:rsidRPr="00411FC8">
        <w:rPr>
          <w:rFonts w:ascii="Times New Roman" w:hAnsi="Times New Roman" w:cs="Times New Roman"/>
          <w:sz w:val="28"/>
          <w:szCs w:val="28"/>
        </w:rPr>
        <w:t xml:space="preserve"> инфраструктур</w:t>
      </w:r>
      <w:r>
        <w:rPr>
          <w:rFonts w:ascii="Times New Roman" w:hAnsi="Times New Roman" w:cs="Times New Roman"/>
          <w:sz w:val="28"/>
          <w:szCs w:val="28"/>
        </w:rPr>
        <w:t xml:space="preserve">ы поддержки бизнеса в </w:t>
      </w:r>
      <w:r w:rsidRPr="00411FC8">
        <w:rPr>
          <w:rFonts w:ascii="Times New Roman" w:hAnsi="Times New Roman" w:cs="Times New Roman"/>
          <w:sz w:val="28"/>
          <w:szCs w:val="28"/>
        </w:rPr>
        <w:t>муниципальн</w:t>
      </w:r>
      <w:r>
        <w:rPr>
          <w:rFonts w:ascii="Times New Roman" w:hAnsi="Times New Roman" w:cs="Times New Roman"/>
          <w:sz w:val="28"/>
          <w:szCs w:val="28"/>
        </w:rPr>
        <w:t>ых</w:t>
      </w:r>
      <w:r w:rsidRPr="00411FC8">
        <w:rPr>
          <w:rFonts w:ascii="Times New Roman" w:hAnsi="Times New Roman" w:cs="Times New Roman"/>
          <w:sz w:val="28"/>
          <w:szCs w:val="28"/>
        </w:rPr>
        <w:t xml:space="preserve"> район</w:t>
      </w:r>
      <w:r>
        <w:rPr>
          <w:rFonts w:ascii="Times New Roman" w:hAnsi="Times New Roman" w:cs="Times New Roman"/>
          <w:sz w:val="28"/>
          <w:szCs w:val="28"/>
        </w:rPr>
        <w:t>ах</w:t>
      </w:r>
      <w:r w:rsidRPr="00411FC8">
        <w:rPr>
          <w:rFonts w:ascii="Times New Roman" w:hAnsi="Times New Roman" w:cs="Times New Roman"/>
          <w:sz w:val="28"/>
          <w:szCs w:val="28"/>
        </w:rPr>
        <w:t xml:space="preserve"> республики.</w:t>
      </w:r>
    </w:p>
    <w:p w:rsidR="00AA0CB5" w:rsidRDefault="00AA0CB5" w:rsidP="00FD761D">
      <w:pPr>
        <w:tabs>
          <w:tab w:val="left" w:pos="851"/>
        </w:tabs>
        <w:ind w:firstLine="709"/>
        <w:rPr>
          <w:rFonts w:ascii="Times New Roman" w:hAnsi="Times New Roman" w:cs="Times New Roman"/>
          <w:sz w:val="28"/>
          <w:szCs w:val="28"/>
        </w:rPr>
      </w:pPr>
      <w:r w:rsidRPr="00DB4BE0">
        <w:rPr>
          <w:rFonts w:ascii="Times New Roman" w:hAnsi="Times New Roman" w:cs="Times New Roman"/>
          <w:sz w:val="28"/>
          <w:szCs w:val="28"/>
        </w:rPr>
        <w:lastRenderedPageBreak/>
        <w:t>В рейтинг 2016 года в</w:t>
      </w:r>
      <w:r>
        <w:rPr>
          <w:rFonts w:ascii="Times New Roman" w:hAnsi="Times New Roman" w:cs="Times New Roman"/>
          <w:sz w:val="28"/>
          <w:szCs w:val="28"/>
        </w:rPr>
        <w:t>ошли</w:t>
      </w:r>
      <w:r w:rsidRPr="00DB4BE0">
        <w:rPr>
          <w:rFonts w:ascii="Times New Roman" w:hAnsi="Times New Roman" w:cs="Times New Roman"/>
          <w:sz w:val="28"/>
          <w:szCs w:val="28"/>
        </w:rPr>
        <w:t xml:space="preserve"> 29 индикаторов. Важным отличием от рейтингов предыдущих лет является учет качественно новых 6 индикаторов, объединенных в один смысловой блок «Инновационная активность региона». </w:t>
      </w:r>
      <w:r>
        <w:rPr>
          <w:rFonts w:ascii="Times New Roman" w:hAnsi="Times New Roman" w:cs="Times New Roman"/>
          <w:sz w:val="28"/>
          <w:szCs w:val="28"/>
        </w:rPr>
        <w:t>Его введение связано с необходимостью учета таких составляющих инновационного развития</w:t>
      </w:r>
      <w:r w:rsidR="00FD761D">
        <w:rPr>
          <w:rFonts w:ascii="Times New Roman" w:hAnsi="Times New Roman" w:cs="Times New Roman"/>
          <w:sz w:val="28"/>
          <w:szCs w:val="28"/>
        </w:rPr>
        <w:t>,</w:t>
      </w:r>
      <w:r>
        <w:rPr>
          <w:rFonts w:ascii="Times New Roman" w:hAnsi="Times New Roman" w:cs="Times New Roman"/>
          <w:sz w:val="28"/>
          <w:szCs w:val="28"/>
        </w:rPr>
        <w:t xml:space="preserve"> как интенсивность </w:t>
      </w:r>
      <w:r w:rsidRPr="00C64CF0">
        <w:rPr>
          <w:rFonts w:ascii="Times New Roman" w:hAnsi="Times New Roman" w:cs="Times New Roman"/>
          <w:sz w:val="28"/>
          <w:szCs w:val="28"/>
        </w:rPr>
        <w:t>применения региональными властями федеральных инструментов поддержки инновационной деятельности</w:t>
      </w:r>
      <w:r>
        <w:rPr>
          <w:rFonts w:ascii="Times New Roman" w:hAnsi="Times New Roman" w:cs="Times New Roman"/>
          <w:sz w:val="28"/>
          <w:szCs w:val="28"/>
        </w:rPr>
        <w:t xml:space="preserve">, а также </w:t>
      </w:r>
      <w:r w:rsidRPr="00C64CF0">
        <w:rPr>
          <w:rFonts w:ascii="Times New Roman" w:hAnsi="Times New Roman" w:cs="Times New Roman"/>
          <w:sz w:val="28"/>
          <w:szCs w:val="28"/>
        </w:rPr>
        <w:t>активность в организации инновационных мероприятий и создании объектов инновационной инфраструктуры</w:t>
      </w:r>
      <w:r>
        <w:rPr>
          <w:rFonts w:ascii="Times New Roman" w:hAnsi="Times New Roman" w:cs="Times New Roman"/>
          <w:sz w:val="28"/>
          <w:szCs w:val="28"/>
        </w:rPr>
        <w:t>.</w:t>
      </w:r>
    </w:p>
    <w:p w:rsidR="00AA0CB5" w:rsidRPr="00EF1AD4" w:rsidRDefault="00AA0CB5" w:rsidP="008D2098">
      <w:pPr>
        <w:tabs>
          <w:tab w:val="left" w:pos="851"/>
        </w:tabs>
        <w:ind w:firstLine="709"/>
        <w:rPr>
          <w:rFonts w:ascii="Times New Roman" w:hAnsi="Times New Roman" w:cs="Times New Roman"/>
          <w:sz w:val="28"/>
          <w:szCs w:val="28"/>
        </w:rPr>
      </w:pPr>
      <w:r w:rsidRPr="00DB4BE0">
        <w:rPr>
          <w:rFonts w:ascii="Times New Roman" w:hAnsi="Times New Roman" w:cs="Times New Roman"/>
          <w:sz w:val="28"/>
          <w:szCs w:val="28"/>
        </w:rPr>
        <w:t>Показатели трех базовых тематических блоков (научные исследования и разработки; инновационная деятельность; социально-экономические условия инновационной деятельности) остались неизменными.</w:t>
      </w:r>
    </w:p>
    <w:p w:rsidR="00AA0CB5" w:rsidRPr="00C64CF0"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Также в</w:t>
      </w:r>
      <w:r w:rsidRPr="00C64CF0">
        <w:rPr>
          <w:rFonts w:ascii="Times New Roman" w:hAnsi="Times New Roman" w:cs="Times New Roman"/>
          <w:sz w:val="28"/>
          <w:szCs w:val="28"/>
        </w:rPr>
        <w:t xml:space="preserve"> 2016 году Российской </w:t>
      </w:r>
      <w:r w:rsidR="009E1578">
        <w:rPr>
          <w:rFonts w:ascii="Times New Roman" w:hAnsi="Times New Roman" w:cs="Times New Roman"/>
          <w:sz w:val="28"/>
          <w:szCs w:val="28"/>
        </w:rPr>
        <w:t>а</w:t>
      </w:r>
      <w:r w:rsidRPr="00C64CF0">
        <w:rPr>
          <w:rFonts w:ascii="Times New Roman" w:hAnsi="Times New Roman" w:cs="Times New Roman"/>
          <w:sz w:val="28"/>
          <w:szCs w:val="28"/>
        </w:rPr>
        <w:t>кадемией народного хозяйства и государственной службы при Президенте Российской Федер</w:t>
      </w:r>
      <w:r w:rsidR="00582437">
        <w:rPr>
          <w:rFonts w:ascii="Times New Roman" w:hAnsi="Times New Roman" w:cs="Times New Roman"/>
          <w:sz w:val="28"/>
          <w:szCs w:val="28"/>
        </w:rPr>
        <w:t>ации (РАНХиГС) совместно с АИРР</w:t>
      </w:r>
      <w:r w:rsidRPr="00C64CF0">
        <w:rPr>
          <w:rFonts w:ascii="Times New Roman" w:hAnsi="Times New Roman" w:cs="Times New Roman"/>
          <w:sz w:val="28"/>
          <w:szCs w:val="28"/>
        </w:rPr>
        <w:t xml:space="preserve"> при поддержке международной информационной группы «Интерфакс» и Торгово-промышленной палаты </w:t>
      </w:r>
      <w:r>
        <w:rPr>
          <w:rFonts w:ascii="Times New Roman" w:hAnsi="Times New Roman" w:cs="Times New Roman"/>
          <w:sz w:val="28"/>
          <w:szCs w:val="28"/>
        </w:rPr>
        <w:t xml:space="preserve">Российской Федерации </w:t>
      </w:r>
      <w:r w:rsidRPr="00C64CF0">
        <w:rPr>
          <w:rFonts w:ascii="Times New Roman" w:hAnsi="Times New Roman" w:cs="Times New Roman"/>
          <w:sz w:val="28"/>
          <w:szCs w:val="28"/>
        </w:rPr>
        <w:t>разработан рейтинг «Инновационный бизнес в регионах России».</w:t>
      </w:r>
    </w:p>
    <w:p w:rsidR="00AA0CB5" w:rsidRPr="00C64CF0" w:rsidRDefault="00AA0CB5" w:rsidP="008D2098">
      <w:pPr>
        <w:tabs>
          <w:tab w:val="left" w:pos="851"/>
        </w:tabs>
        <w:ind w:firstLine="709"/>
        <w:rPr>
          <w:rFonts w:ascii="Times New Roman" w:hAnsi="Times New Roman" w:cs="Times New Roman"/>
          <w:sz w:val="28"/>
          <w:szCs w:val="28"/>
        </w:rPr>
      </w:pPr>
      <w:r w:rsidRPr="00C64CF0">
        <w:rPr>
          <w:rFonts w:ascii="Times New Roman" w:hAnsi="Times New Roman" w:cs="Times New Roman"/>
          <w:sz w:val="28"/>
          <w:szCs w:val="28"/>
        </w:rPr>
        <w:t>Рейтинг сфокусирован на высокотехнологичных компаниях и наукоемких вид</w:t>
      </w:r>
      <w:r>
        <w:rPr>
          <w:rFonts w:ascii="Times New Roman" w:hAnsi="Times New Roman" w:cs="Times New Roman"/>
          <w:sz w:val="28"/>
          <w:szCs w:val="28"/>
        </w:rPr>
        <w:t>ах</w:t>
      </w:r>
      <w:r w:rsidRPr="00C64CF0">
        <w:rPr>
          <w:rFonts w:ascii="Times New Roman" w:hAnsi="Times New Roman" w:cs="Times New Roman"/>
          <w:sz w:val="28"/>
          <w:szCs w:val="28"/>
        </w:rPr>
        <w:t xml:space="preserve"> деятельности, способствую</w:t>
      </w:r>
      <w:r>
        <w:rPr>
          <w:rFonts w:ascii="Times New Roman" w:hAnsi="Times New Roman" w:cs="Times New Roman"/>
          <w:sz w:val="28"/>
          <w:szCs w:val="28"/>
        </w:rPr>
        <w:t>щих</w:t>
      </w:r>
      <w:r w:rsidRPr="00C64CF0">
        <w:rPr>
          <w:rFonts w:ascii="Times New Roman" w:hAnsi="Times New Roman" w:cs="Times New Roman"/>
          <w:sz w:val="28"/>
          <w:szCs w:val="28"/>
        </w:rPr>
        <w:t xml:space="preserve"> импортозамещению, инновационному развитию и обеспечению национальной безопасности.</w:t>
      </w:r>
    </w:p>
    <w:p w:rsidR="00AA0CB5" w:rsidRPr="00C64CF0" w:rsidRDefault="00AA0CB5" w:rsidP="008D2098">
      <w:pPr>
        <w:tabs>
          <w:tab w:val="left" w:pos="851"/>
        </w:tabs>
        <w:ind w:firstLine="709"/>
        <w:rPr>
          <w:rFonts w:ascii="Times New Roman" w:hAnsi="Times New Roman" w:cs="Times New Roman"/>
          <w:sz w:val="28"/>
          <w:szCs w:val="28"/>
        </w:rPr>
      </w:pPr>
      <w:r w:rsidRPr="00C64CF0">
        <w:rPr>
          <w:rFonts w:ascii="Times New Roman" w:hAnsi="Times New Roman" w:cs="Times New Roman"/>
          <w:sz w:val="28"/>
          <w:szCs w:val="28"/>
        </w:rPr>
        <w:t>Цель</w:t>
      </w:r>
      <w:r w:rsidR="00FD761D">
        <w:rPr>
          <w:rFonts w:ascii="Times New Roman" w:hAnsi="Times New Roman" w:cs="Times New Roman"/>
          <w:sz w:val="28"/>
          <w:szCs w:val="28"/>
        </w:rPr>
        <w:t xml:space="preserve"> рейтинга – выявление условий и </w:t>
      </w:r>
      <w:r w:rsidRPr="00C64CF0">
        <w:rPr>
          <w:rFonts w:ascii="Times New Roman" w:hAnsi="Times New Roman" w:cs="Times New Roman"/>
          <w:sz w:val="28"/>
          <w:szCs w:val="28"/>
        </w:rPr>
        <w:t xml:space="preserve">результатов развития высокотехнологичного бизнеса в регионах России для определения потенциальных точек несырьевого роста экономики. </w:t>
      </w:r>
    </w:p>
    <w:p w:rsidR="00AA0CB5" w:rsidRDefault="00AA0CB5" w:rsidP="00FD761D">
      <w:pPr>
        <w:tabs>
          <w:tab w:val="left" w:pos="851"/>
        </w:tabs>
        <w:ind w:firstLine="709"/>
        <w:rPr>
          <w:rFonts w:ascii="Times New Roman" w:hAnsi="Times New Roman" w:cs="Times New Roman"/>
          <w:sz w:val="28"/>
          <w:szCs w:val="28"/>
        </w:rPr>
      </w:pPr>
      <w:r>
        <w:rPr>
          <w:rFonts w:ascii="Times New Roman" w:hAnsi="Times New Roman" w:cs="Times New Roman"/>
          <w:sz w:val="28"/>
          <w:szCs w:val="28"/>
        </w:rPr>
        <w:t>Ре</w:t>
      </w:r>
      <w:r w:rsidRPr="006223F2">
        <w:rPr>
          <w:rFonts w:ascii="Times New Roman" w:hAnsi="Times New Roman" w:cs="Times New Roman"/>
          <w:sz w:val="28"/>
          <w:szCs w:val="28"/>
        </w:rPr>
        <w:t>йтинг предполагает дв</w:t>
      </w:r>
      <w:r>
        <w:rPr>
          <w:rFonts w:ascii="Times New Roman" w:hAnsi="Times New Roman" w:cs="Times New Roman"/>
          <w:sz w:val="28"/>
          <w:szCs w:val="28"/>
        </w:rPr>
        <w:t>а</w:t>
      </w:r>
      <w:r w:rsidRPr="006223F2">
        <w:rPr>
          <w:rFonts w:ascii="Times New Roman" w:hAnsi="Times New Roman" w:cs="Times New Roman"/>
          <w:sz w:val="28"/>
          <w:szCs w:val="28"/>
        </w:rPr>
        <w:t xml:space="preserve"> субрейтинг</w:t>
      </w:r>
      <w:r>
        <w:rPr>
          <w:rFonts w:ascii="Times New Roman" w:hAnsi="Times New Roman" w:cs="Times New Roman"/>
          <w:sz w:val="28"/>
          <w:szCs w:val="28"/>
        </w:rPr>
        <w:t>а,</w:t>
      </w:r>
      <w:r w:rsidRPr="006223F2">
        <w:rPr>
          <w:rFonts w:ascii="Times New Roman" w:hAnsi="Times New Roman" w:cs="Times New Roman"/>
          <w:sz w:val="28"/>
          <w:szCs w:val="28"/>
        </w:rPr>
        <w:t xml:space="preserve"> отражающих</w:t>
      </w:r>
      <w:r>
        <w:rPr>
          <w:rFonts w:ascii="Times New Roman" w:hAnsi="Times New Roman" w:cs="Times New Roman"/>
          <w:sz w:val="28"/>
          <w:szCs w:val="28"/>
        </w:rPr>
        <w:t xml:space="preserve"> условия и результаты развития высокотехнологичного бизнеса.</w:t>
      </w:r>
      <w:r w:rsidRPr="0095760E">
        <w:t xml:space="preserve"> </w:t>
      </w:r>
      <w:r w:rsidRPr="0095760E">
        <w:rPr>
          <w:rFonts w:ascii="Times New Roman" w:hAnsi="Times New Roman" w:cs="Times New Roman"/>
          <w:sz w:val="28"/>
          <w:szCs w:val="28"/>
        </w:rPr>
        <w:t>Каждый из них характеризуется группами показателей, объединенных в блоки: финансы, институты, продукция, рабочие места и т.д</w:t>
      </w:r>
      <w:r w:rsidR="009A5E59">
        <w:rPr>
          <w:rFonts w:ascii="Times New Roman" w:hAnsi="Times New Roman" w:cs="Times New Roman"/>
          <w:sz w:val="28"/>
          <w:szCs w:val="28"/>
        </w:rPr>
        <w:t xml:space="preserve"> (рис.5.1)</w:t>
      </w:r>
      <w:r w:rsidRPr="0095760E">
        <w:rPr>
          <w:rFonts w:ascii="Times New Roman" w:hAnsi="Times New Roman" w:cs="Times New Roman"/>
          <w:sz w:val="28"/>
          <w:szCs w:val="28"/>
        </w:rPr>
        <w:t>.</w:t>
      </w:r>
    </w:p>
    <w:p w:rsidR="00D60A66" w:rsidRDefault="00D60A66" w:rsidP="00FD761D">
      <w:pPr>
        <w:tabs>
          <w:tab w:val="left" w:pos="851"/>
        </w:tabs>
        <w:ind w:firstLine="709"/>
        <w:rPr>
          <w:rFonts w:ascii="Times New Roman" w:hAnsi="Times New Roman" w:cs="Times New Roman"/>
          <w:sz w:val="28"/>
          <w:szCs w:val="28"/>
        </w:rPr>
      </w:pPr>
    </w:p>
    <w:p w:rsidR="00AA0CB5" w:rsidRDefault="00525F4A" w:rsidP="008D2098">
      <w:pPr>
        <w:tabs>
          <w:tab w:val="left" w:pos="851"/>
        </w:tabs>
        <w:ind w:firstLine="1701"/>
        <w:rPr>
          <w:rFonts w:ascii="Times New Roman" w:hAnsi="Times New Roman" w:cs="Times New Roman"/>
          <w:sz w:val="28"/>
          <w:szCs w:val="28"/>
        </w:rPr>
      </w:pPr>
      <w:r>
        <w:rPr>
          <w:rFonts w:ascii="Calibri" w:hAnsi="Calibri" w:cs="Calibri"/>
          <w:noProof/>
          <w:sz w:val="22"/>
          <w:szCs w:val="22"/>
        </w:rPr>
        <w:pict>
          <v:shape id="Рисунок 129" o:spid="_x0000_i1036" type="#_x0000_t75" style="width:337.2pt;height:127.2pt;visibility:visible">
            <v:imagedata r:id="rId36" o:title=""/>
          </v:shape>
        </w:pict>
      </w:r>
    </w:p>
    <w:p w:rsidR="00FD761D" w:rsidRPr="00FD761D" w:rsidRDefault="00FD761D" w:rsidP="003E5587">
      <w:pPr>
        <w:tabs>
          <w:tab w:val="left" w:pos="851"/>
        </w:tabs>
        <w:ind w:firstLine="709"/>
        <w:jc w:val="center"/>
        <w:rPr>
          <w:rFonts w:ascii="Times New Roman" w:hAnsi="Times New Roman" w:cs="Times New Roman"/>
          <w:sz w:val="12"/>
          <w:szCs w:val="12"/>
        </w:rPr>
      </w:pPr>
    </w:p>
    <w:p w:rsidR="00976A42" w:rsidRDefault="00976A42" w:rsidP="00FD761D">
      <w:pPr>
        <w:tabs>
          <w:tab w:val="left" w:pos="851"/>
        </w:tabs>
        <w:ind w:firstLine="709"/>
        <w:jc w:val="center"/>
        <w:rPr>
          <w:rFonts w:ascii="Times New Roman" w:hAnsi="Times New Roman" w:cs="Times New Roman"/>
          <w:sz w:val="24"/>
          <w:szCs w:val="24"/>
        </w:rPr>
      </w:pPr>
    </w:p>
    <w:p w:rsidR="003E5587" w:rsidRPr="00FD761D" w:rsidRDefault="00AA0CB5" w:rsidP="00FD761D">
      <w:pPr>
        <w:tabs>
          <w:tab w:val="left" w:pos="851"/>
        </w:tabs>
        <w:ind w:firstLine="709"/>
        <w:jc w:val="center"/>
        <w:rPr>
          <w:rFonts w:ascii="Times New Roman" w:hAnsi="Times New Roman" w:cs="Times New Roman"/>
          <w:sz w:val="24"/>
          <w:szCs w:val="24"/>
        </w:rPr>
      </w:pPr>
      <w:r>
        <w:rPr>
          <w:rFonts w:ascii="Times New Roman" w:hAnsi="Times New Roman" w:cs="Times New Roman"/>
          <w:sz w:val="24"/>
          <w:szCs w:val="24"/>
        </w:rPr>
        <w:t xml:space="preserve">Рис.5.1 </w:t>
      </w:r>
      <w:r w:rsidRPr="0095760E">
        <w:rPr>
          <w:rFonts w:ascii="Times New Roman" w:hAnsi="Times New Roman" w:cs="Times New Roman"/>
          <w:sz w:val="24"/>
          <w:szCs w:val="24"/>
        </w:rPr>
        <w:t>Структура рейтинга «Инновационный бизнес в регионах России»</w:t>
      </w:r>
      <w:r w:rsidR="009E1578">
        <w:rPr>
          <w:rFonts w:ascii="Times New Roman" w:hAnsi="Times New Roman" w:cs="Times New Roman"/>
          <w:sz w:val="24"/>
          <w:szCs w:val="24"/>
        </w:rPr>
        <w:t>.</w:t>
      </w:r>
    </w:p>
    <w:p w:rsidR="00F97A97" w:rsidRDefault="00F97A97" w:rsidP="008D2098">
      <w:pPr>
        <w:tabs>
          <w:tab w:val="left" w:pos="851"/>
        </w:tabs>
        <w:ind w:firstLine="709"/>
        <w:rPr>
          <w:rFonts w:ascii="Times New Roman" w:hAnsi="Times New Roman" w:cs="Times New Roman"/>
          <w:sz w:val="28"/>
          <w:szCs w:val="28"/>
        </w:rPr>
      </w:pPr>
    </w:p>
    <w:p w:rsidR="00AA0CB5" w:rsidRDefault="00AA0CB5" w:rsidP="008D2098">
      <w:pPr>
        <w:tabs>
          <w:tab w:val="left" w:pos="851"/>
        </w:tabs>
        <w:ind w:firstLine="709"/>
        <w:rPr>
          <w:rFonts w:ascii="Times New Roman" w:hAnsi="Times New Roman" w:cs="Times New Roman"/>
          <w:sz w:val="28"/>
          <w:szCs w:val="28"/>
        </w:rPr>
      </w:pPr>
      <w:r w:rsidRPr="00B0329B">
        <w:rPr>
          <w:rFonts w:ascii="Times New Roman" w:hAnsi="Times New Roman" w:cs="Times New Roman"/>
          <w:sz w:val="28"/>
          <w:szCs w:val="28"/>
        </w:rPr>
        <w:t>Методика рейтинга позволяет показывать долю сконцентрированных в</w:t>
      </w:r>
      <w:r>
        <w:rPr>
          <w:rFonts w:ascii="Times New Roman" w:hAnsi="Times New Roman" w:cs="Times New Roman"/>
          <w:sz w:val="28"/>
          <w:szCs w:val="28"/>
        </w:rPr>
        <w:t xml:space="preserve"> регионах ресурсов, </w:t>
      </w:r>
      <w:r w:rsidRPr="009C0A93">
        <w:rPr>
          <w:rFonts w:ascii="Times New Roman" w:hAnsi="Times New Roman" w:cs="Times New Roman"/>
          <w:sz w:val="28"/>
          <w:szCs w:val="28"/>
        </w:rPr>
        <w:t xml:space="preserve">выявить </w:t>
      </w:r>
      <w:r>
        <w:rPr>
          <w:rFonts w:ascii="Times New Roman" w:hAnsi="Times New Roman" w:cs="Times New Roman"/>
          <w:sz w:val="28"/>
          <w:szCs w:val="28"/>
        </w:rPr>
        <w:t>зону концентрации высокотехнологичных компани</w:t>
      </w:r>
      <w:r w:rsidR="00B0329B">
        <w:rPr>
          <w:rFonts w:ascii="Times New Roman" w:hAnsi="Times New Roman" w:cs="Times New Roman"/>
          <w:sz w:val="28"/>
          <w:szCs w:val="28"/>
        </w:rPr>
        <w:t>й</w:t>
      </w:r>
      <w:r>
        <w:rPr>
          <w:rFonts w:ascii="Times New Roman" w:hAnsi="Times New Roman" w:cs="Times New Roman"/>
          <w:sz w:val="28"/>
          <w:szCs w:val="28"/>
        </w:rPr>
        <w:t xml:space="preserve"> (</w:t>
      </w:r>
      <w:r w:rsidRPr="003337A3">
        <w:rPr>
          <w:rFonts w:ascii="Times New Roman" w:hAnsi="Times New Roman" w:cs="Times New Roman"/>
          <w:sz w:val="28"/>
          <w:szCs w:val="28"/>
        </w:rPr>
        <w:t>Москва, Санкт-Петербург, Московская область, Республика Татарстан, Калужская область и др.)</w:t>
      </w:r>
      <w:r>
        <w:rPr>
          <w:rFonts w:ascii="Times New Roman" w:hAnsi="Times New Roman" w:cs="Times New Roman"/>
          <w:sz w:val="28"/>
          <w:szCs w:val="28"/>
        </w:rPr>
        <w:t xml:space="preserve"> в России и сделать выводы о потенциальных точках несырьевого роста экономики.</w:t>
      </w:r>
    </w:p>
    <w:p w:rsidR="00AA0CB5" w:rsidRDefault="00AA0CB5" w:rsidP="008D2098">
      <w:pPr>
        <w:tabs>
          <w:tab w:val="left" w:pos="851"/>
        </w:tabs>
        <w:ind w:firstLine="709"/>
        <w:rPr>
          <w:rFonts w:ascii="Times New Roman" w:hAnsi="Times New Roman" w:cs="Times New Roman"/>
          <w:sz w:val="28"/>
          <w:szCs w:val="28"/>
        </w:rPr>
      </w:pPr>
      <w:r w:rsidRPr="003337A3">
        <w:rPr>
          <w:rFonts w:ascii="Times New Roman" w:hAnsi="Times New Roman" w:cs="Times New Roman"/>
          <w:sz w:val="28"/>
          <w:szCs w:val="28"/>
        </w:rPr>
        <w:t>Для расчет</w:t>
      </w:r>
      <w:r w:rsidR="00B0329B">
        <w:rPr>
          <w:rFonts w:ascii="Times New Roman" w:hAnsi="Times New Roman" w:cs="Times New Roman"/>
          <w:sz w:val="28"/>
          <w:szCs w:val="28"/>
        </w:rPr>
        <w:t>а показателей применяются</w:t>
      </w:r>
      <w:r w:rsidRPr="003337A3">
        <w:rPr>
          <w:rFonts w:ascii="Times New Roman" w:hAnsi="Times New Roman" w:cs="Times New Roman"/>
          <w:sz w:val="28"/>
          <w:szCs w:val="28"/>
        </w:rPr>
        <w:t xml:space="preserve"> официальные данные государственной статистики, а также данные первичной статистики деятельности предприятий</w:t>
      </w:r>
      <w:r>
        <w:rPr>
          <w:rFonts w:ascii="Times New Roman" w:hAnsi="Times New Roman" w:cs="Times New Roman"/>
          <w:sz w:val="28"/>
          <w:szCs w:val="28"/>
        </w:rPr>
        <w:t>.</w:t>
      </w:r>
    </w:p>
    <w:p w:rsidR="00AA0CB5" w:rsidRDefault="00AA0CB5" w:rsidP="008D2098">
      <w:pPr>
        <w:tabs>
          <w:tab w:val="left" w:pos="851"/>
        </w:tabs>
        <w:ind w:firstLine="709"/>
        <w:rPr>
          <w:rFonts w:ascii="Times New Roman" w:hAnsi="Times New Roman" w:cs="Times New Roman"/>
          <w:sz w:val="28"/>
          <w:szCs w:val="28"/>
        </w:rPr>
      </w:pPr>
      <w:r w:rsidRPr="003337A3">
        <w:rPr>
          <w:rFonts w:ascii="Times New Roman" w:hAnsi="Times New Roman" w:cs="Times New Roman"/>
          <w:sz w:val="28"/>
          <w:szCs w:val="28"/>
        </w:rPr>
        <w:lastRenderedPageBreak/>
        <w:t>Рейтинг не оценивает общий уровень инновационного развития, а учитывает перспективы развития наиболее импортозависимой части экономики – сектор</w:t>
      </w:r>
      <w:r w:rsidR="00F97A97">
        <w:rPr>
          <w:rFonts w:ascii="Times New Roman" w:hAnsi="Times New Roman" w:cs="Times New Roman"/>
          <w:sz w:val="28"/>
          <w:szCs w:val="28"/>
        </w:rPr>
        <w:t xml:space="preserve">ов </w:t>
      </w:r>
      <w:r w:rsidRPr="003337A3">
        <w:rPr>
          <w:rFonts w:ascii="Times New Roman" w:hAnsi="Times New Roman" w:cs="Times New Roman"/>
          <w:sz w:val="28"/>
          <w:szCs w:val="28"/>
        </w:rPr>
        <w:t>высоких технологий.</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рамках форума «Технопром», прошедшего 10 июня 2016 года в г.Новосибирске</w:t>
      </w:r>
      <w:r w:rsidR="00B0329B">
        <w:rPr>
          <w:rFonts w:ascii="Times New Roman" w:hAnsi="Times New Roman" w:cs="Times New Roman"/>
          <w:sz w:val="28"/>
          <w:szCs w:val="28"/>
        </w:rPr>
        <w:t>,</w:t>
      </w:r>
      <w:r>
        <w:rPr>
          <w:rFonts w:ascii="Times New Roman" w:hAnsi="Times New Roman" w:cs="Times New Roman"/>
          <w:sz w:val="28"/>
          <w:szCs w:val="28"/>
        </w:rPr>
        <w:t xml:space="preserve"> </w:t>
      </w:r>
      <w:r w:rsidRPr="00A80A92">
        <w:rPr>
          <w:rFonts w:ascii="Times New Roman" w:hAnsi="Times New Roman" w:cs="Times New Roman"/>
          <w:sz w:val="28"/>
          <w:szCs w:val="28"/>
        </w:rPr>
        <w:t xml:space="preserve">АИРР совместно </w:t>
      </w:r>
      <w:r>
        <w:rPr>
          <w:rFonts w:ascii="Times New Roman" w:hAnsi="Times New Roman" w:cs="Times New Roman"/>
          <w:sz w:val="28"/>
          <w:szCs w:val="28"/>
        </w:rPr>
        <w:t xml:space="preserve">с </w:t>
      </w:r>
      <w:r w:rsidRPr="00A80A92">
        <w:rPr>
          <w:rFonts w:ascii="Times New Roman" w:hAnsi="Times New Roman" w:cs="Times New Roman"/>
          <w:sz w:val="28"/>
          <w:szCs w:val="28"/>
        </w:rPr>
        <w:t>Корпораци</w:t>
      </w:r>
      <w:r>
        <w:rPr>
          <w:rFonts w:ascii="Times New Roman" w:hAnsi="Times New Roman" w:cs="Times New Roman"/>
          <w:sz w:val="28"/>
          <w:szCs w:val="28"/>
        </w:rPr>
        <w:t>ей</w:t>
      </w:r>
      <w:r w:rsidRPr="00A80A92">
        <w:rPr>
          <w:rFonts w:ascii="Times New Roman" w:hAnsi="Times New Roman" w:cs="Times New Roman"/>
          <w:sz w:val="28"/>
          <w:szCs w:val="28"/>
        </w:rPr>
        <w:t xml:space="preserve"> малого и среднего предпринимательства </w:t>
      </w:r>
      <w:r>
        <w:rPr>
          <w:rFonts w:ascii="Times New Roman" w:hAnsi="Times New Roman" w:cs="Times New Roman"/>
          <w:sz w:val="28"/>
          <w:szCs w:val="28"/>
        </w:rPr>
        <w:t>и ведущими университетами регионов АИРР было принято решение о проведении ежегодной Междисциплинарной многопрофильной олимпиады «Технологическое предпринимательство» (далее – Олимпиада), победители которой будут получать дополнительные баллы к результатам ЕГЭ при поступлении в университеты, являющи</w:t>
      </w:r>
      <w:r w:rsidR="00B0329B">
        <w:rPr>
          <w:rFonts w:ascii="Times New Roman" w:hAnsi="Times New Roman" w:cs="Times New Roman"/>
          <w:sz w:val="28"/>
          <w:szCs w:val="28"/>
        </w:rPr>
        <w:t>е</w:t>
      </w:r>
      <w:r>
        <w:rPr>
          <w:rFonts w:ascii="Times New Roman" w:hAnsi="Times New Roman" w:cs="Times New Roman"/>
          <w:sz w:val="28"/>
          <w:szCs w:val="28"/>
        </w:rPr>
        <w:t>ся партнерами Олимпиады.</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М</w:t>
      </w:r>
      <w:r w:rsidRPr="00A80A92">
        <w:rPr>
          <w:rFonts w:ascii="Times New Roman" w:hAnsi="Times New Roman" w:cs="Times New Roman"/>
          <w:sz w:val="28"/>
          <w:szCs w:val="28"/>
        </w:rPr>
        <w:t xml:space="preserve">ероприятие направлено на выявление и поддержку старшеклассников, интересующихся инженерным творчеством и планирующих создавать инновационные стартап-проекты, становиться частью команд крупного бизнеса или посвящать жизнь прикладным исследованиям. </w:t>
      </w:r>
    </w:p>
    <w:p w:rsidR="00AA0CB5" w:rsidRDefault="00AA0CB5" w:rsidP="00B0329B">
      <w:pPr>
        <w:tabs>
          <w:tab w:val="left" w:pos="851"/>
        </w:tabs>
        <w:ind w:firstLine="709"/>
        <w:rPr>
          <w:rFonts w:ascii="Times New Roman" w:hAnsi="Times New Roman" w:cs="Times New Roman"/>
          <w:sz w:val="28"/>
          <w:szCs w:val="28"/>
        </w:rPr>
      </w:pPr>
      <w:r>
        <w:rPr>
          <w:rFonts w:ascii="Times New Roman" w:hAnsi="Times New Roman" w:cs="Times New Roman"/>
          <w:sz w:val="28"/>
          <w:szCs w:val="28"/>
        </w:rPr>
        <w:t>С</w:t>
      </w:r>
      <w:r w:rsidRPr="006465FD">
        <w:rPr>
          <w:rFonts w:ascii="Times New Roman" w:hAnsi="Times New Roman" w:cs="Times New Roman"/>
          <w:sz w:val="28"/>
          <w:szCs w:val="28"/>
        </w:rPr>
        <w:t xml:space="preserve"> уч</w:t>
      </w:r>
      <w:r>
        <w:rPr>
          <w:rFonts w:ascii="Times New Roman" w:hAnsi="Times New Roman" w:cs="Times New Roman"/>
          <w:sz w:val="28"/>
          <w:szCs w:val="28"/>
        </w:rPr>
        <w:t>е</w:t>
      </w:r>
      <w:r w:rsidRPr="006465FD">
        <w:rPr>
          <w:rFonts w:ascii="Times New Roman" w:hAnsi="Times New Roman" w:cs="Times New Roman"/>
          <w:sz w:val="28"/>
          <w:szCs w:val="28"/>
        </w:rPr>
        <w:t>т</w:t>
      </w:r>
      <w:r>
        <w:rPr>
          <w:rFonts w:ascii="Times New Roman" w:hAnsi="Times New Roman" w:cs="Times New Roman"/>
          <w:sz w:val="28"/>
          <w:szCs w:val="28"/>
        </w:rPr>
        <w:t>ом потребностей</w:t>
      </w:r>
      <w:r w:rsidR="00B0329B">
        <w:rPr>
          <w:rFonts w:ascii="Times New Roman" w:hAnsi="Times New Roman" w:cs="Times New Roman"/>
          <w:sz w:val="28"/>
          <w:szCs w:val="28"/>
        </w:rPr>
        <w:t xml:space="preserve"> регионов</w:t>
      </w:r>
      <w:r>
        <w:rPr>
          <w:rFonts w:ascii="Times New Roman" w:hAnsi="Times New Roman" w:cs="Times New Roman"/>
          <w:sz w:val="28"/>
          <w:szCs w:val="28"/>
        </w:rPr>
        <w:t xml:space="preserve"> </w:t>
      </w:r>
      <w:r w:rsidRPr="006465FD">
        <w:rPr>
          <w:rFonts w:ascii="Times New Roman" w:hAnsi="Times New Roman" w:cs="Times New Roman"/>
          <w:sz w:val="28"/>
          <w:szCs w:val="28"/>
        </w:rPr>
        <w:t>в специалистах</w:t>
      </w:r>
      <w:r>
        <w:rPr>
          <w:rFonts w:ascii="Times New Roman" w:hAnsi="Times New Roman" w:cs="Times New Roman"/>
          <w:sz w:val="28"/>
          <w:szCs w:val="28"/>
        </w:rPr>
        <w:t xml:space="preserve"> </w:t>
      </w:r>
      <w:r w:rsidRPr="006465FD">
        <w:rPr>
          <w:rFonts w:ascii="Times New Roman" w:hAnsi="Times New Roman" w:cs="Times New Roman"/>
          <w:sz w:val="28"/>
          <w:szCs w:val="28"/>
        </w:rPr>
        <w:t xml:space="preserve">были сформированы </w:t>
      </w:r>
      <w:r w:rsidR="00F97A97">
        <w:rPr>
          <w:rFonts w:ascii="Times New Roman" w:hAnsi="Times New Roman" w:cs="Times New Roman"/>
          <w:sz w:val="28"/>
          <w:szCs w:val="28"/>
        </w:rPr>
        <w:br/>
      </w:r>
      <w:r w:rsidRPr="006465FD">
        <w:rPr>
          <w:rFonts w:ascii="Times New Roman" w:hAnsi="Times New Roman" w:cs="Times New Roman"/>
          <w:sz w:val="28"/>
          <w:szCs w:val="28"/>
        </w:rPr>
        <w:t>5 междисциплинарных профилей</w:t>
      </w:r>
      <w:r>
        <w:rPr>
          <w:rFonts w:ascii="Times New Roman" w:hAnsi="Times New Roman" w:cs="Times New Roman"/>
          <w:sz w:val="28"/>
          <w:szCs w:val="28"/>
        </w:rPr>
        <w:t xml:space="preserve"> Олимпиады</w:t>
      </w:r>
      <w:r w:rsidRPr="006465FD">
        <w:rPr>
          <w:rFonts w:ascii="Times New Roman" w:hAnsi="Times New Roman" w:cs="Times New Roman"/>
          <w:sz w:val="28"/>
          <w:szCs w:val="28"/>
        </w:rPr>
        <w:t>:</w:t>
      </w:r>
      <w:r w:rsidR="00B0329B">
        <w:rPr>
          <w:rFonts w:ascii="Times New Roman" w:hAnsi="Times New Roman" w:cs="Times New Roman"/>
          <w:sz w:val="28"/>
          <w:szCs w:val="28"/>
        </w:rPr>
        <w:t xml:space="preserve"> </w:t>
      </w:r>
      <w:r>
        <w:rPr>
          <w:rFonts w:ascii="Times New Roman" w:hAnsi="Times New Roman" w:cs="Times New Roman"/>
          <w:sz w:val="28"/>
          <w:szCs w:val="28"/>
        </w:rPr>
        <w:t>н</w:t>
      </w:r>
      <w:r w:rsidRPr="006465FD">
        <w:rPr>
          <w:rFonts w:ascii="Times New Roman" w:hAnsi="Times New Roman" w:cs="Times New Roman"/>
          <w:sz w:val="28"/>
          <w:szCs w:val="28"/>
        </w:rPr>
        <w:t>овые технологии</w:t>
      </w:r>
      <w:r w:rsidR="009E1578">
        <w:rPr>
          <w:rFonts w:ascii="Times New Roman" w:hAnsi="Times New Roman" w:cs="Times New Roman"/>
          <w:sz w:val="28"/>
          <w:szCs w:val="28"/>
        </w:rPr>
        <w:t>,</w:t>
      </w:r>
      <w:r w:rsidR="00B0329B">
        <w:rPr>
          <w:rFonts w:ascii="Times New Roman" w:hAnsi="Times New Roman" w:cs="Times New Roman"/>
          <w:sz w:val="28"/>
          <w:szCs w:val="28"/>
        </w:rPr>
        <w:t xml:space="preserve"> </w:t>
      </w:r>
      <w:r>
        <w:rPr>
          <w:rFonts w:ascii="Times New Roman" w:hAnsi="Times New Roman" w:cs="Times New Roman"/>
          <w:sz w:val="28"/>
          <w:szCs w:val="28"/>
        </w:rPr>
        <w:t>п</w:t>
      </w:r>
      <w:r w:rsidRPr="006465FD">
        <w:rPr>
          <w:rFonts w:ascii="Times New Roman" w:hAnsi="Times New Roman" w:cs="Times New Roman"/>
          <w:sz w:val="28"/>
          <w:szCs w:val="28"/>
        </w:rPr>
        <w:t>рикладные биотехнологии</w:t>
      </w:r>
      <w:r w:rsidR="009E1578">
        <w:rPr>
          <w:rFonts w:ascii="Times New Roman" w:hAnsi="Times New Roman" w:cs="Times New Roman"/>
          <w:sz w:val="28"/>
          <w:szCs w:val="28"/>
        </w:rPr>
        <w:t>,</w:t>
      </w:r>
      <w:r w:rsidR="00B0329B">
        <w:rPr>
          <w:rFonts w:ascii="Times New Roman" w:hAnsi="Times New Roman" w:cs="Times New Roman"/>
          <w:sz w:val="28"/>
          <w:szCs w:val="28"/>
        </w:rPr>
        <w:t xml:space="preserve"> </w:t>
      </w:r>
      <w:r>
        <w:rPr>
          <w:rFonts w:ascii="Times New Roman" w:hAnsi="Times New Roman" w:cs="Times New Roman"/>
          <w:sz w:val="28"/>
          <w:szCs w:val="28"/>
        </w:rPr>
        <w:t>и</w:t>
      </w:r>
      <w:r w:rsidRPr="006465FD">
        <w:rPr>
          <w:rFonts w:ascii="Times New Roman" w:hAnsi="Times New Roman" w:cs="Times New Roman"/>
          <w:sz w:val="28"/>
          <w:szCs w:val="28"/>
        </w:rPr>
        <w:t>нформационные технологии</w:t>
      </w:r>
      <w:r w:rsidR="009E1578">
        <w:rPr>
          <w:rFonts w:ascii="Times New Roman" w:hAnsi="Times New Roman" w:cs="Times New Roman"/>
          <w:sz w:val="28"/>
          <w:szCs w:val="28"/>
        </w:rPr>
        <w:t>,</w:t>
      </w:r>
      <w:r w:rsidR="00B0329B">
        <w:rPr>
          <w:rFonts w:ascii="Times New Roman" w:hAnsi="Times New Roman" w:cs="Times New Roman"/>
          <w:sz w:val="28"/>
          <w:szCs w:val="28"/>
        </w:rPr>
        <w:t xml:space="preserve"> </w:t>
      </w:r>
      <w:r>
        <w:rPr>
          <w:rFonts w:ascii="Times New Roman" w:hAnsi="Times New Roman" w:cs="Times New Roman"/>
          <w:sz w:val="28"/>
          <w:szCs w:val="28"/>
        </w:rPr>
        <w:t>а</w:t>
      </w:r>
      <w:r w:rsidRPr="006465FD">
        <w:rPr>
          <w:rFonts w:ascii="Times New Roman" w:hAnsi="Times New Roman" w:cs="Times New Roman"/>
          <w:sz w:val="28"/>
          <w:szCs w:val="28"/>
        </w:rPr>
        <w:t>виатехнологии</w:t>
      </w:r>
      <w:r w:rsidR="009E1578">
        <w:rPr>
          <w:rFonts w:ascii="Times New Roman" w:hAnsi="Times New Roman" w:cs="Times New Roman"/>
          <w:sz w:val="28"/>
          <w:szCs w:val="28"/>
        </w:rPr>
        <w:t>,</w:t>
      </w:r>
      <w:r w:rsidR="00B0329B">
        <w:rPr>
          <w:rFonts w:ascii="Times New Roman" w:hAnsi="Times New Roman" w:cs="Times New Roman"/>
          <w:sz w:val="28"/>
          <w:szCs w:val="28"/>
        </w:rPr>
        <w:t xml:space="preserve"> </w:t>
      </w:r>
      <w:r>
        <w:rPr>
          <w:rFonts w:ascii="Times New Roman" w:hAnsi="Times New Roman" w:cs="Times New Roman"/>
          <w:sz w:val="28"/>
          <w:szCs w:val="28"/>
        </w:rPr>
        <w:t>р</w:t>
      </w:r>
      <w:r w:rsidRPr="006465FD">
        <w:rPr>
          <w:rFonts w:ascii="Times New Roman" w:hAnsi="Times New Roman" w:cs="Times New Roman"/>
          <w:sz w:val="28"/>
          <w:szCs w:val="28"/>
        </w:rPr>
        <w:t>есурсо</w:t>
      </w:r>
      <w:r w:rsidR="00F97A97">
        <w:rPr>
          <w:rFonts w:ascii="Times New Roman" w:hAnsi="Times New Roman" w:cs="Times New Roman"/>
          <w:sz w:val="28"/>
          <w:szCs w:val="28"/>
        </w:rPr>
        <w:t>-</w:t>
      </w:r>
      <w:r w:rsidRPr="006465FD">
        <w:rPr>
          <w:rFonts w:ascii="Times New Roman" w:hAnsi="Times New Roman" w:cs="Times New Roman"/>
          <w:sz w:val="28"/>
          <w:szCs w:val="28"/>
        </w:rPr>
        <w:t>сберегающие технологии.</w:t>
      </w:r>
    </w:p>
    <w:p w:rsidR="00AA0CB5" w:rsidRPr="001D5DA9" w:rsidRDefault="00AA0CB5" w:rsidP="00D33497">
      <w:pPr>
        <w:rPr>
          <w:rFonts w:ascii="Times New Roman" w:hAnsi="Times New Roman" w:cs="Times New Roman"/>
          <w:sz w:val="28"/>
          <w:szCs w:val="28"/>
        </w:rPr>
      </w:pPr>
      <w:r w:rsidRPr="001D5DA9">
        <w:rPr>
          <w:rFonts w:ascii="Times New Roman" w:hAnsi="Times New Roman" w:cs="Times New Roman"/>
          <w:sz w:val="28"/>
          <w:szCs w:val="28"/>
        </w:rPr>
        <w:t xml:space="preserve">В рамках создания открытой информационной среды </w:t>
      </w:r>
      <w:r w:rsidR="00D33497">
        <w:rPr>
          <w:rFonts w:ascii="Times New Roman" w:hAnsi="Times New Roman" w:cs="Times New Roman"/>
          <w:sz w:val="28"/>
          <w:szCs w:val="28"/>
        </w:rPr>
        <w:t>АИРР</w:t>
      </w:r>
      <w:r w:rsidRPr="001D5DA9">
        <w:rPr>
          <w:rFonts w:ascii="Times New Roman" w:hAnsi="Times New Roman" w:cs="Times New Roman"/>
          <w:sz w:val="28"/>
          <w:szCs w:val="28"/>
        </w:rPr>
        <w:t xml:space="preserve"> в 2016 году проведена работа по подготовке паспортов инновационной активности регионов, которые размещены на официальном сайте АИРР </w:t>
      </w:r>
      <w:r w:rsidRPr="003E5587">
        <w:rPr>
          <w:rFonts w:ascii="Times New Roman" w:hAnsi="Times New Roman" w:cs="Times New Roman"/>
          <w:sz w:val="28"/>
          <w:szCs w:val="28"/>
        </w:rPr>
        <w:t>(</w:t>
      </w:r>
      <w:hyperlink r:id="rId37" w:history="1">
        <w:r w:rsidRPr="003E5587">
          <w:rPr>
            <w:rStyle w:val="a6"/>
            <w:rFonts w:ascii="Times New Roman" w:hAnsi="Times New Roman" w:cs="Times New Roman"/>
            <w:color w:val="auto"/>
            <w:sz w:val="28"/>
            <w:szCs w:val="28"/>
            <w:u w:val="none"/>
          </w:rPr>
          <w:t>www.i-regions.org</w:t>
        </w:r>
      </w:hyperlink>
      <w:r w:rsidRPr="001D5DA9">
        <w:rPr>
          <w:rFonts w:ascii="Times New Roman" w:hAnsi="Times New Roman" w:cs="Times New Roman"/>
          <w:sz w:val="28"/>
          <w:szCs w:val="28"/>
        </w:rPr>
        <w:t>).</w:t>
      </w:r>
      <w:r w:rsidR="00D33497">
        <w:rPr>
          <w:rFonts w:ascii="Times New Roman" w:hAnsi="Times New Roman" w:cs="Times New Roman"/>
          <w:sz w:val="28"/>
          <w:szCs w:val="28"/>
        </w:rPr>
        <w:t xml:space="preserve"> </w:t>
      </w:r>
      <w:r w:rsidRPr="001D5DA9">
        <w:rPr>
          <w:rFonts w:ascii="Times New Roman" w:hAnsi="Times New Roman" w:cs="Times New Roman"/>
          <w:sz w:val="28"/>
          <w:szCs w:val="28"/>
        </w:rPr>
        <w:t xml:space="preserve">Паспорт инновационной </w:t>
      </w:r>
      <w:r w:rsidR="00D33497">
        <w:rPr>
          <w:rFonts w:ascii="Times New Roman" w:hAnsi="Times New Roman" w:cs="Times New Roman"/>
          <w:sz w:val="28"/>
          <w:szCs w:val="28"/>
        </w:rPr>
        <w:t xml:space="preserve">активности региона содержит как </w:t>
      </w:r>
      <w:r w:rsidRPr="001D5DA9">
        <w:rPr>
          <w:rFonts w:ascii="Times New Roman" w:hAnsi="Times New Roman" w:cs="Times New Roman"/>
          <w:sz w:val="28"/>
          <w:szCs w:val="28"/>
        </w:rPr>
        <w:t>общую информацию об инновационном развитии субъекта Российской Федерации, его основных социально-экономических показателях и ключевых отраслях экономики, так и подробный перечень мер государственной поддержки развития инноваций, объектов инновационной инфраструктуры, научно-образовательных учреждений и крупных инвестиционных проектов.</w:t>
      </w:r>
    </w:p>
    <w:p w:rsidR="00AA0CB5" w:rsidRPr="004F0F38" w:rsidRDefault="00AA0CB5" w:rsidP="008D2098">
      <w:pPr>
        <w:tabs>
          <w:tab w:val="left" w:pos="851"/>
        </w:tabs>
        <w:ind w:firstLine="709"/>
        <w:rPr>
          <w:rFonts w:ascii="Times New Roman" w:hAnsi="Times New Roman" w:cs="Times New Roman"/>
          <w:b/>
          <w:sz w:val="28"/>
          <w:szCs w:val="28"/>
        </w:rPr>
      </w:pPr>
      <w:r w:rsidRPr="004F0F38">
        <w:rPr>
          <w:rFonts w:ascii="Times New Roman" w:hAnsi="Times New Roman" w:cs="Times New Roman"/>
          <w:b/>
          <w:sz w:val="28"/>
          <w:szCs w:val="28"/>
        </w:rPr>
        <w:t>Мероприятия АИРР с участием в них Республики Татарстан</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В 2016 году АИРР проведена активная работа</w:t>
      </w:r>
      <w:r w:rsidRPr="004F0F38">
        <w:t xml:space="preserve"> </w:t>
      </w:r>
      <w:r w:rsidRPr="004F0F38">
        <w:rPr>
          <w:rFonts w:ascii="Times New Roman" w:hAnsi="Times New Roman" w:cs="Times New Roman"/>
          <w:sz w:val="28"/>
          <w:szCs w:val="28"/>
        </w:rPr>
        <w:t>в части информаци</w:t>
      </w:r>
      <w:r w:rsidR="003E5587">
        <w:rPr>
          <w:rFonts w:ascii="Times New Roman" w:hAnsi="Times New Roman" w:cs="Times New Roman"/>
          <w:sz w:val="28"/>
          <w:szCs w:val="28"/>
        </w:rPr>
        <w:t>онного продвижения регионов</w:t>
      </w:r>
      <w:r w:rsidR="009E1578">
        <w:rPr>
          <w:rFonts w:ascii="Times New Roman" w:hAnsi="Times New Roman" w:cs="Times New Roman"/>
          <w:sz w:val="28"/>
          <w:szCs w:val="28"/>
        </w:rPr>
        <w:t xml:space="preserve"> – </w:t>
      </w:r>
      <w:r w:rsidRPr="004F0F38">
        <w:rPr>
          <w:rFonts w:ascii="Times New Roman" w:hAnsi="Times New Roman" w:cs="Times New Roman"/>
          <w:sz w:val="28"/>
          <w:szCs w:val="28"/>
        </w:rPr>
        <w:t>членов Ассоциации и развития внешних коммуникаций</w:t>
      </w:r>
      <w:r>
        <w:rPr>
          <w:rFonts w:ascii="Times New Roman" w:hAnsi="Times New Roman" w:cs="Times New Roman"/>
          <w:sz w:val="28"/>
          <w:szCs w:val="28"/>
        </w:rPr>
        <w:t xml:space="preserve">. Принято участие в организации </w:t>
      </w:r>
      <w:r w:rsidRPr="004F0F38">
        <w:rPr>
          <w:rFonts w:ascii="Times New Roman" w:hAnsi="Times New Roman" w:cs="Times New Roman"/>
          <w:sz w:val="28"/>
          <w:szCs w:val="28"/>
        </w:rPr>
        <w:t>крупнейших российских мероприяти</w:t>
      </w:r>
      <w:r>
        <w:rPr>
          <w:rFonts w:ascii="Times New Roman" w:hAnsi="Times New Roman" w:cs="Times New Roman"/>
          <w:sz w:val="28"/>
          <w:szCs w:val="28"/>
        </w:rPr>
        <w:t>й</w:t>
      </w:r>
      <w:r w:rsidRPr="004F0F38">
        <w:rPr>
          <w:rFonts w:ascii="Times New Roman" w:hAnsi="Times New Roman" w:cs="Times New Roman"/>
          <w:sz w:val="28"/>
          <w:szCs w:val="28"/>
        </w:rPr>
        <w:t xml:space="preserve"> по тематике развития инноваций, информационно</w:t>
      </w:r>
      <w:r>
        <w:rPr>
          <w:rFonts w:ascii="Times New Roman" w:hAnsi="Times New Roman" w:cs="Times New Roman"/>
          <w:sz w:val="28"/>
          <w:szCs w:val="28"/>
        </w:rPr>
        <w:t>м</w:t>
      </w:r>
      <w:r w:rsidRPr="004F0F38">
        <w:rPr>
          <w:rFonts w:ascii="Times New Roman" w:hAnsi="Times New Roman" w:cs="Times New Roman"/>
          <w:sz w:val="28"/>
          <w:szCs w:val="28"/>
        </w:rPr>
        <w:t xml:space="preserve"> сопровождени</w:t>
      </w:r>
      <w:r>
        <w:rPr>
          <w:rFonts w:ascii="Times New Roman" w:hAnsi="Times New Roman" w:cs="Times New Roman"/>
          <w:sz w:val="28"/>
          <w:szCs w:val="28"/>
        </w:rPr>
        <w:t>и</w:t>
      </w:r>
      <w:r w:rsidRPr="004F0F38">
        <w:rPr>
          <w:rFonts w:ascii="Times New Roman" w:hAnsi="Times New Roman" w:cs="Times New Roman"/>
          <w:sz w:val="28"/>
          <w:szCs w:val="28"/>
        </w:rPr>
        <w:t xml:space="preserve"> региональных мероприятий в сфере инновационной деятельности</w:t>
      </w:r>
      <w:r>
        <w:rPr>
          <w:rFonts w:ascii="Times New Roman" w:hAnsi="Times New Roman" w:cs="Times New Roman"/>
          <w:sz w:val="28"/>
          <w:szCs w:val="28"/>
        </w:rPr>
        <w:t xml:space="preserve">.  </w:t>
      </w:r>
    </w:p>
    <w:p w:rsidR="00AA0CB5" w:rsidRDefault="00AA0CB5" w:rsidP="008D2098">
      <w:pPr>
        <w:tabs>
          <w:tab w:val="left" w:pos="851"/>
        </w:tabs>
        <w:ind w:firstLine="709"/>
        <w:rPr>
          <w:rFonts w:ascii="Times New Roman" w:hAnsi="Times New Roman" w:cs="Times New Roman"/>
          <w:sz w:val="28"/>
          <w:szCs w:val="28"/>
        </w:rPr>
      </w:pPr>
      <w:r w:rsidRPr="004F0F38">
        <w:rPr>
          <w:rFonts w:ascii="Times New Roman" w:hAnsi="Times New Roman" w:cs="Times New Roman"/>
          <w:sz w:val="28"/>
          <w:szCs w:val="28"/>
        </w:rPr>
        <w:t>1</w:t>
      </w:r>
      <w:r>
        <w:rPr>
          <w:rFonts w:ascii="Times New Roman" w:hAnsi="Times New Roman" w:cs="Times New Roman"/>
          <w:sz w:val="28"/>
          <w:szCs w:val="28"/>
        </w:rPr>
        <w:t>6</w:t>
      </w:r>
      <w:r w:rsidR="00D86AD0">
        <w:rPr>
          <w:rFonts w:ascii="Times New Roman" w:hAnsi="Times New Roman" w:cs="Times New Roman"/>
          <w:sz w:val="28"/>
          <w:szCs w:val="28"/>
        </w:rPr>
        <w:t xml:space="preserve"> – </w:t>
      </w:r>
      <w:r>
        <w:rPr>
          <w:rFonts w:ascii="Times New Roman" w:hAnsi="Times New Roman" w:cs="Times New Roman"/>
          <w:sz w:val="28"/>
          <w:szCs w:val="28"/>
        </w:rPr>
        <w:t>18</w:t>
      </w:r>
      <w:r w:rsidRPr="004F0F38">
        <w:rPr>
          <w:rFonts w:ascii="Times New Roman" w:hAnsi="Times New Roman" w:cs="Times New Roman"/>
          <w:sz w:val="28"/>
          <w:szCs w:val="28"/>
        </w:rPr>
        <w:t xml:space="preserve"> июня 201</w:t>
      </w:r>
      <w:r>
        <w:rPr>
          <w:rFonts w:ascii="Times New Roman" w:hAnsi="Times New Roman" w:cs="Times New Roman"/>
          <w:sz w:val="28"/>
          <w:szCs w:val="28"/>
        </w:rPr>
        <w:t>6</w:t>
      </w:r>
      <w:r w:rsidRPr="004F0F38">
        <w:rPr>
          <w:rFonts w:ascii="Times New Roman" w:hAnsi="Times New Roman" w:cs="Times New Roman"/>
          <w:sz w:val="28"/>
          <w:szCs w:val="28"/>
        </w:rPr>
        <w:t xml:space="preserve"> года состоялся XX Петербургский ме</w:t>
      </w:r>
      <w:r>
        <w:rPr>
          <w:rFonts w:ascii="Times New Roman" w:hAnsi="Times New Roman" w:cs="Times New Roman"/>
          <w:sz w:val="28"/>
          <w:szCs w:val="28"/>
        </w:rPr>
        <w:t xml:space="preserve">ждународный экономический форум. </w:t>
      </w:r>
      <w:r w:rsidRPr="004F0F38">
        <w:rPr>
          <w:rFonts w:ascii="Times New Roman" w:hAnsi="Times New Roman" w:cs="Times New Roman"/>
          <w:sz w:val="28"/>
          <w:szCs w:val="28"/>
        </w:rPr>
        <w:t xml:space="preserve">В рамках форума </w:t>
      </w:r>
      <w:r>
        <w:rPr>
          <w:rFonts w:ascii="Times New Roman" w:hAnsi="Times New Roman" w:cs="Times New Roman"/>
          <w:sz w:val="28"/>
          <w:szCs w:val="28"/>
        </w:rPr>
        <w:t xml:space="preserve">организована работа стенда АИРР, подписано </w:t>
      </w:r>
      <w:r w:rsidRPr="004F0F38">
        <w:rPr>
          <w:rFonts w:ascii="Times New Roman" w:hAnsi="Times New Roman" w:cs="Times New Roman"/>
          <w:sz w:val="28"/>
          <w:szCs w:val="28"/>
        </w:rPr>
        <w:t>соглашени</w:t>
      </w:r>
      <w:r w:rsidR="00D33497">
        <w:rPr>
          <w:rFonts w:ascii="Times New Roman" w:hAnsi="Times New Roman" w:cs="Times New Roman"/>
          <w:sz w:val="28"/>
          <w:szCs w:val="28"/>
        </w:rPr>
        <w:t>е</w:t>
      </w:r>
      <w:r w:rsidRPr="004F0F38">
        <w:rPr>
          <w:rFonts w:ascii="Times New Roman" w:hAnsi="Times New Roman" w:cs="Times New Roman"/>
          <w:sz w:val="28"/>
          <w:szCs w:val="28"/>
        </w:rPr>
        <w:t xml:space="preserve"> с </w:t>
      </w:r>
      <w:r>
        <w:rPr>
          <w:rFonts w:ascii="Times New Roman" w:hAnsi="Times New Roman" w:cs="Times New Roman"/>
          <w:sz w:val="28"/>
          <w:szCs w:val="28"/>
        </w:rPr>
        <w:t>Информационным агентством России «</w:t>
      </w:r>
      <w:r w:rsidRPr="004F0F38">
        <w:rPr>
          <w:rFonts w:ascii="Times New Roman" w:hAnsi="Times New Roman" w:cs="Times New Roman"/>
          <w:sz w:val="28"/>
          <w:szCs w:val="28"/>
        </w:rPr>
        <w:t>ТАСС</w:t>
      </w:r>
      <w:r>
        <w:rPr>
          <w:rFonts w:ascii="Times New Roman" w:hAnsi="Times New Roman" w:cs="Times New Roman"/>
          <w:sz w:val="28"/>
          <w:szCs w:val="28"/>
        </w:rPr>
        <w:t>»</w:t>
      </w:r>
      <w:r w:rsidRPr="004F0F38">
        <w:rPr>
          <w:rFonts w:ascii="Times New Roman" w:hAnsi="Times New Roman" w:cs="Times New Roman"/>
          <w:sz w:val="28"/>
          <w:szCs w:val="28"/>
        </w:rPr>
        <w:t xml:space="preserve"> о продвижении регионов и инновационных проектов АИРР на федеральном уровне</w:t>
      </w:r>
      <w:r>
        <w:rPr>
          <w:rFonts w:ascii="Times New Roman" w:hAnsi="Times New Roman" w:cs="Times New Roman"/>
          <w:sz w:val="28"/>
          <w:szCs w:val="28"/>
        </w:rPr>
        <w:t>.</w:t>
      </w:r>
    </w:p>
    <w:p w:rsidR="00AA0CB5" w:rsidRDefault="00AA0CB5" w:rsidP="008D2098">
      <w:pPr>
        <w:tabs>
          <w:tab w:val="left" w:pos="851"/>
        </w:tabs>
        <w:ind w:firstLine="709"/>
        <w:rPr>
          <w:rFonts w:ascii="Times New Roman" w:hAnsi="Times New Roman" w:cs="Times New Roman"/>
          <w:sz w:val="28"/>
          <w:szCs w:val="28"/>
        </w:rPr>
      </w:pPr>
      <w:r>
        <w:rPr>
          <w:rFonts w:ascii="Times New Roman" w:hAnsi="Times New Roman" w:cs="Times New Roman"/>
          <w:sz w:val="28"/>
          <w:szCs w:val="28"/>
        </w:rPr>
        <w:t xml:space="preserve">Организовано участие АИРР в деловой программе </w:t>
      </w:r>
      <w:r w:rsidRPr="004F0F38">
        <w:rPr>
          <w:rFonts w:ascii="Times New Roman" w:hAnsi="Times New Roman" w:cs="Times New Roman"/>
          <w:sz w:val="28"/>
          <w:szCs w:val="28"/>
        </w:rPr>
        <w:t>Инвестиционн</w:t>
      </w:r>
      <w:r>
        <w:rPr>
          <w:rFonts w:ascii="Times New Roman" w:hAnsi="Times New Roman" w:cs="Times New Roman"/>
          <w:sz w:val="28"/>
          <w:szCs w:val="28"/>
        </w:rPr>
        <w:t xml:space="preserve">ого </w:t>
      </w:r>
      <w:r w:rsidRPr="004F0F38">
        <w:rPr>
          <w:rFonts w:ascii="Times New Roman" w:hAnsi="Times New Roman" w:cs="Times New Roman"/>
          <w:sz w:val="28"/>
          <w:szCs w:val="28"/>
        </w:rPr>
        <w:t>форум</w:t>
      </w:r>
      <w:r>
        <w:rPr>
          <w:rFonts w:ascii="Times New Roman" w:hAnsi="Times New Roman" w:cs="Times New Roman"/>
          <w:sz w:val="28"/>
          <w:szCs w:val="28"/>
        </w:rPr>
        <w:t>а в г.</w:t>
      </w:r>
      <w:r w:rsidRPr="004F0F38">
        <w:rPr>
          <w:rFonts w:ascii="Times New Roman" w:hAnsi="Times New Roman" w:cs="Times New Roman"/>
          <w:sz w:val="28"/>
          <w:szCs w:val="28"/>
        </w:rPr>
        <w:t xml:space="preserve">Сочи </w:t>
      </w:r>
      <w:r w:rsidR="00D33497">
        <w:rPr>
          <w:rFonts w:ascii="Times New Roman" w:hAnsi="Times New Roman" w:cs="Times New Roman"/>
          <w:sz w:val="28"/>
          <w:szCs w:val="28"/>
        </w:rPr>
        <w:t xml:space="preserve">с </w:t>
      </w:r>
      <w:r w:rsidRPr="004F0F38">
        <w:rPr>
          <w:rFonts w:ascii="Times New Roman" w:hAnsi="Times New Roman" w:cs="Times New Roman"/>
          <w:sz w:val="28"/>
          <w:szCs w:val="28"/>
        </w:rPr>
        <w:t>29 сентября</w:t>
      </w:r>
      <w:r w:rsidR="00D33497">
        <w:rPr>
          <w:rFonts w:ascii="Times New Roman" w:hAnsi="Times New Roman" w:cs="Times New Roman"/>
          <w:sz w:val="28"/>
          <w:szCs w:val="28"/>
        </w:rPr>
        <w:t xml:space="preserve"> по </w:t>
      </w:r>
      <w:r w:rsidRPr="004F0F38">
        <w:rPr>
          <w:rFonts w:ascii="Times New Roman" w:hAnsi="Times New Roman" w:cs="Times New Roman"/>
          <w:sz w:val="28"/>
          <w:szCs w:val="28"/>
        </w:rPr>
        <w:t>2 октября 2016</w:t>
      </w:r>
      <w:r>
        <w:rPr>
          <w:rFonts w:ascii="Times New Roman" w:hAnsi="Times New Roman" w:cs="Times New Roman"/>
          <w:sz w:val="28"/>
          <w:szCs w:val="28"/>
        </w:rPr>
        <w:t xml:space="preserve"> года.</w:t>
      </w:r>
    </w:p>
    <w:p w:rsidR="00C37D77" w:rsidRDefault="00AA0CB5" w:rsidP="00C37D77">
      <w:pPr>
        <w:shd w:val="clear" w:color="auto" w:fill="FFFFFF"/>
        <w:ind w:right="-1" w:firstLine="709"/>
        <w:rPr>
          <w:rFonts w:ascii="Times New Roman" w:hAnsi="Times New Roman"/>
          <w:sz w:val="28"/>
          <w:szCs w:val="28"/>
        </w:rPr>
      </w:pPr>
      <w:r w:rsidRPr="00E565C3">
        <w:rPr>
          <w:rFonts w:ascii="Times New Roman" w:hAnsi="Times New Roman"/>
          <w:sz w:val="28"/>
          <w:szCs w:val="28"/>
        </w:rPr>
        <w:t xml:space="preserve">26 октября 2016 года в рамках </w:t>
      </w:r>
      <w:r w:rsidRPr="000F2EDA">
        <w:rPr>
          <w:rFonts w:ascii="Times New Roman" w:hAnsi="Times New Roman"/>
          <w:sz w:val="28"/>
          <w:szCs w:val="28"/>
        </w:rPr>
        <w:t>V Московского международного</w:t>
      </w:r>
      <w:r w:rsidR="00D33497">
        <w:rPr>
          <w:rFonts w:ascii="Times New Roman" w:hAnsi="Times New Roman"/>
          <w:sz w:val="28"/>
          <w:szCs w:val="28"/>
        </w:rPr>
        <w:t xml:space="preserve"> форума инновационного развития «Открытые инновации</w:t>
      </w:r>
      <w:r w:rsidRPr="000F2EDA">
        <w:rPr>
          <w:rFonts w:ascii="Times New Roman" w:hAnsi="Times New Roman"/>
          <w:sz w:val="28"/>
          <w:szCs w:val="28"/>
        </w:rPr>
        <w:t xml:space="preserve">» </w:t>
      </w:r>
      <w:r>
        <w:rPr>
          <w:rFonts w:ascii="Times New Roman" w:hAnsi="Times New Roman"/>
          <w:sz w:val="28"/>
          <w:szCs w:val="28"/>
        </w:rPr>
        <w:t>о</w:t>
      </w:r>
      <w:r w:rsidRPr="009C737B">
        <w:rPr>
          <w:rFonts w:ascii="Times New Roman" w:hAnsi="Times New Roman"/>
          <w:sz w:val="28"/>
          <w:szCs w:val="28"/>
        </w:rPr>
        <w:t>рганиз</w:t>
      </w:r>
      <w:r>
        <w:rPr>
          <w:rFonts w:ascii="Times New Roman" w:hAnsi="Times New Roman"/>
          <w:sz w:val="28"/>
          <w:szCs w:val="28"/>
        </w:rPr>
        <w:t>ован</w:t>
      </w:r>
      <w:r w:rsidR="00D33497">
        <w:rPr>
          <w:rFonts w:ascii="Times New Roman" w:hAnsi="Times New Roman"/>
          <w:sz w:val="28"/>
          <w:szCs w:val="28"/>
        </w:rPr>
        <w:t>а</w:t>
      </w:r>
      <w:r w:rsidRPr="009C737B">
        <w:rPr>
          <w:rFonts w:ascii="Times New Roman" w:hAnsi="Times New Roman"/>
          <w:sz w:val="28"/>
          <w:szCs w:val="28"/>
        </w:rPr>
        <w:t xml:space="preserve"> выставк</w:t>
      </w:r>
      <w:r>
        <w:rPr>
          <w:rFonts w:ascii="Times New Roman" w:hAnsi="Times New Roman"/>
          <w:sz w:val="28"/>
          <w:szCs w:val="28"/>
        </w:rPr>
        <w:t>а</w:t>
      </w:r>
      <w:r w:rsidRPr="009C737B">
        <w:rPr>
          <w:rFonts w:ascii="Times New Roman" w:hAnsi="Times New Roman"/>
          <w:sz w:val="28"/>
          <w:szCs w:val="28"/>
        </w:rPr>
        <w:t xml:space="preserve"> инновационных проектов регионов и специальных проектов АИРР – </w:t>
      </w:r>
      <w:r>
        <w:rPr>
          <w:rFonts w:ascii="Times New Roman" w:hAnsi="Times New Roman"/>
          <w:sz w:val="28"/>
          <w:szCs w:val="28"/>
        </w:rPr>
        <w:t>Центр</w:t>
      </w:r>
      <w:r w:rsidR="00D33497">
        <w:rPr>
          <w:rFonts w:ascii="Times New Roman" w:hAnsi="Times New Roman"/>
          <w:sz w:val="28"/>
          <w:szCs w:val="28"/>
        </w:rPr>
        <w:t>ов</w:t>
      </w:r>
      <w:r>
        <w:rPr>
          <w:rFonts w:ascii="Times New Roman" w:hAnsi="Times New Roman"/>
          <w:sz w:val="28"/>
          <w:szCs w:val="28"/>
        </w:rPr>
        <w:t xml:space="preserve"> </w:t>
      </w:r>
      <w:r w:rsidRPr="009C737B">
        <w:rPr>
          <w:rFonts w:ascii="Times New Roman" w:hAnsi="Times New Roman"/>
          <w:sz w:val="28"/>
          <w:szCs w:val="28"/>
        </w:rPr>
        <w:t>молодежного</w:t>
      </w:r>
      <w:r>
        <w:rPr>
          <w:rFonts w:ascii="Times New Roman" w:hAnsi="Times New Roman"/>
          <w:sz w:val="28"/>
          <w:szCs w:val="28"/>
        </w:rPr>
        <w:t xml:space="preserve"> инновационного творчества</w:t>
      </w:r>
      <w:r w:rsidRPr="009C737B">
        <w:rPr>
          <w:rFonts w:ascii="Times New Roman" w:hAnsi="Times New Roman"/>
          <w:sz w:val="28"/>
          <w:szCs w:val="28"/>
        </w:rPr>
        <w:t xml:space="preserve"> и Олимпиады «Технологическое предпринимательство»</w:t>
      </w:r>
      <w:r w:rsidR="00D33497">
        <w:rPr>
          <w:rFonts w:ascii="Times New Roman" w:hAnsi="Times New Roman"/>
          <w:sz w:val="28"/>
          <w:szCs w:val="28"/>
        </w:rPr>
        <w:t xml:space="preserve">. Также в рамках форума </w:t>
      </w:r>
      <w:r>
        <w:rPr>
          <w:rFonts w:ascii="Times New Roman" w:hAnsi="Times New Roman"/>
          <w:sz w:val="28"/>
          <w:szCs w:val="28"/>
        </w:rPr>
        <w:t>состоял</w:t>
      </w:r>
      <w:r w:rsidR="00C37D77">
        <w:rPr>
          <w:rFonts w:ascii="Times New Roman" w:hAnsi="Times New Roman"/>
          <w:sz w:val="28"/>
          <w:szCs w:val="28"/>
        </w:rPr>
        <w:t>о</w:t>
      </w:r>
      <w:r>
        <w:rPr>
          <w:rFonts w:ascii="Times New Roman" w:hAnsi="Times New Roman"/>
          <w:sz w:val="28"/>
          <w:szCs w:val="28"/>
        </w:rPr>
        <w:t xml:space="preserve">сь </w:t>
      </w:r>
      <w:r w:rsidRPr="00155B29">
        <w:rPr>
          <w:rFonts w:ascii="Times New Roman" w:hAnsi="Times New Roman"/>
          <w:sz w:val="28"/>
          <w:szCs w:val="28"/>
        </w:rPr>
        <w:t>заседани</w:t>
      </w:r>
      <w:r w:rsidR="00C37D77">
        <w:rPr>
          <w:rFonts w:ascii="Times New Roman" w:hAnsi="Times New Roman"/>
          <w:sz w:val="28"/>
          <w:szCs w:val="28"/>
        </w:rPr>
        <w:t>е</w:t>
      </w:r>
      <w:r w:rsidRPr="00155B29">
        <w:rPr>
          <w:rFonts w:ascii="Times New Roman" w:hAnsi="Times New Roman"/>
          <w:sz w:val="28"/>
          <w:szCs w:val="28"/>
        </w:rPr>
        <w:t xml:space="preserve"> </w:t>
      </w:r>
      <w:r w:rsidR="00C37D77" w:rsidRPr="00212E67">
        <w:rPr>
          <w:rFonts w:ascii="Times New Roman" w:hAnsi="Times New Roman"/>
          <w:sz w:val="28"/>
          <w:szCs w:val="28"/>
        </w:rPr>
        <w:t xml:space="preserve">Комитета по </w:t>
      </w:r>
      <w:r w:rsidR="00C37D77" w:rsidRPr="00212E67">
        <w:rPr>
          <w:rFonts w:ascii="Times New Roman" w:hAnsi="Times New Roman"/>
          <w:sz w:val="28"/>
          <w:szCs w:val="28"/>
        </w:rPr>
        <w:lastRenderedPageBreak/>
        <w:t>модернизации и инновационной экономике, которое прошло совместно с заседанием Комитета по развитию промышленности АИРР.</w:t>
      </w:r>
      <w:r w:rsidR="00C37D77">
        <w:rPr>
          <w:rFonts w:ascii="Times New Roman" w:hAnsi="Times New Roman"/>
          <w:sz w:val="28"/>
          <w:szCs w:val="28"/>
        </w:rPr>
        <w:t xml:space="preserve"> </w:t>
      </w:r>
      <w:r w:rsidR="00C37D77" w:rsidRPr="00212E67">
        <w:rPr>
          <w:rFonts w:ascii="Times New Roman" w:hAnsi="Times New Roman"/>
          <w:sz w:val="28"/>
          <w:szCs w:val="28"/>
        </w:rPr>
        <w:t>На заседании были рассмотрены ключевые</w:t>
      </w:r>
      <w:r w:rsidR="00C37D77">
        <w:rPr>
          <w:rFonts w:ascii="Times New Roman" w:hAnsi="Times New Roman"/>
          <w:sz w:val="28"/>
          <w:szCs w:val="28"/>
        </w:rPr>
        <w:t xml:space="preserve"> вопросы деятельности комитета и </w:t>
      </w:r>
      <w:r w:rsidR="00C37D77" w:rsidRPr="00212E67">
        <w:rPr>
          <w:rFonts w:ascii="Times New Roman" w:hAnsi="Times New Roman"/>
          <w:sz w:val="28"/>
          <w:szCs w:val="28"/>
        </w:rPr>
        <w:t>представлен</w:t>
      </w:r>
      <w:r w:rsidR="00C37D77">
        <w:rPr>
          <w:rFonts w:ascii="Times New Roman" w:hAnsi="Times New Roman"/>
          <w:sz w:val="28"/>
          <w:szCs w:val="28"/>
        </w:rPr>
        <w:t>ы лучшие региональные практики.</w:t>
      </w:r>
    </w:p>
    <w:p w:rsidR="00D33497" w:rsidRDefault="00AA0CB5" w:rsidP="00D33497">
      <w:pPr>
        <w:shd w:val="clear" w:color="auto" w:fill="FFFFFF"/>
        <w:ind w:firstLine="709"/>
        <w:contextualSpacing/>
        <w:rPr>
          <w:rFonts w:ascii="Times New Roman" w:hAnsi="Times New Roman"/>
          <w:sz w:val="28"/>
          <w:szCs w:val="28"/>
        </w:rPr>
      </w:pPr>
      <w:r w:rsidRPr="00E565C3">
        <w:rPr>
          <w:rFonts w:ascii="Times New Roman" w:hAnsi="Times New Roman"/>
          <w:sz w:val="28"/>
          <w:szCs w:val="28"/>
        </w:rPr>
        <w:t xml:space="preserve">Кроме того, в рамках форума «Открытые инновации» АИРР было организовано проведение </w:t>
      </w:r>
      <w:r w:rsidR="009E1578">
        <w:rPr>
          <w:rFonts w:ascii="Times New Roman" w:hAnsi="Times New Roman"/>
          <w:sz w:val="28"/>
          <w:szCs w:val="28"/>
        </w:rPr>
        <w:t>заседания «</w:t>
      </w:r>
      <w:r w:rsidRPr="00E565C3">
        <w:rPr>
          <w:rFonts w:ascii="Times New Roman" w:hAnsi="Times New Roman"/>
          <w:sz w:val="28"/>
          <w:szCs w:val="28"/>
        </w:rPr>
        <w:t>круглого стола</w:t>
      </w:r>
      <w:r w:rsidR="009E1578">
        <w:rPr>
          <w:rFonts w:ascii="Times New Roman" w:hAnsi="Times New Roman"/>
          <w:sz w:val="28"/>
          <w:szCs w:val="28"/>
        </w:rPr>
        <w:t>»</w:t>
      </w:r>
      <w:r w:rsidRPr="00E565C3">
        <w:rPr>
          <w:rFonts w:ascii="Times New Roman" w:hAnsi="Times New Roman"/>
          <w:sz w:val="28"/>
          <w:szCs w:val="28"/>
        </w:rPr>
        <w:t xml:space="preserve"> </w:t>
      </w:r>
      <w:r>
        <w:rPr>
          <w:rFonts w:ascii="Times New Roman" w:hAnsi="Times New Roman"/>
          <w:sz w:val="28"/>
          <w:szCs w:val="28"/>
        </w:rPr>
        <w:t xml:space="preserve">на тему </w:t>
      </w:r>
      <w:r w:rsidRPr="00E565C3">
        <w:rPr>
          <w:rFonts w:ascii="Times New Roman" w:hAnsi="Times New Roman"/>
          <w:sz w:val="28"/>
          <w:szCs w:val="28"/>
        </w:rPr>
        <w:t>«Ин</w:t>
      </w:r>
      <w:r w:rsidR="00D33497">
        <w:rPr>
          <w:rFonts w:ascii="Times New Roman" w:hAnsi="Times New Roman"/>
          <w:sz w:val="28"/>
          <w:szCs w:val="28"/>
        </w:rPr>
        <w:t xml:space="preserve">вестиции в регионы: конкуренция </w:t>
      </w:r>
      <w:r w:rsidRPr="00E565C3">
        <w:rPr>
          <w:rFonts w:ascii="Times New Roman" w:hAnsi="Times New Roman"/>
          <w:sz w:val="28"/>
          <w:szCs w:val="28"/>
        </w:rPr>
        <w:t>экосистем».</w:t>
      </w:r>
      <w:r>
        <w:rPr>
          <w:rFonts w:ascii="Times New Roman" w:hAnsi="Times New Roman"/>
          <w:sz w:val="28"/>
          <w:szCs w:val="28"/>
        </w:rPr>
        <w:t xml:space="preserve"> </w:t>
      </w:r>
      <w:r w:rsidRPr="00E565C3">
        <w:rPr>
          <w:rFonts w:ascii="Times New Roman" w:hAnsi="Times New Roman"/>
          <w:sz w:val="28"/>
          <w:szCs w:val="28"/>
        </w:rPr>
        <w:t xml:space="preserve">Модератором мероприятия выступил член Наблюдательного совета АИРР, </w:t>
      </w:r>
      <w:r w:rsidR="00D33497">
        <w:rPr>
          <w:rFonts w:ascii="Times New Roman" w:hAnsi="Times New Roman"/>
          <w:sz w:val="28"/>
          <w:szCs w:val="28"/>
        </w:rPr>
        <w:t>С</w:t>
      </w:r>
      <w:r w:rsidRPr="00E565C3">
        <w:rPr>
          <w:rFonts w:ascii="Times New Roman" w:hAnsi="Times New Roman"/>
          <w:sz w:val="28"/>
          <w:szCs w:val="28"/>
        </w:rPr>
        <w:t xml:space="preserve">татс-секретарь </w:t>
      </w:r>
      <w:r w:rsidR="003E5587">
        <w:rPr>
          <w:rFonts w:ascii="Times New Roman" w:hAnsi="Times New Roman"/>
          <w:sz w:val="28"/>
          <w:szCs w:val="28"/>
        </w:rPr>
        <w:t>–</w:t>
      </w:r>
      <w:r w:rsidRPr="00E565C3">
        <w:rPr>
          <w:rFonts w:ascii="Times New Roman" w:hAnsi="Times New Roman"/>
          <w:sz w:val="28"/>
          <w:szCs w:val="28"/>
        </w:rPr>
        <w:t xml:space="preserve"> заместитель Министра экономического раз</w:t>
      </w:r>
      <w:r w:rsidR="003E5587">
        <w:rPr>
          <w:rFonts w:ascii="Times New Roman" w:hAnsi="Times New Roman"/>
          <w:sz w:val="28"/>
          <w:szCs w:val="28"/>
        </w:rPr>
        <w:t>вития Российской Федерации О.В.</w:t>
      </w:r>
      <w:r w:rsidRPr="00E565C3">
        <w:rPr>
          <w:rFonts w:ascii="Times New Roman" w:hAnsi="Times New Roman"/>
          <w:sz w:val="28"/>
          <w:szCs w:val="28"/>
        </w:rPr>
        <w:t>Фомичев.</w:t>
      </w:r>
      <w:r w:rsidR="00D33497">
        <w:rPr>
          <w:rFonts w:ascii="Times New Roman" w:hAnsi="Times New Roman"/>
          <w:sz w:val="28"/>
          <w:szCs w:val="28"/>
        </w:rPr>
        <w:t xml:space="preserve"> </w:t>
      </w:r>
    </w:p>
    <w:p w:rsidR="00AA0CB5" w:rsidRPr="00E565C3" w:rsidRDefault="00AA0CB5" w:rsidP="00D33497">
      <w:pPr>
        <w:shd w:val="clear" w:color="auto" w:fill="FFFFFF"/>
        <w:ind w:firstLine="709"/>
        <w:contextualSpacing/>
        <w:rPr>
          <w:rFonts w:ascii="Times New Roman" w:hAnsi="Times New Roman"/>
          <w:sz w:val="28"/>
          <w:szCs w:val="28"/>
        </w:rPr>
      </w:pPr>
      <w:r w:rsidRPr="00E565C3">
        <w:rPr>
          <w:rFonts w:ascii="Times New Roman" w:hAnsi="Times New Roman"/>
          <w:sz w:val="28"/>
          <w:szCs w:val="28"/>
        </w:rPr>
        <w:t>Участники встречи рассказали о моделях привлечения инвестиций, действующих в регионах, поделились успешными практиками реализации крупных инвестиционных проектов и обсудили перспективы развития региональных инновационных экосистем.</w:t>
      </w:r>
    </w:p>
    <w:p w:rsidR="00AA0CB5" w:rsidRPr="009C737B" w:rsidRDefault="00AA0CB5" w:rsidP="008D2098">
      <w:pPr>
        <w:shd w:val="clear" w:color="auto" w:fill="FFFFFF"/>
        <w:ind w:firstLine="709"/>
        <w:contextualSpacing/>
        <w:rPr>
          <w:rFonts w:ascii="Times New Roman" w:hAnsi="Times New Roman"/>
          <w:sz w:val="28"/>
          <w:szCs w:val="28"/>
        </w:rPr>
      </w:pPr>
      <w:r w:rsidRPr="009C737B">
        <w:rPr>
          <w:rFonts w:ascii="Times New Roman" w:hAnsi="Times New Roman"/>
          <w:sz w:val="28"/>
          <w:szCs w:val="28"/>
        </w:rPr>
        <w:t xml:space="preserve">На форуме от Республики Татарстан </w:t>
      </w:r>
      <w:r>
        <w:rPr>
          <w:rFonts w:ascii="Times New Roman" w:hAnsi="Times New Roman"/>
          <w:sz w:val="28"/>
          <w:szCs w:val="28"/>
        </w:rPr>
        <w:t xml:space="preserve">приняли участие </w:t>
      </w:r>
      <w:r w:rsidRPr="009C737B">
        <w:rPr>
          <w:rFonts w:ascii="Times New Roman" w:hAnsi="Times New Roman"/>
          <w:sz w:val="28"/>
          <w:szCs w:val="28"/>
        </w:rPr>
        <w:t>представ</w:t>
      </w:r>
      <w:r>
        <w:rPr>
          <w:rFonts w:ascii="Times New Roman" w:hAnsi="Times New Roman"/>
          <w:sz w:val="28"/>
          <w:szCs w:val="28"/>
        </w:rPr>
        <w:t>ители</w:t>
      </w:r>
      <w:r w:rsidRPr="009C737B">
        <w:rPr>
          <w:rFonts w:ascii="Times New Roman" w:hAnsi="Times New Roman"/>
          <w:sz w:val="28"/>
          <w:szCs w:val="28"/>
        </w:rPr>
        <w:t xml:space="preserve"> </w:t>
      </w:r>
      <w:r w:rsidR="00806C35">
        <w:rPr>
          <w:rFonts w:ascii="Times New Roman" w:hAnsi="Times New Roman"/>
          <w:sz w:val="28"/>
          <w:szCs w:val="28"/>
        </w:rPr>
        <w:t>Венчурн</w:t>
      </w:r>
      <w:r w:rsidR="00302ABF">
        <w:rPr>
          <w:rFonts w:ascii="Times New Roman" w:hAnsi="Times New Roman"/>
          <w:sz w:val="28"/>
          <w:szCs w:val="28"/>
        </w:rPr>
        <w:t>ого</w:t>
      </w:r>
      <w:r w:rsidR="00806C35">
        <w:rPr>
          <w:rFonts w:ascii="Times New Roman" w:hAnsi="Times New Roman"/>
          <w:sz w:val="28"/>
          <w:szCs w:val="28"/>
        </w:rPr>
        <w:t xml:space="preserve"> фонд</w:t>
      </w:r>
      <w:r w:rsidR="00302ABF">
        <w:rPr>
          <w:rFonts w:ascii="Times New Roman" w:hAnsi="Times New Roman"/>
          <w:sz w:val="28"/>
          <w:szCs w:val="28"/>
        </w:rPr>
        <w:t>а</w:t>
      </w:r>
      <w:r>
        <w:rPr>
          <w:rFonts w:ascii="Times New Roman" w:hAnsi="Times New Roman"/>
          <w:sz w:val="28"/>
          <w:szCs w:val="28"/>
        </w:rPr>
        <w:t xml:space="preserve">, </w:t>
      </w:r>
      <w:r w:rsidR="009E1578">
        <w:rPr>
          <w:rFonts w:ascii="Times New Roman" w:hAnsi="Times New Roman"/>
          <w:sz w:val="28"/>
          <w:szCs w:val="28"/>
        </w:rPr>
        <w:t>государственного автономного учреждения</w:t>
      </w:r>
      <w:r w:rsidR="00D33497">
        <w:rPr>
          <w:rFonts w:ascii="Times New Roman" w:hAnsi="Times New Roman"/>
          <w:sz w:val="28"/>
          <w:szCs w:val="28"/>
        </w:rPr>
        <w:t xml:space="preserve"> «Технопарк в сфере высоких </w:t>
      </w:r>
      <w:r w:rsidRPr="009C737B">
        <w:rPr>
          <w:rFonts w:ascii="Times New Roman" w:hAnsi="Times New Roman"/>
          <w:sz w:val="28"/>
          <w:szCs w:val="28"/>
        </w:rPr>
        <w:t>технологий «ИТ-парк»</w:t>
      </w:r>
      <w:r>
        <w:rPr>
          <w:rFonts w:ascii="Times New Roman" w:hAnsi="Times New Roman"/>
          <w:sz w:val="28"/>
          <w:szCs w:val="28"/>
        </w:rPr>
        <w:t>,</w:t>
      </w:r>
      <w:r w:rsidRPr="009C737B">
        <w:rPr>
          <w:rFonts w:ascii="Times New Roman" w:hAnsi="Times New Roman"/>
          <w:sz w:val="28"/>
          <w:szCs w:val="28"/>
        </w:rPr>
        <w:t xml:space="preserve"> особ</w:t>
      </w:r>
      <w:r>
        <w:rPr>
          <w:rFonts w:ascii="Times New Roman" w:hAnsi="Times New Roman"/>
          <w:sz w:val="28"/>
          <w:szCs w:val="28"/>
        </w:rPr>
        <w:t>о</w:t>
      </w:r>
      <w:r w:rsidRPr="009C737B">
        <w:rPr>
          <w:rFonts w:ascii="Times New Roman" w:hAnsi="Times New Roman"/>
          <w:sz w:val="28"/>
          <w:szCs w:val="28"/>
        </w:rPr>
        <w:t>й экономической зоны «Иннополис»</w:t>
      </w:r>
      <w:r w:rsidR="00D33497">
        <w:rPr>
          <w:rFonts w:ascii="Times New Roman" w:hAnsi="Times New Roman"/>
          <w:sz w:val="28"/>
          <w:szCs w:val="28"/>
        </w:rPr>
        <w:t xml:space="preserve"> и Университета </w:t>
      </w:r>
      <w:r w:rsidR="009E1578">
        <w:rPr>
          <w:rFonts w:ascii="Times New Roman" w:hAnsi="Times New Roman"/>
          <w:sz w:val="28"/>
          <w:szCs w:val="28"/>
        </w:rPr>
        <w:t xml:space="preserve">Иннополис, </w:t>
      </w:r>
      <w:r>
        <w:rPr>
          <w:rFonts w:ascii="Times New Roman" w:hAnsi="Times New Roman"/>
          <w:sz w:val="28"/>
          <w:szCs w:val="28"/>
        </w:rPr>
        <w:t>ЗАО «Инновационно-производственный технопарк «Идея»</w:t>
      </w:r>
      <w:r w:rsidRPr="009C737B">
        <w:rPr>
          <w:rFonts w:ascii="Times New Roman" w:hAnsi="Times New Roman"/>
          <w:sz w:val="28"/>
          <w:szCs w:val="28"/>
        </w:rPr>
        <w:t>.</w:t>
      </w:r>
    </w:p>
    <w:p w:rsidR="00AA0CB5" w:rsidRPr="000F2EDA" w:rsidRDefault="00AA0CB5" w:rsidP="008D2098">
      <w:pPr>
        <w:shd w:val="clear" w:color="auto" w:fill="FFFFFF"/>
        <w:ind w:firstLine="709"/>
        <w:contextualSpacing/>
        <w:rPr>
          <w:rFonts w:ascii="Times New Roman" w:hAnsi="Times New Roman"/>
          <w:sz w:val="28"/>
          <w:szCs w:val="28"/>
        </w:rPr>
      </w:pPr>
      <w:r w:rsidRPr="000F2EDA">
        <w:rPr>
          <w:rFonts w:ascii="Times New Roman" w:hAnsi="Times New Roman"/>
          <w:sz w:val="28"/>
          <w:szCs w:val="28"/>
        </w:rPr>
        <w:t xml:space="preserve">Также </w:t>
      </w:r>
      <w:r>
        <w:rPr>
          <w:rFonts w:ascii="Times New Roman" w:hAnsi="Times New Roman"/>
          <w:sz w:val="28"/>
          <w:szCs w:val="28"/>
        </w:rPr>
        <w:t>в рамках форума</w:t>
      </w:r>
      <w:r w:rsidRPr="000F2EDA">
        <w:rPr>
          <w:rFonts w:ascii="Times New Roman" w:hAnsi="Times New Roman"/>
          <w:sz w:val="28"/>
          <w:szCs w:val="28"/>
        </w:rPr>
        <w:t xml:space="preserve"> состоялось оглашение результатов V Всероссийского</w:t>
      </w:r>
      <w:r w:rsidR="00D33497">
        <w:rPr>
          <w:rFonts w:ascii="Times New Roman" w:hAnsi="Times New Roman"/>
          <w:sz w:val="28"/>
          <w:szCs w:val="28"/>
        </w:rPr>
        <w:t xml:space="preserve"> конкурса</w:t>
      </w:r>
      <w:r w:rsidRPr="000F2EDA">
        <w:rPr>
          <w:rFonts w:ascii="Times New Roman" w:hAnsi="Times New Roman"/>
          <w:sz w:val="28"/>
          <w:szCs w:val="28"/>
        </w:rPr>
        <w:t xml:space="preserve"> </w:t>
      </w:r>
      <w:r w:rsidR="00D33497">
        <w:rPr>
          <w:rFonts w:ascii="Times New Roman" w:hAnsi="Times New Roman"/>
          <w:sz w:val="28"/>
          <w:szCs w:val="28"/>
        </w:rPr>
        <w:t>«Кубок</w:t>
      </w:r>
      <w:r w:rsidRPr="000F2EDA">
        <w:rPr>
          <w:rFonts w:ascii="Times New Roman" w:hAnsi="Times New Roman"/>
          <w:sz w:val="28"/>
          <w:szCs w:val="28"/>
        </w:rPr>
        <w:t xml:space="preserve"> Вызова</w:t>
      </w:r>
      <w:r w:rsidR="00D33497">
        <w:rPr>
          <w:rFonts w:ascii="Times New Roman" w:hAnsi="Times New Roman"/>
          <w:sz w:val="28"/>
          <w:szCs w:val="28"/>
        </w:rPr>
        <w:t>», где Республика Татарстан получила</w:t>
      </w:r>
      <w:r w:rsidRPr="000F2EDA">
        <w:rPr>
          <w:rFonts w:ascii="Times New Roman" w:hAnsi="Times New Roman"/>
          <w:sz w:val="28"/>
          <w:szCs w:val="28"/>
        </w:rPr>
        <w:t xml:space="preserve"> звание «Лучший инновационный регион России</w:t>
      </w:r>
      <w:r w:rsidR="009E1578">
        <w:rPr>
          <w:rFonts w:ascii="Times New Roman" w:hAnsi="Times New Roman"/>
          <w:sz w:val="28"/>
          <w:szCs w:val="28"/>
        </w:rPr>
        <w:t xml:space="preserve"> – </w:t>
      </w:r>
      <w:r w:rsidRPr="000F2EDA">
        <w:rPr>
          <w:rFonts w:ascii="Times New Roman" w:hAnsi="Times New Roman"/>
          <w:sz w:val="28"/>
          <w:szCs w:val="28"/>
        </w:rPr>
        <w:t>2016».</w:t>
      </w:r>
      <w:r>
        <w:rPr>
          <w:rFonts w:ascii="Times New Roman" w:hAnsi="Times New Roman"/>
          <w:sz w:val="28"/>
          <w:szCs w:val="28"/>
        </w:rPr>
        <w:t xml:space="preserve"> </w:t>
      </w:r>
    </w:p>
    <w:p w:rsidR="00AA0CB5" w:rsidRDefault="00AA0CB5" w:rsidP="008D2098">
      <w:pPr>
        <w:shd w:val="clear" w:color="auto" w:fill="FFFFFF"/>
        <w:ind w:firstLine="709"/>
        <w:contextualSpacing/>
        <w:rPr>
          <w:rFonts w:ascii="Times New Roman" w:hAnsi="Times New Roman"/>
          <w:sz w:val="28"/>
          <w:szCs w:val="28"/>
        </w:rPr>
      </w:pPr>
      <w:r w:rsidRPr="00F84D10">
        <w:rPr>
          <w:rFonts w:ascii="Times New Roman" w:hAnsi="Times New Roman"/>
          <w:sz w:val="28"/>
          <w:szCs w:val="28"/>
        </w:rPr>
        <w:t>АИРР выступила официальным партнером XVI Российской и XI Казанской венчурн</w:t>
      </w:r>
      <w:r w:rsidR="00F84D10" w:rsidRPr="00F84D10">
        <w:rPr>
          <w:rFonts w:ascii="Times New Roman" w:hAnsi="Times New Roman"/>
          <w:sz w:val="28"/>
          <w:szCs w:val="28"/>
        </w:rPr>
        <w:t>ых</w:t>
      </w:r>
      <w:r w:rsidRPr="00F84D10">
        <w:rPr>
          <w:rFonts w:ascii="Times New Roman" w:hAnsi="Times New Roman"/>
          <w:sz w:val="28"/>
          <w:szCs w:val="28"/>
        </w:rPr>
        <w:t xml:space="preserve"> ярмар</w:t>
      </w:r>
      <w:r w:rsidR="00F84D10" w:rsidRPr="00F84D10">
        <w:rPr>
          <w:rFonts w:ascii="Times New Roman" w:hAnsi="Times New Roman"/>
          <w:sz w:val="28"/>
          <w:szCs w:val="28"/>
        </w:rPr>
        <w:t>о</w:t>
      </w:r>
      <w:r w:rsidRPr="00F84D10">
        <w:rPr>
          <w:rFonts w:ascii="Times New Roman" w:hAnsi="Times New Roman"/>
          <w:sz w:val="28"/>
          <w:szCs w:val="28"/>
        </w:rPr>
        <w:t>к</w:t>
      </w:r>
      <w:r w:rsidR="00D33497" w:rsidRPr="00F84D10">
        <w:rPr>
          <w:rFonts w:ascii="Times New Roman" w:hAnsi="Times New Roman"/>
          <w:sz w:val="28"/>
          <w:szCs w:val="28"/>
        </w:rPr>
        <w:t>, котор</w:t>
      </w:r>
      <w:r w:rsidR="00F84D10" w:rsidRPr="00F84D10">
        <w:rPr>
          <w:rFonts w:ascii="Times New Roman" w:hAnsi="Times New Roman"/>
          <w:sz w:val="28"/>
          <w:szCs w:val="28"/>
        </w:rPr>
        <w:t>ые</w:t>
      </w:r>
      <w:r w:rsidR="00D33497" w:rsidRPr="00F84D10">
        <w:rPr>
          <w:rFonts w:ascii="Times New Roman" w:hAnsi="Times New Roman"/>
          <w:sz w:val="28"/>
          <w:szCs w:val="28"/>
        </w:rPr>
        <w:t xml:space="preserve"> состоял</w:t>
      </w:r>
      <w:r w:rsidR="00F84D10" w:rsidRPr="00F84D10">
        <w:rPr>
          <w:rFonts w:ascii="Times New Roman" w:hAnsi="Times New Roman"/>
          <w:sz w:val="28"/>
          <w:szCs w:val="28"/>
        </w:rPr>
        <w:t>и</w:t>
      </w:r>
      <w:r w:rsidR="00D33497" w:rsidRPr="00F84D10">
        <w:rPr>
          <w:rFonts w:ascii="Times New Roman" w:hAnsi="Times New Roman"/>
          <w:sz w:val="28"/>
          <w:szCs w:val="28"/>
        </w:rPr>
        <w:t>сь</w:t>
      </w:r>
      <w:r w:rsidRPr="00F84D10">
        <w:rPr>
          <w:rFonts w:ascii="Times New Roman" w:hAnsi="Times New Roman"/>
          <w:sz w:val="28"/>
          <w:szCs w:val="28"/>
        </w:rPr>
        <w:t xml:space="preserve"> в г.Казан</w:t>
      </w:r>
      <w:r w:rsidR="00D33497" w:rsidRPr="00F84D10">
        <w:rPr>
          <w:rFonts w:ascii="Times New Roman" w:hAnsi="Times New Roman"/>
          <w:sz w:val="28"/>
          <w:szCs w:val="28"/>
        </w:rPr>
        <w:t>и</w:t>
      </w:r>
      <w:r w:rsidRPr="00F84D10">
        <w:rPr>
          <w:rFonts w:ascii="Times New Roman" w:hAnsi="Times New Roman"/>
          <w:sz w:val="28"/>
          <w:szCs w:val="28"/>
        </w:rPr>
        <w:t xml:space="preserve"> 26</w:t>
      </w:r>
      <w:r w:rsidR="00F97A97" w:rsidRPr="00F84D10">
        <w:rPr>
          <w:rFonts w:ascii="Times New Roman" w:hAnsi="Times New Roman"/>
          <w:sz w:val="28"/>
          <w:szCs w:val="28"/>
        </w:rPr>
        <w:t xml:space="preserve"> – </w:t>
      </w:r>
      <w:r w:rsidRPr="00F84D10">
        <w:rPr>
          <w:rFonts w:ascii="Times New Roman" w:hAnsi="Times New Roman"/>
          <w:sz w:val="28"/>
          <w:szCs w:val="28"/>
        </w:rPr>
        <w:t>27 апреля 2016 года</w:t>
      </w:r>
      <w:r w:rsidR="00D33497" w:rsidRPr="00F84D10">
        <w:rPr>
          <w:rFonts w:ascii="Times New Roman" w:hAnsi="Times New Roman"/>
          <w:sz w:val="28"/>
          <w:szCs w:val="28"/>
        </w:rPr>
        <w:t xml:space="preserve"> и </w:t>
      </w:r>
      <w:r w:rsidRPr="00F84D10">
        <w:rPr>
          <w:rFonts w:ascii="Times New Roman" w:hAnsi="Times New Roman"/>
          <w:sz w:val="28"/>
          <w:szCs w:val="28"/>
        </w:rPr>
        <w:t>в</w:t>
      </w:r>
      <w:r w:rsidR="00F84D10" w:rsidRPr="00F84D10">
        <w:rPr>
          <w:rFonts w:ascii="Times New Roman" w:hAnsi="Times New Roman"/>
          <w:sz w:val="28"/>
          <w:szCs w:val="28"/>
        </w:rPr>
        <w:t xml:space="preserve"> </w:t>
      </w:r>
      <w:r w:rsidRPr="00F84D10">
        <w:rPr>
          <w:rFonts w:ascii="Times New Roman" w:hAnsi="Times New Roman"/>
          <w:sz w:val="28"/>
          <w:szCs w:val="28"/>
        </w:rPr>
        <w:t>рамках котор</w:t>
      </w:r>
      <w:r w:rsidR="00F84D10" w:rsidRPr="00F84D10">
        <w:rPr>
          <w:rFonts w:ascii="Times New Roman" w:hAnsi="Times New Roman"/>
          <w:sz w:val="28"/>
          <w:szCs w:val="28"/>
        </w:rPr>
        <w:t>ых</w:t>
      </w:r>
      <w:r w:rsidRPr="00F84D10">
        <w:rPr>
          <w:rFonts w:ascii="Times New Roman" w:hAnsi="Times New Roman"/>
          <w:sz w:val="28"/>
          <w:szCs w:val="28"/>
        </w:rPr>
        <w:t xml:space="preserve"> организован </w:t>
      </w:r>
      <w:r w:rsidR="009E1578" w:rsidRPr="00F84D10">
        <w:rPr>
          <w:rFonts w:ascii="Times New Roman" w:hAnsi="Times New Roman"/>
          <w:sz w:val="28"/>
          <w:szCs w:val="28"/>
        </w:rPr>
        <w:t>«</w:t>
      </w:r>
      <w:r w:rsidRPr="00F84D10">
        <w:rPr>
          <w:rFonts w:ascii="Times New Roman" w:hAnsi="Times New Roman"/>
          <w:sz w:val="28"/>
          <w:szCs w:val="28"/>
        </w:rPr>
        <w:t>круглый стол</w:t>
      </w:r>
      <w:r w:rsidR="009E1578" w:rsidRPr="00F84D10">
        <w:rPr>
          <w:rFonts w:ascii="Times New Roman" w:hAnsi="Times New Roman"/>
          <w:sz w:val="28"/>
          <w:szCs w:val="28"/>
        </w:rPr>
        <w:t>»</w:t>
      </w:r>
      <w:r w:rsidRPr="00F84D10">
        <w:rPr>
          <w:rFonts w:ascii="Times New Roman" w:hAnsi="Times New Roman"/>
          <w:sz w:val="28"/>
          <w:szCs w:val="28"/>
        </w:rPr>
        <w:t xml:space="preserve"> на тему «Новые</w:t>
      </w:r>
      <w:r w:rsidRPr="003946A4">
        <w:rPr>
          <w:rFonts w:ascii="Times New Roman" w:hAnsi="Times New Roman"/>
          <w:sz w:val="28"/>
          <w:szCs w:val="28"/>
        </w:rPr>
        <w:t xml:space="preserve"> вызовы. Молодежное инновационное движение».</w:t>
      </w:r>
    </w:p>
    <w:p w:rsidR="00AA0CB5" w:rsidRDefault="00AA0CB5" w:rsidP="008D2098">
      <w:pPr>
        <w:shd w:val="clear" w:color="auto" w:fill="FFFFFF"/>
        <w:ind w:firstLine="709"/>
        <w:contextualSpacing/>
        <w:rPr>
          <w:rFonts w:ascii="Times New Roman" w:hAnsi="Times New Roman"/>
          <w:sz w:val="28"/>
          <w:szCs w:val="28"/>
        </w:rPr>
      </w:pPr>
      <w:r>
        <w:rPr>
          <w:rFonts w:ascii="Times New Roman" w:hAnsi="Times New Roman"/>
          <w:sz w:val="28"/>
          <w:szCs w:val="28"/>
        </w:rPr>
        <w:t xml:space="preserve">Также </w:t>
      </w:r>
      <w:r w:rsidR="00003504">
        <w:rPr>
          <w:rFonts w:ascii="Times New Roman" w:hAnsi="Times New Roman"/>
          <w:sz w:val="28"/>
          <w:szCs w:val="28"/>
        </w:rPr>
        <w:t xml:space="preserve">АИРР выступила </w:t>
      </w:r>
      <w:r>
        <w:rPr>
          <w:rFonts w:ascii="Times New Roman" w:hAnsi="Times New Roman"/>
          <w:sz w:val="28"/>
          <w:szCs w:val="28"/>
        </w:rPr>
        <w:t xml:space="preserve">официальным партнером </w:t>
      </w:r>
      <w:r w:rsidRPr="00155B29">
        <w:rPr>
          <w:rFonts w:ascii="Times New Roman" w:hAnsi="Times New Roman"/>
          <w:sz w:val="28"/>
          <w:szCs w:val="28"/>
        </w:rPr>
        <w:t>III международн</w:t>
      </w:r>
      <w:r>
        <w:rPr>
          <w:rFonts w:ascii="Times New Roman" w:hAnsi="Times New Roman"/>
          <w:sz w:val="28"/>
          <w:szCs w:val="28"/>
        </w:rPr>
        <w:t>ой</w:t>
      </w:r>
      <w:r w:rsidRPr="00155B29">
        <w:rPr>
          <w:rFonts w:ascii="Times New Roman" w:hAnsi="Times New Roman"/>
          <w:sz w:val="28"/>
          <w:szCs w:val="28"/>
        </w:rPr>
        <w:t xml:space="preserve"> научно-практической конференции «Парт</w:t>
      </w:r>
      <w:r>
        <w:rPr>
          <w:rFonts w:ascii="Times New Roman" w:hAnsi="Times New Roman"/>
          <w:sz w:val="28"/>
          <w:szCs w:val="28"/>
        </w:rPr>
        <w:t>нерство для развития кластеров»</w:t>
      </w:r>
      <w:r w:rsidR="00003504">
        <w:rPr>
          <w:rFonts w:ascii="Times New Roman" w:hAnsi="Times New Roman"/>
          <w:sz w:val="28"/>
          <w:szCs w:val="28"/>
        </w:rPr>
        <w:t>, прошедшей</w:t>
      </w:r>
      <w:r>
        <w:rPr>
          <w:rFonts w:ascii="Times New Roman" w:hAnsi="Times New Roman"/>
          <w:sz w:val="28"/>
          <w:szCs w:val="28"/>
        </w:rPr>
        <w:t xml:space="preserve"> в г.</w:t>
      </w:r>
      <w:r w:rsidRPr="00155B29">
        <w:rPr>
          <w:rFonts w:ascii="Times New Roman" w:hAnsi="Times New Roman"/>
          <w:sz w:val="28"/>
          <w:szCs w:val="28"/>
        </w:rPr>
        <w:t>Набережные Челны 23</w:t>
      </w:r>
      <w:r w:rsidR="00F97A97">
        <w:rPr>
          <w:rFonts w:ascii="Times New Roman" w:hAnsi="Times New Roman"/>
          <w:sz w:val="28"/>
          <w:szCs w:val="28"/>
        </w:rPr>
        <w:t xml:space="preserve"> – </w:t>
      </w:r>
      <w:r w:rsidRPr="00155B29">
        <w:rPr>
          <w:rFonts w:ascii="Times New Roman" w:hAnsi="Times New Roman"/>
          <w:sz w:val="28"/>
          <w:szCs w:val="28"/>
        </w:rPr>
        <w:t>24 мая 2016 года</w:t>
      </w:r>
      <w:r w:rsidR="00003504">
        <w:rPr>
          <w:rFonts w:ascii="Times New Roman" w:hAnsi="Times New Roman"/>
          <w:sz w:val="28"/>
          <w:szCs w:val="28"/>
        </w:rPr>
        <w:t>,</w:t>
      </w:r>
      <w:r>
        <w:rPr>
          <w:rFonts w:ascii="Times New Roman" w:hAnsi="Times New Roman"/>
          <w:sz w:val="28"/>
          <w:szCs w:val="28"/>
        </w:rPr>
        <w:t xml:space="preserve"> и </w:t>
      </w:r>
      <w:r w:rsidRPr="00DF68A9">
        <w:rPr>
          <w:rFonts w:ascii="Times New Roman" w:hAnsi="Times New Roman"/>
          <w:sz w:val="28"/>
          <w:szCs w:val="28"/>
        </w:rPr>
        <w:t>Слет</w:t>
      </w:r>
      <w:r>
        <w:rPr>
          <w:rFonts w:ascii="Times New Roman" w:hAnsi="Times New Roman"/>
          <w:sz w:val="28"/>
          <w:szCs w:val="28"/>
        </w:rPr>
        <w:t>а</w:t>
      </w:r>
      <w:r w:rsidRPr="00DF68A9">
        <w:rPr>
          <w:rFonts w:ascii="Times New Roman" w:hAnsi="Times New Roman"/>
          <w:sz w:val="28"/>
          <w:szCs w:val="28"/>
        </w:rPr>
        <w:t xml:space="preserve"> молодых инноваторов, изобретателей и рационализаторов регионов России</w:t>
      </w:r>
      <w:r>
        <w:rPr>
          <w:rFonts w:ascii="Times New Roman" w:hAnsi="Times New Roman"/>
          <w:sz w:val="28"/>
          <w:szCs w:val="28"/>
        </w:rPr>
        <w:t xml:space="preserve">, состоявшегося в г.Казани </w:t>
      </w:r>
      <w:r w:rsidR="00F97A97">
        <w:rPr>
          <w:rFonts w:ascii="Times New Roman" w:hAnsi="Times New Roman"/>
          <w:sz w:val="28"/>
          <w:szCs w:val="28"/>
        </w:rPr>
        <w:br/>
      </w:r>
      <w:r w:rsidRPr="00DF68A9">
        <w:rPr>
          <w:rFonts w:ascii="Times New Roman" w:hAnsi="Times New Roman"/>
          <w:sz w:val="28"/>
          <w:szCs w:val="28"/>
        </w:rPr>
        <w:t>17</w:t>
      </w:r>
      <w:r w:rsidR="00F97A97">
        <w:rPr>
          <w:rFonts w:ascii="Times New Roman" w:hAnsi="Times New Roman"/>
          <w:sz w:val="28"/>
          <w:szCs w:val="28"/>
        </w:rPr>
        <w:t xml:space="preserve"> – </w:t>
      </w:r>
      <w:r w:rsidRPr="00DF68A9">
        <w:rPr>
          <w:rFonts w:ascii="Times New Roman" w:hAnsi="Times New Roman"/>
          <w:sz w:val="28"/>
          <w:szCs w:val="28"/>
        </w:rPr>
        <w:t>18 апреля 2016 года</w:t>
      </w:r>
      <w:r>
        <w:rPr>
          <w:rFonts w:ascii="Times New Roman" w:hAnsi="Times New Roman"/>
          <w:sz w:val="28"/>
          <w:szCs w:val="28"/>
        </w:rPr>
        <w:t>.</w:t>
      </w:r>
    </w:p>
    <w:p w:rsidR="00AA0CB5" w:rsidRDefault="00AA0CB5" w:rsidP="006262FF">
      <w:pPr>
        <w:shd w:val="clear" w:color="auto" w:fill="FFFFFF"/>
        <w:spacing w:before="240"/>
        <w:ind w:firstLine="709"/>
        <w:contextualSpacing/>
        <w:rPr>
          <w:rFonts w:ascii="Times New Roman" w:hAnsi="Times New Roman"/>
          <w:sz w:val="28"/>
          <w:szCs w:val="28"/>
        </w:rPr>
      </w:pPr>
      <w:r>
        <w:rPr>
          <w:rFonts w:ascii="Times New Roman" w:hAnsi="Times New Roman"/>
          <w:sz w:val="28"/>
          <w:szCs w:val="28"/>
        </w:rPr>
        <w:t>Участниками Слета стали</w:t>
      </w:r>
      <w:r w:rsidRPr="00DF68A9">
        <w:rPr>
          <w:rFonts w:ascii="Times New Roman" w:hAnsi="Times New Roman"/>
          <w:sz w:val="28"/>
          <w:szCs w:val="28"/>
        </w:rPr>
        <w:t xml:space="preserve"> школьники – учащиеся центров молодежного инновационного творчества</w:t>
      </w:r>
      <w:r w:rsidR="006262FF">
        <w:rPr>
          <w:rFonts w:ascii="Times New Roman" w:hAnsi="Times New Roman"/>
          <w:sz w:val="28"/>
          <w:szCs w:val="28"/>
        </w:rPr>
        <w:t xml:space="preserve"> (далее – ЦМИТ)</w:t>
      </w:r>
      <w:r w:rsidRPr="00DF68A9">
        <w:rPr>
          <w:rFonts w:ascii="Times New Roman" w:hAnsi="Times New Roman"/>
          <w:sz w:val="28"/>
          <w:szCs w:val="28"/>
        </w:rPr>
        <w:t>, детских технопарков, кампусов, победители Всероссийских конкурсов «ШУСТРИК», «УМНИК», «СТАРТ» и молодые инноватор</w:t>
      </w:r>
      <w:r w:rsidR="00003504">
        <w:rPr>
          <w:rFonts w:ascii="Times New Roman" w:hAnsi="Times New Roman"/>
          <w:sz w:val="28"/>
          <w:szCs w:val="28"/>
        </w:rPr>
        <w:t>ы – представители вузов и старт</w:t>
      </w:r>
      <w:r w:rsidRPr="00DF68A9">
        <w:rPr>
          <w:rFonts w:ascii="Times New Roman" w:hAnsi="Times New Roman"/>
          <w:sz w:val="28"/>
          <w:szCs w:val="28"/>
        </w:rPr>
        <w:t>апов из 19</w:t>
      </w:r>
      <w:r w:rsidR="00003504">
        <w:rPr>
          <w:rFonts w:ascii="Times New Roman" w:hAnsi="Times New Roman"/>
          <w:sz w:val="28"/>
          <w:szCs w:val="28"/>
        </w:rPr>
        <w:t xml:space="preserve"> регионов Российской Федерации </w:t>
      </w:r>
      <w:r w:rsidRPr="00DF68A9">
        <w:rPr>
          <w:rFonts w:ascii="Times New Roman" w:hAnsi="Times New Roman"/>
          <w:sz w:val="28"/>
          <w:szCs w:val="28"/>
        </w:rPr>
        <w:t>(Республика Татарстан, Республика Бурятия, Пермский край, Архангельская область, Москва, Республика Башкортостан, Красноярский край, Белгородская область, Новосибирская область, Ульяновская область, Томская область, Алтайский край, Республика Мордовия, Тюменская область, Саратовская область, Липецкая область, Самарская область, Иркутская область, Калужская область).</w:t>
      </w:r>
      <w:r w:rsidR="00003504" w:rsidRPr="00003504">
        <w:rPr>
          <w:rFonts w:ascii="Times New Roman" w:hAnsi="Times New Roman"/>
          <w:sz w:val="28"/>
          <w:szCs w:val="28"/>
        </w:rPr>
        <w:t xml:space="preserve"> </w:t>
      </w:r>
      <w:r w:rsidR="00003504" w:rsidRPr="00DF68A9">
        <w:rPr>
          <w:rFonts w:ascii="Times New Roman" w:hAnsi="Times New Roman"/>
          <w:sz w:val="28"/>
          <w:szCs w:val="28"/>
        </w:rPr>
        <w:t>Всего</w:t>
      </w:r>
      <w:r w:rsidR="00003504">
        <w:rPr>
          <w:rFonts w:ascii="Times New Roman" w:hAnsi="Times New Roman"/>
          <w:sz w:val="28"/>
          <w:szCs w:val="28"/>
        </w:rPr>
        <w:t xml:space="preserve"> в мероприятии приняло участие</w:t>
      </w:r>
      <w:r w:rsidR="00003504" w:rsidRPr="00DF68A9">
        <w:rPr>
          <w:rFonts w:ascii="Times New Roman" w:hAnsi="Times New Roman"/>
          <w:sz w:val="28"/>
          <w:szCs w:val="28"/>
        </w:rPr>
        <w:t xml:space="preserve"> более 500 человек</w:t>
      </w:r>
      <w:r w:rsidR="00003504">
        <w:rPr>
          <w:rFonts w:ascii="Times New Roman" w:hAnsi="Times New Roman"/>
          <w:sz w:val="28"/>
          <w:szCs w:val="28"/>
        </w:rPr>
        <w:t>.</w:t>
      </w:r>
    </w:p>
    <w:p w:rsidR="00003504" w:rsidRDefault="00AA0CB5" w:rsidP="008D2098">
      <w:pPr>
        <w:shd w:val="clear" w:color="auto" w:fill="FFFFFF"/>
        <w:ind w:firstLine="709"/>
        <w:contextualSpacing/>
        <w:rPr>
          <w:rFonts w:ascii="Times New Roman" w:hAnsi="Times New Roman"/>
          <w:sz w:val="28"/>
          <w:szCs w:val="28"/>
        </w:rPr>
      </w:pPr>
      <w:r w:rsidRPr="00DF68A9">
        <w:rPr>
          <w:rFonts w:ascii="Times New Roman" w:hAnsi="Times New Roman"/>
          <w:sz w:val="28"/>
          <w:szCs w:val="28"/>
        </w:rPr>
        <w:t>В рамках Слета состоя</w:t>
      </w:r>
      <w:r>
        <w:rPr>
          <w:rFonts w:ascii="Times New Roman" w:hAnsi="Times New Roman"/>
          <w:sz w:val="28"/>
          <w:szCs w:val="28"/>
        </w:rPr>
        <w:t>лись</w:t>
      </w:r>
      <w:r w:rsidR="00003504">
        <w:rPr>
          <w:rFonts w:ascii="Times New Roman" w:hAnsi="Times New Roman"/>
          <w:sz w:val="28"/>
          <w:szCs w:val="28"/>
        </w:rPr>
        <w:t>:</w:t>
      </w:r>
      <w:r w:rsidRPr="00DF68A9">
        <w:rPr>
          <w:rFonts w:ascii="Times New Roman" w:hAnsi="Times New Roman"/>
          <w:sz w:val="28"/>
          <w:szCs w:val="28"/>
        </w:rPr>
        <w:t xml:space="preserve"> </w:t>
      </w:r>
    </w:p>
    <w:p w:rsidR="00003504" w:rsidRDefault="00AA0CB5" w:rsidP="008D2098">
      <w:pPr>
        <w:shd w:val="clear" w:color="auto" w:fill="FFFFFF"/>
        <w:ind w:firstLine="709"/>
        <w:contextualSpacing/>
        <w:rPr>
          <w:rFonts w:ascii="Times New Roman" w:hAnsi="Times New Roman"/>
          <w:sz w:val="28"/>
          <w:szCs w:val="28"/>
        </w:rPr>
      </w:pPr>
      <w:r>
        <w:rPr>
          <w:rFonts w:ascii="Times New Roman" w:hAnsi="Times New Roman"/>
          <w:sz w:val="28"/>
          <w:szCs w:val="28"/>
        </w:rPr>
        <w:t>п</w:t>
      </w:r>
      <w:r w:rsidR="00003504">
        <w:rPr>
          <w:rFonts w:ascii="Times New Roman" w:hAnsi="Times New Roman"/>
          <w:sz w:val="28"/>
          <w:szCs w:val="28"/>
        </w:rPr>
        <w:t>роектная сессия для школьников;</w:t>
      </w:r>
    </w:p>
    <w:p w:rsidR="00003504" w:rsidRDefault="00AA0CB5" w:rsidP="008D2098">
      <w:pPr>
        <w:shd w:val="clear" w:color="auto" w:fill="FFFFFF"/>
        <w:ind w:firstLine="709"/>
        <w:contextualSpacing/>
        <w:rPr>
          <w:rFonts w:ascii="Times New Roman" w:hAnsi="Times New Roman"/>
          <w:sz w:val="28"/>
          <w:szCs w:val="28"/>
        </w:rPr>
      </w:pPr>
      <w:r>
        <w:rPr>
          <w:rFonts w:ascii="Times New Roman" w:hAnsi="Times New Roman"/>
          <w:sz w:val="28"/>
          <w:szCs w:val="28"/>
        </w:rPr>
        <w:t>н</w:t>
      </w:r>
      <w:r w:rsidRPr="00DF68A9">
        <w:rPr>
          <w:rFonts w:ascii="Times New Roman" w:hAnsi="Times New Roman"/>
          <w:sz w:val="28"/>
          <w:szCs w:val="28"/>
        </w:rPr>
        <w:t>етворкинг</w:t>
      </w:r>
      <w:r w:rsidR="00003504">
        <w:rPr>
          <w:rFonts w:ascii="Times New Roman" w:hAnsi="Times New Roman"/>
          <w:sz w:val="28"/>
          <w:szCs w:val="28"/>
        </w:rPr>
        <w:t xml:space="preserve"> участников Слета;</w:t>
      </w:r>
    </w:p>
    <w:p w:rsidR="00003504" w:rsidRDefault="00AA0CB5" w:rsidP="008D2098">
      <w:pPr>
        <w:shd w:val="clear" w:color="auto" w:fill="FFFFFF"/>
        <w:ind w:firstLine="709"/>
        <w:contextualSpacing/>
        <w:rPr>
          <w:rFonts w:ascii="Times New Roman" w:hAnsi="Times New Roman"/>
          <w:sz w:val="28"/>
          <w:szCs w:val="28"/>
        </w:rPr>
      </w:pPr>
      <w:r w:rsidRPr="00DF68A9">
        <w:rPr>
          <w:rFonts w:ascii="Times New Roman" w:hAnsi="Times New Roman"/>
          <w:sz w:val="28"/>
          <w:szCs w:val="28"/>
        </w:rPr>
        <w:t>выставка научно-технического творчества молодежи</w:t>
      </w:r>
      <w:r w:rsidR="00003504">
        <w:rPr>
          <w:rFonts w:ascii="Times New Roman" w:hAnsi="Times New Roman"/>
          <w:sz w:val="28"/>
          <w:szCs w:val="28"/>
        </w:rPr>
        <w:t>;</w:t>
      </w:r>
    </w:p>
    <w:p w:rsidR="00003504" w:rsidRDefault="00AA0CB5" w:rsidP="008D2098">
      <w:pPr>
        <w:shd w:val="clear" w:color="auto" w:fill="FFFFFF"/>
        <w:ind w:firstLine="709"/>
        <w:contextualSpacing/>
        <w:rPr>
          <w:rFonts w:ascii="Times New Roman" w:hAnsi="Times New Roman"/>
          <w:sz w:val="28"/>
          <w:szCs w:val="28"/>
        </w:rPr>
      </w:pPr>
      <w:r w:rsidRPr="00DF68A9">
        <w:rPr>
          <w:rFonts w:ascii="Times New Roman" w:hAnsi="Times New Roman"/>
          <w:sz w:val="28"/>
          <w:szCs w:val="28"/>
        </w:rPr>
        <w:lastRenderedPageBreak/>
        <w:t xml:space="preserve">мастер-классы для учащихся, преподавателей и руководителей </w:t>
      </w:r>
      <w:r w:rsidRPr="006262FF">
        <w:rPr>
          <w:rFonts w:ascii="Times New Roman" w:hAnsi="Times New Roman"/>
          <w:sz w:val="28"/>
          <w:szCs w:val="28"/>
        </w:rPr>
        <w:t>ЦМИТ.</w:t>
      </w:r>
      <w:r>
        <w:rPr>
          <w:rFonts w:ascii="Times New Roman" w:hAnsi="Times New Roman"/>
          <w:sz w:val="28"/>
          <w:szCs w:val="28"/>
        </w:rPr>
        <w:t xml:space="preserve"> </w:t>
      </w:r>
    </w:p>
    <w:p w:rsidR="00AA0CB5" w:rsidRPr="00DF68A9" w:rsidRDefault="00003504" w:rsidP="008D2098">
      <w:pPr>
        <w:shd w:val="clear" w:color="auto" w:fill="FFFFFF"/>
        <w:ind w:firstLine="709"/>
        <w:contextualSpacing/>
        <w:rPr>
          <w:rFonts w:ascii="Times New Roman" w:hAnsi="Times New Roman"/>
          <w:sz w:val="28"/>
          <w:szCs w:val="28"/>
        </w:rPr>
      </w:pPr>
      <w:r>
        <w:rPr>
          <w:rFonts w:ascii="Times New Roman" w:hAnsi="Times New Roman"/>
          <w:sz w:val="28"/>
          <w:szCs w:val="28"/>
        </w:rPr>
        <w:t xml:space="preserve">В рамках Слета </w:t>
      </w:r>
      <w:r w:rsidRPr="00DF68A9">
        <w:rPr>
          <w:rFonts w:ascii="Times New Roman" w:hAnsi="Times New Roman"/>
          <w:sz w:val="28"/>
          <w:szCs w:val="28"/>
        </w:rPr>
        <w:t>с участием Президента Республики Татарстан</w:t>
      </w:r>
      <w:r>
        <w:rPr>
          <w:rFonts w:ascii="Times New Roman" w:hAnsi="Times New Roman"/>
          <w:sz w:val="28"/>
          <w:szCs w:val="28"/>
        </w:rPr>
        <w:t xml:space="preserve"> </w:t>
      </w:r>
      <w:r w:rsidR="00AA0CB5">
        <w:rPr>
          <w:rFonts w:ascii="Times New Roman" w:hAnsi="Times New Roman"/>
          <w:sz w:val="28"/>
          <w:szCs w:val="28"/>
        </w:rPr>
        <w:t>о</w:t>
      </w:r>
      <w:r w:rsidR="00AA0CB5" w:rsidRPr="00DF68A9">
        <w:rPr>
          <w:rFonts w:ascii="Times New Roman" w:hAnsi="Times New Roman"/>
          <w:sz w:val="28"/>
          <w:szCs w:val="28"/>
        </w:rPr>
        <w:t>ткрыт</w:t>
      </w:r>
      <w:r w:rsidR="00AA0CB5">
        <w:rPr>
          <w:rFonts w:ascii="Times New Roman" w:hAnsi="Times New Roman"/>
          <w:sz w:val="28"/>
          <w:szCs w:val="28"/>
        </w:rPr>
        <w:t>ы четыре</w:t>
      </w:r>
      <w:r w:rsidR="00AA0CB5" w:rsidRPr="00DF68A9">
        <w:rPr>
          <w:rFonts w:ascii="Times New Roman" w:hAnsi="Times New Roman"/>
          <w:sz w:val="28"/>
          <w:szCs w:val="28"/>
        </w:rPr>
        <w:t xml:space="preserve"> новых </w:t>
      </w:r>
      <w:r w:rsidR="006262FF">
        <w:rPr>
          <w:rFonts w:ascii="Times New Roman" w:hAnsi="Times New Roman"/>
          <w:sz w:val="28"/>
          <w:szCs w:val="28"/>
        </w:rPr>
        <w:t>ЦМИТ</w:t>
      </w:r>
      <w:r w:rsidR="00AA0CB5" w:rsidRPr="00DF68A9">
        <w:rPr>
          <w:rFonts w:ascii="Times New Roman" w:hAnsi="Times New Roman"/>
          <w:sz w:val="28"/>
          <w:szCs w:val="28"/>
        </w:rPr>
        <w:t xml:space="preserve"> Республики Татарстан </w:t>
      </w:r>
      <w:r w:rsidR="00AA0CB5">
        <w:rPr>
          <w:rFonts w:ascii="Times New Roman" w:hAnsi="Times New Roman"/>
          <w:sz w:val="28"/>
          <w:szCs w:val="28"/>
        </w:rPr>
        <w:t>(</w:t>
      </w:r>
      <w:r w:rsidR="00AA0CB5" w:rsidRPr="00DF68A9">
        <w:rPr>
          <w:rFonts w:ascii="Times New Roman" w:hAnsi="Times New Roman"/>
          <w:sz w:val="28"/>
          <w:szCs w:val="28"/>
        </w:rPr>
        <w:t>в Альметьевске, Набережных Челнах и два центра в Казани</w:t>
      </w:r>
      <w:r w:rsidR="00AA0CB5">
        <w:rPr>
          <w:rFonts w:ascii="Times New Roman" w:hAnsi="Times New Roman"/>
          <w:sz w:val="28"/>
          <w:szCs w:val="28"/>
        </w:rPr>
        <w:t>).</w:t>
      </w:r>
    </w:p>
    <w:p w:rsidR="003E5587" w:rsidRDefault="00003504" w:rsidP="003E5587">
      <w:pPr>
        <w:shd w:val="clear" w:color="auto" w:fill="FFFFFF"/>
        <w:ind w:firstLine="709"/>
        <w:contextualSpacing/>
        <w:rPr>
          <w:rFonts w:ascii="Times New Roman" w:hAnsi="Times New Roman"/>
          <w:sz w:val="28"/>
          <w:szCs w:val="28"/>
        </w:rPr>
      </w:pPr>
      <w:r>
        <w:rPr>
          <w:rFonts w:ascii="Times New Roman" w:hAnsi="Times New Roman"/>
          <w:sz w:val="28"/>
          <w:szCs w:val="28"/>
        </w:rPr>
        <w:t>В целях</w:t>
      </w:r>
      <w:r w:rsidR="00AA0CB5">
        <w:rPr>
          <w:rFonts w:ascii="Times New Roman" w:hAnsi="Times New Roman"/>
          <w:sz w:val="28"/>
          <w:szCs w:val="28"/>
        </w:rPr>
        <w:t xml:space="preserve"> содействия продвижени</w:t>
      </w:r>
      <w:r>
        <w:rPr>
          <w:rFonts w:ascii="Times New Roman" w:hAnsi="Times New Roman"/>
          <w:sz w:val="28"/>
          <w:szCs w:val="28"/>
        </w:rPr>
        <w:t>ю</w:t>
      </w:r>
      <w:r w:rsidR="00AA0CB5">
        <w:rPr>
          <w:rFonts w:ascii="Times New Roman" w:hAnsi="Times New Roman"/>
          <w:sz w:val="28"/>
          <w:szCs w:val="28"/>
        </w:rPr>
        <w:t xml:space="preserve"> лучших практик регионов-членов АИРР, а также содействия в организации участия в международных мероприятиях по тематике развития инноваций Республик</w:t>
      </w:r>
      <w:r>
        <w:rPr>
          <w:rFonts w:ascii="Times New Roman" w:hAnsi="Times New Roman"/>
          <w:sz w:val="28"/>
          <w:szCs w:val="28"/>
        </w:rPr>
        <w:t>а</w:t>
      </w:r>
      <w:r w:rsidR="00AA0CB5">
        <w:rPr>
          <w:rFonts w:ascii="Times New Roman" w:hAnsi="Times New Roman"/>
          <w:sz w:val="28"/>
          <w:szCs w:val="28"/>
        </w:rPr>
        <w:t xml:space="preserve"> Татарстан при поддержке АИРР приняла участие в работе российско-германской конференции «Россия</w:t>
      </w:r>
      <w:r>
        <w:rPr>
          <w:rFonts w:ascii="Times New Roman" w:hAnsi="Times New Roman"/>
          <w:sz w:val="28"/>
          <w:szCs w:val="28"/>
        </w:rPr>
        <w:t xml:space="preserve"> – </w:t>
      </w:r>
      <w:r w:rsidR="00AA0CB5">
        <w:rPr>
          <w:rFonts w:ascii="Times New Roman" w:hAnsi="Times New Roman"/>
          <w:sz w:val="28"/>
          <w:szCs w:val="28"/>
        </w:rPr>
        <w:t>Германия: общие интересы – совместная ответственность», которая состоялась 6 октября 2016</w:t>
      </w:r>
      <w:r>
        <w:rPr>
          <w:rFonts w:ascii="Times New Roman" w:hAnsi="Times New Roman"/>
          <w:sz w:val="28"/>
          <w:szCs w:val="28"/>
        </w:rPr>
        <w:t xml:space="preserve"> года в г.Берлине</w:t>
      </w:r>
      <w:r w:rsidR="00AA0CB5">
        <w:rPr>
          <w:rFonts w:ascii="Times New Roman" w:hAnsi="Times New Roman"/>
          <w:sz w:val="28"/>
          <w:szCs w:val="28"/>
        </w:rPr>
        <w:t xml:space="preserve"> и </w:t>
      </w:r>
      <w:r>
        <w:rPr>
          <w:rFonts w:ascii="Times New Roman" w:hAnsi="Times New Roman"/>
          <w:sz w:val="28"/>
          <w:szCs w:val="28"/>
        </w:rPr>
        <w:t>б</w:t>
      </w:r>
      <w:r w:rsidR="00AA0CB5">
        <w:rPr>
          <w:rFonts w:ascii="Times New Roman" w:hAnsi="Times New Roman"/>
          <w:sz w:val="28"/>
          <w:szCs w:val="28"/>
        </w:rPr>
        <w:t>изнес-миссии «Москва</w:t>
      </w:r>
      <w:r w:rsidR="009E1578">
        <w:rPr>
          <w:rFonts w:ascii="Times New Roman" w:hAnsi="Times New Roman"/>
          <w:sz w:val="28"/>
          <w:szCs w:val="28"/>
        </w:rPr>
        <w:t xml:space="preserve"> – </w:t>
      </w:r>
      <w:r>
        <w:rPr>
          <w:rFonts w:ascii="Times New Roman" w:hAnsi="Times New Roman"/>
          <w:sz w:val="28"/>
          <w:szCs w:val="28"/>
        </w:rPr>
        <w:t>А</w:t>
      </w:r>
      <w:r w:rsidR="00AA0CB5">
        <w:rPr>
          <w:rFonts w:ascii="Times New Roman" w:hAnsi="Times New Roman"/>
          <w:sz w:val="28"/>
          <w:szCs w:val="28"/>
        </w:rPr>
        <w:t>мстердам</w:t>
      </w:r>
      <w:r w:rsidR="009E1578">
        <w:rPr>
          <w:rFonts w:ascii="Times New Roman" w:hAnsi="Times New Roman"/>
          <w:sz w:val="28"/>
          <w:szCs w:val="28"/>
        </w:rPr>
        <w:t xml:space="preserve"> – </w:t>
      </w:r>
      <w:r w:rsidR="00AA0CB5">
        <w:rPr>
          <w:rFonts w:ascii="Times New Roman" w:hAnsi="Times New Roman"/>
          <w:sz w:val="28"/>
          <w:szCs w:val="28"/>
        </w:rPr>
        <w:t>Миннеаполис: инновационный транзит» с 28 с</w:t>
      </w:r>
      <w:r w:rsidR="003E5587">
        <w:rPr>
          <w:rFonts w:ascii="Times New Roman" w:hAnsi="Times New Roman"/>
          <w:sz w:val="28"/>
          <w:szCs w:val="28"/>
        </w:rPr>
        <w:t>ентября по 6 октября 2016 года.</w:t>
      </w:r>
    </w:p>
    <w:p w:rsidR="00AA0CB5" w:rsidRPr="003E5587" w:rsidRDefault="00AA0CB5" w:rsidP="003E5587">
      <w:pPr>
        <w:shd w:val="clear" w:color="auto" w:fill="FFFFFF"/>
        <w:ind w:firstLine="709"/>
        <w:contextualSpacing/>
        <w:rPr>
          <w:rFonts w:ascii="Times New Roman" w:hAnsi="Times New Roman"/>
          <w:sz w:val="28"/>
          <w:szCs w:val="28"/>
        </w:rPr>
      </w:pPr>
      <w:r>
        <w:rPr>
          <w:rFonts w:ascii="Times New Roman" w:hAnsi="Times New Roman"/>
          <w:b/>
          <w:sz w:val="28"/>
          <w:szCs w:val="28"/>
        </w:rPr>
        <w:t xml:space="preserve">Деятельность комитетов </w:t>
      </w:r>
      <w:r w:rsidR="009E1578">
        <w:rPr>
          <w:rFonts w:ascii="Times New Roman" w:hAnsi="Times New Roman"/>
          <w:b/>
          <w:sz w:val="28"/>
          <w:szCs w:val="28"/>
        </w:rPr>
        <w:t>АИРР</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 xml:space="preserve">По итогам проведения совместного заседания членов Совета </w:t>
      </w:r>
      <w:r w:rsidR="00003504">
        <w:rPr>
          <w:rFonts w:ascii="Times New Roman" w:hAnsi="Times New Roman"/>
          <w:sz w:val="28"/>
          <w:szCs w:val="28"/>
        </w:rPr>
        <w:t xml:space="preserve">АИРР </w:t>
      </w:r>
      <w:r w:rsidRPr="00C54C10">
        <w:rPr>
          <w:rFonts w:ascii="Times New Roman" w:hAnsi="Times New Roman"/>
          <w:sz w:val="28"/>
          <w:szCs w:val="28"/>
        </w:rPr>
        <w:t xml:space="preserve">и Общего собрания членов </w:t>
      </w:r>
      <w:r>
        <w:rPr>
          <w:rFonts w:ascii="Times New Roman" w:hAnsi="Times New Roman"/>
          <w:sz w:val="28"/>
          <w:szCs w:val="28"/>
        </w:rPr>
        <w:t>АИРР</w:t>
      </w:r>
      <w:r w:rsidRPr="00C54C10">
        <w:rPr>
          <w:rFonts w:ascii="Times New Roman" w:hAnsi="Times New Roman"/>
          <w:sz w:val="28"/>
          <w:szCs w:val="28"/>
        </w:rPr>
        <w:t xml:space="preserve">, состоявшегося 17 июня 2016 года в рамках </w:t>
      </w:r>
      <w:r w:rsidR="00003504">
        <w:rPr>
          <w:rFonts w:ascii="Times New Roman" w:hAnsi="Times New Roman"/>
          <w:sz w:val="28"/>
          <w:szCs w:val="28"/>
        </w:rPr>
        <w:t xml:space="preserve">                        </w:t>
      </w:r>
      <w:r w:rsidRPr="00C54C10">
        <w:rPr>
          <w:rFonts w:ascii="Times New Roman" w:hAnsi="Times New Roman"/>
          <w:sz w:val="28"/>
          <w:szCs w:val="28"/>
        </w:rPr>
        <w:t>ХХ Петербургского международ</w:t>
      </w:r>
      <w:r w:rsidR="00003504">
        <w:rPr>
          <w:rFonts w:ascii="Times New Roman" w:hAnsi="Times New Roman"/>
          <w:sz w:val="28"/>
          <w:szCs w:val="28"/>
        </w:rPr>
        <w:t>ного экономического форума,</w:t>
      </w:r>
      <w:r w:rsidRPr="00C54C10">
        <w:rPr>
          <w:rFonts w:ascii="Times New Roman" w:hAnsi="Times New Roman"/>
          <w:sz w:val="28"/>
          <w:szCs w:val="28"/>
        </w:rPr>
        <w:t xml:space="preserve"> реорганизованы существующие </w:t>
      </w:r>
      <w:r w:rsidR="009E1578">
        <w:rPr>
          <w:rFonts w:ascii="Times New Roman" w:hAnsi="Times New Roman"/>
          <w:sz w:val="28"/>
          <w:szCs w:val="28"/>
        </w:rPr>
        <w:t>к</w:t>
      </w:r>
      <w:r w:rsidRPr="00C54C10">
        <w:rPr>
          <w:rFonts w:ascii="Times New Roman" w:hAnsi="Times New Roman"/>
          <w:sz w:val="28"/>
          <w:szCs w:val="28"/>
        </w:rPr>
        <w:t xml:space="preserve">омитеты </w:t>
      </w:r>
      <w:r>
        <w:rPr>
          <w:rFonts w:ascii="Times New Roman" w:hAnsi="Times New Roman"/>
          <w:sz w:val="28"/>
          <w:szCs w:val="28"/>
        </w:rPr>
        <w:t>АИРР</w:t>
      </w:r>
      <w:r w:rsidRPr="00C54C10">
        <w:rPr>
          <w:rFonts w:ascii="Times New Roman" w:hAnsi="Times New Roman"/>
          <w:sz w:val="28"/>
          <w:szCs w:val="28"/>
        </w:rPr>
        <w:t xml:space="preserve"> </w:t>
      </w:r>
      <w:r>
        <w:rPr>
          <w:rFonts w:ascii="Times New Roman" w:hAnsi="Times New Roman"/>
          <w:sz w:val="28"/>
          <w:szCs w:val="28"/>
        </w:rPr>
        <w:t>с целью</w:t>
      </w:r>
      <w:r w:rsidRPr="00C54C10">
        <w:rPr>
          <w:rFonts w:ascii="Times New Roman" w:hAnsi="Times New Roman"/>
          <w:sz w:val="28"/>
          <w:szCs w:val="28"/>
        </w:rPr>
        <w:t xml:space="preserve"> повышения эффективности их работы.</w:t>
      </w:r>
    </w:p>
    <w:p w:rsidR="00AA0CB5" w:rsidRPr="00C54C10" w:rsidRDefault="00D15C99" w:rsidP="008D2098">
      <w:pPr>
        <w:shd w:val="clear" w:color="auto" w:fill="FFFFFF"/>
        <w:ind w:right="-1" w:firstLine="709"/>
        <w:rPr>
          <w:rFonts w:ascii="Times New Roman" w:hAnsi="Times New Roman"/>
          <w:sz w:val="28"/>
          <w:szCs w:val="28"/>
        </w:rPr>
      </w:pPr>
      <w:r>
        <w:rPr>
          <w:rFonts w:ascii="Times New Roman" w:hAnsi="Times New Roman"/>
          <w:sz w:val="28"/>
          <w:szCs w:val="28"/>
        </w:rPr>
        <w:t>В соответствии с п.</w:t>
      </w:r>
      <w:r w:rsidR="00AA0CB5" w:rsidRPr="00C54C10">
        <w:rPr>
          <w:rFonts w:ascii="Times New Roman" w:hAnsi="Times New Roman"/>
          <w:sz w:val="28"/>
          <w:szCs w:val="28"/>
        </w:rPr>
        <w:t xml:space="preserve">8 Протокола заседания членов Совета </w:t>
      </w:r>
      <w:r>
        <w:rPr>
          <w:rFonts w:ascii="Times New Roman" w:hAnsi="Times New Roman"/>
          <w:sz w:val="28"/>
          <w:szCs w:val="28"/>
        </w:rPr>
        <w:t>АИРР</w:t>
      </w:r>
      <w:r w:rsidR="00AA0CB5" w:rsidRPr="00C54C10">
        <w:rPr>
          <w:rFonts w:ascii="Times New Roman" w:hAnsi="Times New Roman"/>
          <w:sz w:val="28"/>
          <w:szCs w:val="28"/>
        </w:rPr>
        <w:t xml:space="preserve"> (от 17.06.20</w:t>
      </w:r>
      <w:r w:rsidR="00582437">
        <w:rPr>
          <w:rFonts w:ascii="Times New Roman" w:hAnsi="Times New Roman"/>
          <w:sz w:val="28"/>
          <w:szCs w:val="28"/>
        </w:rPr>
        <w:t>16</w:t>
      </w:r>
      <w:r>
        <w:rPr>
          <w:rFonts w:ascii="Times New Roman" w:hAnsi="Times New Roman"/>
          <w:sz w:val="28"/>
          <w:szCs w:val="28"/>
        </w:rPr>
        <w:t xml:space="preserve"> </w:t>
      </w:r>
      <w:r w:rsidRPr="00C54C10">
        <w:rPr>
          <w:rFonts w:ascii="Times New Roman" w:hAnsi="Times New Roman"/>
          <w:sz w:val="28"/>
          <w:szCs w:val="28"/>
        </w:rPr>
        <w:t>№ 13</w:t>
      </w:r>
      <w:r w:rsidR="00582437">
        <w:rPr>
          <w:rFonts w:ascii="Times New Roman" w:hAnsi="Times New Roman"/>
          <w:sz w:val="28"/>
          <w:szCs w:val="28"/>
        </w:rPr>
        <w:t>)</w:t>
      </w:r>
      <w:r w:rsidR="00AA0CB5" w:rsidRPr="00C54C10">
        <w:rPr>
          <w:rFonts w:ascii="Times New Roman" w:hAnsi="Times New Roman"/>
          <w:sz w:val="28"/>
          <w:szCs w:val="28"/>
        </w:rPr>
        <w:t xml:space="preserve"> утвержден следующий состав </w:t>
      </w:r>
      <w:r w:rsidR="00AA0CB5">
        <w:rPr>
          <w:rFonts w:ascii="Times New Roman" w:hAnsi="Times New Roman"/>
          <w:sz w:val="28"/>
          <w:szCs w:val="28"/>
        </w:rPr>
        <w:t>к</w:t>
      </w:r>
      <w:r w:rsidR="00AA0CB5" w:rsidRPr="00C54C10">
        <w:rPr>
          <w:rFonts w:ascii="Times New Roman" w:hAnsi="Times New Roman"/>
          <w:sz w:val="28"/>
          <w:szCs w:val="28"/>
        </w:rPr>
        <w:t>омитетов А</w:t>
      </w:r>
      <w:r w:rsidR="00AA0CB5">
        <w:rPr>
          <w:rFonts w:ascii="Times New Roman" w:hAnsi="Times New Roman"/>
          <w:sz w:val="28"/>
          <w:szCs w:val="28"/>
        </w:rPr>
        <w:t>ИРР</w:t>
      </w:r>
      <w:r w:rsidR="00AA0CB5" w:rsidRPr="00C54C10">
        <w:rPr>
          <w:rFonts w:ascii="Times New Roman" w:hAnsi="Times New Roman"/>
          <w:sz w:val="28"/>
          <w:szCs w:val="28"/>
        </w:rPr>
        <w:t>:</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Экспертно-аналитический комитет;</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Комитет по модернизации и инновационной экономике;</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Комитет по развитию промышленности;</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Комитет по законодательству;</w:t>
      </w:r>
    </w:p>
    <w:p w:rsidR="00AA0CB5" w:rsidRPr="00C54C10" w:rsidRDefault="00AA0CB5" w:rsidP="008D2098">
      <w:pPr>
        <w:shd w:val="clear" w:color="auto" w:fill="FFFFFF"/>
        <w:ind w:right="-1" w:firstLine="709"/>
        <w:rPr>
          <w:rFonts w:ascii="Times New Roman" w:hAnsi="Times New Roman"/>
          <w:sz w:val="28"/>
          <w:szCs w:val="28"/>
        </w:rPr>
      </w:pPr>
      <w:r w:rsidRPr="00C54C10">
        <w:rPr>
          <w:rFonts w:ascii="Times New Roman" w:hAnsi="Times New Roman"/>
          <w:sz w:val="28"/>
          <w:szCs w:val="28"/>
        </w:rPr>
        <w:t>Комитет по образованию.</w:t>
      </w:r>
    </w:p>
    <w:p w:rsidR="00AA0CB5" w:rsidRDefault="00AA0CB5" w:rsidP="008D2098">
      <w:pPr>
        <w:shd w:val="clear" w:color="auto" w:fill="FFFFFF"/>
        <w:ind w:right="-1" w:firstLine="709"/>
        <w:rPr>
          <w:rFonts w:ascii="Times New Roman" w:hAnsi="Times New Roman"/>
          <w:b/>
          <w:sz w:val="28"/>
          <w:szCs w:val="28"/>
        </w:rPr>
      </w:pPr>
      <w:r>
        <w:rPr>
          <w:rFonts w:ascii="Times New Roman" w:hAnsi="Times New Roman"/>
          <w:sz w:val="28"/>
          <w:szCs w:val="28"/>
        </w:rPr>
        <w:t>Д</w:t>
      </w:r>
      <w:r w:rsidRPr="00506D8B">
        <w:rPr>
          <w:rFonts w:ascii="Times New Roman" w:hAnsi="Times New Roman"/>
          <w:sz w:val="28"/>
          <w:szCs w:val="28"/>
        </w:rPr>
        <w:t>еятельност</w:t>
      </w:r>
      <w:r w:rsidR="00D15C99">
        <w:rPr>
          <w:rFonts w:ascii="Times New Roman" w:hAnsi="Times New Roman"/>
          <w:sz w:val="28"/>
          <w:szCs w:val="28"/>
        </w:rPr>
        <w:t xml:space="preserve">ь </w:t>
      </w:r>
      <w:r w:rsidRPr="00506D8B">
        <w:rPr>
          <w:rFonts w:ascii="Times New Roman" w:hAnsi="Times New Roman"/>
          <w:sz w:val="28"/>
          <w:szCs w:val="28"/>
        </w:rPr>
        <w:t>Экспертно-аналитическ</w:t>
      </w:r>
      <w:r>
        <w:rPr>
          <w:rFonts w:ascii="Times New Roman" w:hAnsi="Times New Roman"/>
          <w:sz w:val="28"/>
          <w:szCs w:val="28"/>
        </w:rPr>
        <w:t>ого</w:t>
      </w:r>
      <w:r w:rsidRPr="00506D8B">
        <w:rPr>
          <w:rFonts w:ascii="Times New Roman" w:hAnsi="Times New Roman"/>
          <w:sz w:val="28"/>
          <w:szCs w:val="28"/>
        </w:rPr>
        <w:t xml:space="preserve"> комитет</w:t>
      </w:r>
      <w:r>
        <w:rPr>
          <w:rFonts w:ascii="Times New Roman" w:hAnsi="Times New Roman"/>
          <w:sz w:val="28"/>
          <w:szCs w:val="28"/>
        </w:rPr>
        <w:t>а направлена на осущест</w:t>
      </w:r>
      <w:r w:rsidR="00976A42">
        <w:rPr>
          <w:rFonts w:ascii="Times New Roman" w:hAnsi="Times New Roman"/>
          <w:sz w:val="28"/>
          <w:szCs w:val="28"/>
        </w:rPr>
        <w:t>-</w:t>
      </w:r>
      <w:r>
        <w:rPr>
          <w:rFonts w:ascii="Times New Roman" w:hAnsi="Times New Roman"/>
          <w:sz w:val="28"/>
          <w:szCs w:val="28"/>
        </w:rPr>
        <w:t xml:space="preserve">вление мониторинга </w:t>
      </w:r>
      <w:r w:rsidRPr="00506D8B">
        <w:rPr>
          <w:rFonts w:ascii="Times New Roman" w:hAnsi="Times New Roman"/>
          <w:sz w:val="28"/>
          <w:szCs w:val="28"/>
        </w:rPr>
        <w:t>инновационного развития регионов</w:t>
      </w:r>
      <w:r>
        <w:rPr>
          <w:rFonts w:ascii="Times New Roman" w:hAnsi="Times New Roman"/>
          <w:sz w:val="28"/>
          <w:szCs w:val="28"/>
        </w:rPr>
        <w:t xml:space="preserve">, </w:t>
      </w:r>
      <w:r w:rsidRPr="00506D8B">
        <w:rPr>
          <w:rFonts w:ascii="Times New Roman" w:hAnsi="Times New Roman"/>
          <w:sz w:val="28"/>
          <w:szCs w:val="28"/>
        </w:rPr>
        <w:t>включая формирование рейтингов</w:t>
      </w:r>
      <w:r>
        <w:rPr>
          <w:rFonts w:ascii="Times New Roman" w:hAnsi="Times New Roman"/>
          <w:sz w:val="28"/>
          <w:szCs w:val="28"/>
        </w:rPr>
        <w:t xml:space="preserve">; </w:t>
      </w:r>
      <w:r w:rsidRPr="00506D8B">
        <w:rPr>
          <w:rFonts w:ascii="Times New Roman" w:hAnsi="Times New Roman"/>
          <w:sz w:val="28"/>
          <w:szCs w:val="28"/>
        </w:rPr>
        <w:t>методическ</w:t>
      </w:r>
      <w:r>
        <w:rPr>
          <w:rFonts w:ascii="Times New Roman" w:hAnsi="Times New Roman"/>
          <w:sz w:val="28"/>
          <w:szCs w:val="28"/>
        </w:rPr>
        <w:t>ой</w:t>
      </w:r>
      <w:r w:rsidRPr="00506D8B">
        <w:rPr>
          <w:rFonts w:ascii="Times New Roman" w:hAnsi="Times New Roman"/>
          <w:sz w:val="28"/>
          <w:szCs w:val="28"/>
        </w:rPr>
        <w:t xml:space="preserve"> и экспертно-аналитическ</w:t>
      </w:r>
      <w:r>
        <w:rPr>
          <w:rFonts w:ascii="Times New Roman" w:hAnsi="Times New Roman"/>
          <w:sz w:val="28"/>
          <w:szCs w:val="28"/>
        </w:rPr>
        <w:t>ой</w:t>
      </w:r>
      <w:r w:rsidRPr="00506D8B">
        <w:rPr>
          <w:rFonts w:ascii="Times New Roman" w:hAnsi="Times New Roman"/>
          <w:sz w:val="28"/>
          <w:szCs w:val="28"/>
        </w:rPr>
        <w:t xml:space="preserve"> поддержк</w:t>
      </w:r>
      <w:r>
        <w:rPr>
          <w:rFonts w:ascii="Times New Roman" w:hAnsi="Times New Roman"/>
          <w:sz w:val="28"/>
          <w:szCs w:val="28"/>
        </w:rPr>
        <w:t>и</w:t>
      </w:r>
      <w:r w:rsidRPr="00506D8B">
        <w:rPr>
          <w:rFonts w:ascii="Times New Roman" w:hAnsi="Times New Roman"/>
          <w:sz w:val="28"/>
          <w:szCs w:val="28"/>
        </w:rPr>
        <w:t xml:space="preserve"> разработки и реализации инновационных стратегий, программ и проектов в регионах</w:t>
      </w:r>
      <w:r>
        <w:rPr>
          <w:rFonts w:ascii="Times New Roman" w:hAnsi="Times New Roman"/>
          <w:sz w:val="28"/>
          <w:szCs w:val="28"/>
        </w:rPr>
        <w:t xml:space="preserve">; подготовку информационно-аналитических материалов и </w:t>
      </w:r>
      <w:r w:rsidRPr="00DB53EF">
        <w:rPr>
          <w:rFonts w:ascii="Times New Roman" w:hAnsi="Times New Roman"/>
          <w:sz w:val="28"/>
          <w:szCs w:val="28"/>
        </w:rPr>
        <w:t>оценк</w:t>
      </w:r>
      <w:r w:rsidR="00D15C99">
        <w:rPr>
          <w:rFonts w:ascii="Times New Roman" w:hAnsi="Times New Roman"/>
          <w:sz w:val="28"/>
          <w:szCs w:val="28"/>
        </w:rPr>
        <w:t>у</w:t>
      </w:r>
      <w:r>
        <w:rPr>
          <w:rFonts w:ascii="Times New Roman" w:hAnsi="Times New Roman"/>
          <w:sz w:val="28"/>
          <w:szCs w:val="28"/>
        </w:rPr>
        <w:t xml:space="preserve"> инновационного потенциала.</w:t>
      </w:r>
    </w:p>
    <w:p w:rsidR="00AA0CB5" w:rsidRPr="00D15C99" w:rsidRDefault="00AA0CB5" w:rsidP="00D15C99">
      <w:pPr>
        <w:shd w:val="clear" w:color="auto" w:fill="FFFFFF"/>
        <w:ind w:right="-1" w:firstLine="709"/>
        <w:rPr>
          <w:rFonts w:ascii="Times New Roman" w:hAnsi="Times New Roman"/>
          <w:sz w:val="28"/>
          <w:szCs w:val="28"/>
        </w:rPr>
      </w:pPr>
      <w:r w:rsidRPr="00DB53EF">
        <w:rPr>
          <w:rFonts w:ascii="Times New Roman" w:hAnsi="Times New Roman"/>
          <w:sz w:val="28"/>
          <w:szCs w:val="28"/>
        </w:rPr>
        <w:t>В 2016 году Экспертно-аналитического комитет участвовал в подготовке Рейтинга инновационных регионов для целей мониторинга и управления и Рейтинга «Инновационный бизнес в регионах России»</w:t>
      </w:r>
      <w:r>
        <w:rPr>
          <w:rFonts w:ascii="Times New Roman" w:hAnsi="Times New Roman"/>
          <w:sz w:val="28"/>
          <w:szCs w:val="28"/>
        </w:rPr>
        <w:t>, а т</w:t>
      </w:r>
      <w:r w:rsidRPr="00DB53EF">
        <w:rPr>
          <w:rFonts w:ascii="Times New Roman" w:hAnsi="Times New Roman"/>
          <w:sz w:val="28"/>
          <w:szCs w:val="28"/>
        </w:rPr>
        <w:t xml:space="preserve">акже </w:t>
      </w:r>
      <w:r>
        <w:rPr>
          <w:rFonts w:ascii="Times New Roman" w:hAnsi="Times New Roman"/>
          <w:sz w:val="28"/>
          <w:szCs w:val="28"/>
        </w:rPr>
        <w:t xml:space="preserve">в </w:t>
      </w:r>
      <w:r w:rsidRPr="00DB53EF">
        <w:rPr>
          <w:rFonts w:ascii="Times New Roman" w:hAnsi="Times New Roman"/>
          <w:sz w:val="28"/>
          <w:szCs w:val="28"/>
        </w:rPr>
        <w:t>разработ</w:t>
      </w:r>
      <w:r>
        <w:rPr>
          <w:rFonts w:ascii="Times New Roman" w:hAnsi="Times New Roman"/>
          <w:sz w:val="28"/>
          <w:szCs w:val="28"/>
        </w:rPr>
        <w:t>ке</w:t>
      </w:r>
      <w:r w:rsidRPr="00DB53EF">
        <w:rPr>
          <w:rFonts w:ascii="Times New Roman" w:hAnsi="Times New Roman"/>
          <w:sz w:val="28"/>
          <w:szCs w:val="28"/>
        </w:rPr>
        <w:t xml:space="preserve"> проект</w:t>
      </w:r>
      <w:r>
        <w:rPr>
          <w:rFonts w:ascii="Times New Roman" w:hAnsi="Times New Roman"/>
          <w:sz w:val="28"/>
          <w:szCs w:val="28"/>
        </w:rPr>
        <w:t>а</w:t>
      </w:r>
      <w:r w:rsidRPr="00DB53EF">
        <w:rPr>
          <w:rFonts w:ascii="Times New Roman" w:hAnsi="Times New Roman"/>
          <w:sz w:val="28"/>
          <w:szCs w:val="28"/>
        </w:rPr>
        <w:t xml:space="preserve"> Порядка оценки инновационного потенциала регионов, претендующих на вступление в АИРР.</w:t>
      </w:r>
    </w:p>
    <w:p w:rsidR="00AA0CB5" w:rsidRPr="00F07195" w:rsidRDefault="00AA0CB5" w:rsidP="008D2098">
      <w:pPr>
        <w:shd w:val="clear" w:color="auto" w:fill="FFFFFF"/>
        <w:ind w:right="-1" w:firstLine="709"/>
        <w:rPr>
          <w:rFonts w:ascii="Times New Roman" w:hAnsi="Times New Roman"/>
          <w:sz w:val="28"/>
          <w:szCs w:val="28"/>
        </w:rPr>
      </w:pPr>
      <w:r w:rsidRPr="00F07195">
        <w:rPr>
          <w:rFonts w:ascii="Times New Roman" w:hAnsi="Times New Roman"/>
          <w:sz w:val="28"/>
          <w:szCs w:val="28"/>
        </w:rPr>
        <w:t>Комитет по модернизации и инновационной экономике</w:t>
      </w:r>
      <w:r>
        <w:rPr>
          <w:rFonts w:ascii="Times New Roman" w:hAnsi="Times New Roman"/>
          <w:sz w:val="28"/>
          <w:szCs w:val="28"/>
        </w:rPr>
        <w:t xml:space="preserve"> оказывает </w:t>
      </w:r>
      <w:r w:rsidRPr="00F07195">
        <w:rPr>
          <w:rFonts w:ascii="Times New Roman" w:hAnsi="Times New Roman"/>
          <w:sz w:val="28"/>
          <w:szCs w:val="28"/>
        </w:rPr>
        <w:t>содействие кооперации и развитию инноваци</w:t>
      </w:r>
      <w:r>
        <w:rPr>
          <w:rFonts w:ascii="Times New Roman" w:hAnsi="Times New Roman"/>
          <w:sz w:val="28"/>
          <w:szCs w:val="28"/>
        </w:rPr>
        <w:t>онных территориальных кластеров и</w:t>
      </w:r>
      <w:r w:rsidR="00582437">
        <w:rPr>
          <w:rFonts w:ascii="Times New Roman" w:hAnsi="Times New Roman"/>
          <w:sz w:val="28"/>
          <w:szCs w:val="28"/>
        </w:rPr>
        <w:t xml:space="preserve"> технопарков высоких технологи</w:t>
      </w:r>
      <w:r w:rsidR="00D15C99">
        <w:rPr>
          <w:rFonts w:ascii="Times New Roman" w:hAnsi="Times New Roman"/>
          <w:sz w:val="28"/>
          <w:szCs w:val="28"/>
        </w:rPr>
        <w:t>й</w:t>
      </w:r>
      <w:r>
        <w:rPr>
          <w:rFonts w:ascii="Times New Roman" w:hAnsi="Times New Roman"/>
          <w:sz w:val="28"/>
          <w:szCs w:val="28"/>
        </w:rPr>
        <w:t>, в</w:t>
      </w:r>
      <w:r w:rsidRPr="00F07195">
        <w:rPr>
          <w:rFonts w:ascii="Times New Roman" w:hAnsi="Times New Roman"/>
          <w:sz w:val="28"/>
          <w:szCs w:val="28"/>
        </w:rPr>
        <w:t xml:space="preserve"> разработке и внедрени</w:t>
      </w:r>
      <w:r w:rsidR="00D15C99">
        <w:rPr>
          <w:rFonts w:ascii="Times New Roman" w:hAnsi="Times New Roman"/>
          <w:sz w:val="28"/>
          <w:szCs w:val="28"/>
        </w:rPr>
        <w:t>и</w:t>
      </w:r>
      <w:r w:rsidRPr="00F07195">
        <w:rPr>
          <w:rFonts w:ascii="Times New Roman" w:hAnsi="Times New Roman"/>
          <w:sz w:val="28"/>
          <w:szCs w:val="28"/>
        </w:rPr>
        <w:t xml:space="preserve"> новых инструментов региональной инновационной политики</w:t>
      </w:r>
      <w:r>
        <w:rPr>
          <w:rFonts w:ascii="Times New Roman" w:hAnsi="Times New Roman"/>
          <w:sz w:val="28"/>
          <w:szCs w:val="28"/>
        </w:rPr>
        <w:t>,</w:t>
      </w:r>
      <w:r w:rsidRPr="00F07195">
        <w:rPr>
          <w:rFonts w:ascii="Times New Roman" w:hAnsi="Times New Roman"/>
          <w:sz w:val="28"/>
          <w:szCs w:val="28"/>
        </w:rPr>
        <w:t xml:space="preserve"> инновационных программ и проектов</w:t>
      </w:r>
      <w:r>
        <w:rPr>
          <w:rFonts w:ascii="Times New Roman" w:hAnsi="Times New Roman"/>
          <w:sz w:val="28"/>
          <w:szCs w:val="28"/>
        </w:rPr>
        <w:t xml:space="preserve">, </w:t>
      </w:r>
      <w:r w:rsidRPr="00F07195">
        <w:rPr>
          <w:rFonts w:ascii="Times New Roman" w:hAnsi="Times New Roman"/>
          <w:sz w:val="28"/>
          <w:szCs w:val="28"/>
        </w:rPr>
        <w:t>стимулированию спроса на инновации, опережающему развитию малых и средних инновационных предприятий, технологического предпринимательства, формированию рынка интеллектуальной собственности</w:t>
      </w:r>
      <w:r>
        <w:rPr>
          <w:rFonts w:ascii="Times New Roman" w:hAnsi="Times New Roman"/>
          <w:sz w:val="28"/>
          <w:szCs w:val="28"/>
        </w:rPr>
        <w:t xml:space="preserve">. Также комитет осуществляет </w:t>
      </w:r>
      <w:r w:rsidRPr="00093DEA">
        <w:rPr>
          <w:rFonts w:ascii="Times New Roman" w:hAnsi="Times New Roman"/>
          <w:sz w:val="28"/>
          <w:szCs w:val="28"/>
        </w:rPr>
        <w:t>сбор, анализ и распространение лучших региональных практик управления развитием инноваций и инновационной инфраструктуры</w:t>
      </w:r>
      <w:r>
        <w:rPr>
          <w:rFonts w:ascii="Times New Roman" w:hAnsi="Times New Roman"/>
          <w:sz w:val="28"/>
          <w:szCs w:val="28"/>
        </w:rPr>
        <w:t xml:space="preserve">, организацию </w:t>
      </w:r>
      <w:r w:rsidRPr="00093DEA">
        <w:rPr>
          <w:rFonts w:ascii="Times New Roman" w:hAnsi="Times New Roman"/>
          <w:sz w:val="28"/>
          <w:szCs w:val="28"/>
        </w:rPr>
        <w:t>взаимодействи</w:t>
      </w:r>
      <w:r>
        <w:rPr>
          <w:rFonts w:ascii="Times New Roman" w:hAnsi="Times New Roman"/>
          <w:sz w:val="28"/>
          <w:szCs w:val="28"/>
        </w:rPr>
        <w:t>я</w:t>
      </w:r>
      <w:r w:rsidRPr="00093DEA">
        <w:rPr>
          <w:rFonts w:ascii="Times New Roman" w:hAnsi="Times New Roman"/>
          <w:sz w:val="28"/>
          <w:szCs w:val="28"/>
        </w:rPr>
        <w:t xml:space="preserve"> регионов с российскими институтами развити</w:t>
      </w:r>
      <w:r>
        <w:rPr>
          <w:rFonts w:ascii="Times New Roman" w:hAnsi="Times New Roman"/>
          <w:sz w:val="28"/>
          <w:szCs w:val="28"/>
        </w:rPr>
        <w:t xml:space="preserve">я и </w:t>
      </w:r>
      <w:r w:rsidRPr="00093DEA">
        <w:rPr>
          <w:rFonts w:ascii="Times New Roman" w:hAnsi="Times New Roman"/>
          <w:sz w:val="28"/>
          <w:szCs w:val="28"/>
        </w:rPr>
        <w:t>координаци</w:t>
      </w:r>
      <w:r>
        <w:rPr>
          <w:rFonts w:ascii="Times New Roman" w:hAnsi="Times New Roman"/>
          <w:sz w:val="28"/>
          <w:szCs w:val="28"/>
        </w:rPr>
        <w:t xml:space="preserve">ю </w:t>
      </w:r>
      <w:r w:rsidRPr="00093DEA">
        <w:rPr>
          <w:rFonts w:ascii="Times New Roman" w:hAnsi="Times New Roman"/>
          <w:sz w:val="28"/>
          <w:szCs w:val="28"/>
        </w:rPr>
        <w:t>участия регионов в развитии Национальной технологической инициативы.</w:t>
      </w:r>
    </w:p>
    <w:p w:rsidR="00D60A66" w:rsidRDefault="00D60A66" w:rsidP="008D2098">
      <w:pPr>
        <w:shd w:val="clear" w:color="auto" w:fill="FFFFFF"/>
        <w:ind w:right="-1" w:firstLine="709"/>
        <w:rPr>
          <w:rFonts w:ascii="Times New Roman" w:hAnsi="Times New Roman"/>
          <w:sz w:val="28"/>
          <w:szCs w:val="28"/>
        </w:rPr>
      </w:pPr>
    </w:p>
    <w:p w:rsidR="00AA0CB5" w:rsidRPr="00212E67" w:rsidRDefault="00AA0CB5" w:rsidP="008D2098">
      <w:pPr>
        <w:shd w:val="clear" w:color="auto" w:fill="FFFFFF"/>
        <w:ind w:right="-1" w:firstLine="709"/>
        <w:rPr>
          <w:rFonts w:ascii="Times New Roman" w:hAnsi="Times New Roman"/>
          <w:sz w:val="28"/>
          <w:szCs w:val="28"/>
        </w:rPr>
      </w:pPr>
      <w:r w:rsidRPr="00212E67">
        <w:rPr>
          <w:rFonts w:ascii="Times New Roman" w:hAnsi="Times New Roman"/>
          <w:sz w:val="28"/>
          <w:szCs w:val="28"/>
        </w:rPr>
        <w:t>В 2016 году Комитет</w:t>
      </w:r>
      <w:r>
        <w:rPr>
          <w:rFonts w:ascii="Times New Roman" w:hAnsi="Times New Roman"/>
          <w:sz w:val="28"/>
          <w:szCs w:val="28"/>
        </w:rPr>
        <w:t>ом</w:t>
      </w:r>
      <w:r w:rsidRPr="00212E67">
        <w:rPr>
          <w:rFonts w:ascii="Times New Roman" w:hAnsi="Times New Roman"/>
          <w:sz w:val="28"/>
          <w:szCs w:val="28"/>
        </w:rPr>
        <w:t xml:space="preserve"> по модернизации и инновационной экономике рассмотрены </w:t>
      </w:r>
      <w:r>
        <w:rPr>
          <w:rFonts w:ascii="Times New Roman" w:hAnsi="Times New Roman"/>
          <w:sz w:val="28"/>
          <w:szCs w:val="28"/>
        </w:rPr>
        <w:t xml:space="preserve">вопросы подготовки </w:t>
      </w:r>
      <w:r w:rsidRPr="00212E67">
        <w:rPr>
          <w:rFonts w:ascii="Times New Roman" w:hAnsi="Times New Roman"/>
          <w:sz w:val="28"/>
          <w:szCs w:val="28"/>
        </w:rPr>
        <w:t xml:space="preserve">заявок регионов – членов АИРР </w:t>
      </w:r>
      <w:r w:rsidR="009E1578">
        <w:rPr>
          <w:rFonts w:ascii="Times New Roman" w:hAnsi="Times New Roman"/>
          <w:sz w:val="28"/>
          <w:szCs w:val="28"/>
        </w:rPr>
        <w:t>на</w:t>
      </w:r>
      <w:r w:rsidRPr="00212E67">
        <w:rPr>
          <w:rFonts w:ascii="Times New Roman" w:hAnsi="Times New Roman"/>
          <w:sz w:val="28"/>
          <w:szCs w:val="28"/>
        </w:rPr>
        <w:t xml:space="preserve"> участи</w:t>
      </w:r>
      <w:r w:rsidR="009E1578">
        <w:rPr>
          <w:rFonts w:ascii="Times New Roman" w:hAnsi="Times New Roman"/>
          <w:sz w:val="28"/>
          <w:szCs w:val="28"/>
        </w:rPr>
        <w:t>е</w:t>
      </w:r>
      <w:r w:rsidRPr="00212E67">
        <w:rPr>
          <w:rFonts w:ascii="Times New Roman" w:hAnsi="Times New Roman"/>
          <w:sz w:val="28"/>
          <w:szCs w:val="28"/>
        </w:rPr>
        <w:t xml:space="preserve"> в реализации приоритетного проекта </w:t>
      </w:r>
      <w:r w:rsidR="009355EE" w:rsidRPr="009355EE">
        <w:rPr>
          <w:rFonts w:ascii="Times New Roman" w:hAnsi="Times New Roman"/>
          <w:sz w:val="28"/>
          <w:szCs w:val="28"/>
        </w:rPr>
        <w:t>Министерства экономического развития Российской Федерации</w:t>
      </w:r>
      <w:r w:rsidR="009355EE" w:rsidRPr="00212E67">
        <w:rPr>
          <w:rFonts w:ascii="Times New Roman" w:hAnsi="Times New Roman"/>
          <w:sz w:val="28"/>
          <w:szCs w:val="28"/>
        </w:rPr>
        <w:t xml:space="preserve"> </w:t>
      </w:r>
      <w:r w:rsidRPr="00212E67">
        <w:rPr>
          <w:rFonts w:ascii="Times New Roman" w:hAnsi="Times New Roman"/>
          <w:sz w:val="28"/>
          <w:szCs w:val="28"/>
        </w:rPr>
        <w:t>«Развитие инновационных кластеров – лидеров инвестиционной при</w:t>
      </w:r>
      <w:r>
        <w:rPr>
          <w:rFonts w:ascii="Times New Roman" w:hAnsi="Times New Roman"/>
          <w:sz w:val="28"/>
          <w:szCs w:val="28"/>
        </w:rPr>
        <w:t xml:space="preserve">влекательности мирового уровня»; </w:t>
      </w:r>
      <w:r w:rsidRPr="00212E67">
        <w:rPr>
          <w:rFonts w:ascii="Times New Roman" w:hAnsi="Times New Roman"/>
          <w:sz w:val="28"/>
          <w:szCs w:val="28"/>
        </w:rPr>
        <w:t>предложений по дополнительным мерам государственной поддержки инновационного развития субъектов Российской Федерации с учетом опыта и результатов со</w:t>
      </w:r>
      <w:r w:rsidR="00C37D77">
        <w:rPr>
          <w:rFonts w:ascii="Times New Roman" w:hAnsi="Times New Roman"/>
          <w:sz w:val="28"/>
          <w:szCs w:val="28"/>
        </w:rPr>
        <w:t>ответствующей работы регионов</w:t>
      </w:r>
      <w:r w:rsidR="009E1578">
        <w:rPr>
          <w:rFonts w:ascii="Times New Roman" w:hAnsi="Times New Roman"/>
          <w:sz w:val="28"/>
          <w:szCs w:val="28"/>
        </w:rPr>
        <w:t xml:space="preserve"> – </w:t>
      </w:r>
      <w:r w:rsidRPr="00212E67">
        <w:rPr>
          <w:rFonts w:ascii="Times New Roman" w:hAnsi="Times New Roman"/>
          <w:sz w:val="28"/>
          <w:szCs w:val="28"/>
        </w:rPr>
        <w:t>членов АИРР</w:t>
      </w:r>
      <w:r>
        <w:rPr>
          <w:rFonts w:ascii="Times New Roman" w:hAnsi="Times New Roman"/>
          <w:sz w:val="28"/>
          <w:szCs w:val="28"/>
        </w:rPr>
        <w:t>; р</w:t>
      </w:r>
      <w:r w:rsidRPr="00212E67">
        <w:rPr>
          <w:rFonts w:ascii="Times New Roman" w:hAnsi="Times New Roman"/>
          <w:sz w:val="28"/>
          <w:szCs w:val="28"/>
        </w:rPr>
        <w:t>азработк</w:t>
      </w:r>
      <w:r>
        <w:rPr>
          <w:rFonts w:ascii="Times New Roman" w:hAnsi="Times New Roman"/>
          <w:sz w:val="28"/>
          <w:szCs w:val="28"/>
        </w:rPr>
        <w:t>и</w:t>
      </w:r>
      <w:r w:rsidRPr="00212E67">
        <w:rPr>
          <w:rFonts w:ascii="Times New Roman" w:hAnsi="Times New Roman"/>
          <w:sz w:val="28"/>
          <w:szCs w:val="28"/>
        </w:rPr>
        <w:t xml:space="preserve"> рекомендаций по формированию соответствующих мероприятий, направленных на развитие инноваций, в рамках государственных программ</w:t>
      </w:r>
      <w:r>
        <w:rPr>
          <w:rFonts w:ascii="Times New Roman" w:hAnsi="Times New Roman"/>
          <w:sz w:val="28"/>
          <w:szCs w:val="28"/>
        </w:rPr>
        <w:t xml:space="preserve"> субъектов Российской Федерации</w:t>
      </w:r>
      <w:r w:rsidRPr="00212E67">
        <w:rPr>
          <w:rFonts w:ascii="Times New Roman" w:hAnsi="Times New Roman"/>
          <w:sz w:val="28"/>
          <w:szCs w:val="28"/>
        </w:rPr>
        <w:t>.</w:t>
      </w:r>
    </w:p>
    <w:p w:rsidR="00AA0CB5"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 xml:space="preserve">Деятельность </w:t>
      </w:r>
      <w:r w:rsidRPr="002E18A4">
        <w:rPr>
          <w:rFonts w:ascii="Times New Roman" w:hAnsi="Times New Roman"/>
          <w:sz w:val="28"/>
          <w:szCs w:val="28"/>
        </w:rPr>
        <w:t>Комитет</w:t>
      </w:r>
      <w:r>
        <w:rPr>
          <w:rFonts w:ascii="Times New Roman" w:hAnsi="Times New Roman"/>
          <w:sz w:val="28"/>
          <w:szCs w:val="28"/>
        </w:rPr>
        <w:t>а</w:t>
      </w:r>
      <w:r w:rsidRPr="002E18A4">
        <w:rPr>
          <w:rFonts w:ascii="Times New Roman" w:hAnsi="Times New Roman"/>
          <w:sz w:val="28"/>
          <w:szCs w:val="28"/>
        </w:rPr>
        <w:t xml:space="preserve"> по развитию промышленности</w:t>
      </w:r>
      <w:r>
        <w:rPr>
          <w:rFonts w:ascii="Times New Roman" w:hAnsi="Times New Roman"/>
          <w:sz w:val="28"/>
          <w:szCs w:val="28"/>
        </w:rPr>
        <w:t xml:space="preserve"> направлена на </w:t>
      </w:r>
      <w:r w:rsidRPr="002E18A4">
        <w:rPr>
          <w:rFonts w:ascii="Times New Roman" w:hAnsi="Times New Roman"/>
          <w:sz w:val="28"/>
          <w:szCs w:val="28"/>
        </w:rPr>
        <w:t>выявление и распространение лучших практик в сфере развития промышленности</w:t>
      </w:r>
      <w:r>
        <w:rPr>
          <w:rFonts w:ascii="Times New Roman" w:hAnsi="Times New Roman"/>
          <w:sz w:val="28"/>
          <w:szCs w:val="28"/>
        </w:rPr>
        <w:t xml:space="preserve">, </w:t>
      </w:r>
      <w:r w:rsidRPr="002E18A4">
        <w:rPr>
          <w:rFonts w:ascii="Times New Roman" w:hAnsi="Times New Roman"/>
          <w:sz w:val="28"/>
          <w:szCs w:val="28"/>
        </w:rPr>
        <w:t>разработк</w:t>
      </w:r>
      <w:r>
        <w:rPr>
          <w:rFonts w:ascii="Times New Roman" w:hAnsi="Times New Roman"/>
          <w:sz w:val="28"/>
          <w:szCs w:val="28"/>
        </w:rPr>
        <w:t>у</w:t>
      </w:r>
      <w:r w:rsidRPr="002E18A4">
        <w:rPr>
          <w:rFonts w:ascii="Times New Roman" w:hAnsi="Times New Roman"/>
          <w:sz w:val="28"/>
          <w:szCs w:val="28"/>
        </w:rPr>
        <w:t xml:space="preserve"> мер по стимулированию производства и реализации иннов</w:t>
      </w:r>
      <w:r>
        <w:rPr>
          <w:rFonts w:ascii="Times New Roman" w:hAnsi="Times New Roman"/>
          <w:sz w:val="28"/>
          <w:szCs w:val="28"/>
        </w:rPr>
        <w:t xml:space="preserve">ационной промышленной продукции и </w:t>
      </w:r>
      <w:r w:rsidRPr="002E18A4">
        <w:rPr>
          <w:rFonts w:ascii="Times New Roman" w:hAnsi="Times New Roman"/>
          <w:sz w:val="28"/>
          <w:szCs w:val="28"/>
        </w:rPr>
        <w:t>создание региональных фондов развития промышленности</w:t>
      </w:r>
      <w:r>
        <w:rPr>
          <w:rFonts w:ascii="Times New Roman" w:hAnsi="Times New Roman"/>
          <w:sz w:val="28"/>
          <w:szCs w:val="28"/>
        </w:rPr>
        <w:t xml:space="preserve">, </w:t>
      </w:r>
      <w:r w:rsidRPr="002E18A4">
        <w:rPr>
          <w:rFonts w:ascii="Times New Roman" w:hAnsi="Times New Roman"/>
          <w:sz w:val="28"/>
          <w:szCs w:val="28"/>
        </w:rPr>
        <w:t>подготовк</w:t>
      </w:r>
      <w:r>
        <w:rPr>
          <w:rFonts w:ascii="Times New Roman" w:hAnsi="Times New Roman"/>
          <w:sz w:val="28"/>
          <w:szCs w:val="28"/>
        </w:rPr>
        <w:t>у</w:t>
      </w:r>
      <w:r w:rsidRPr="002E18A4">
        <w:rPr>
          <w:rFonts w:ascii="Times New Roman" w:hAnsi="Times New Roman"/>
          <w:sz w:val="28"/>
          <w:szCs w:val="28"/>
        </w:rPr>
        <w:t xml:space="preserve"> предложений по реализации новых инструментов государственной по</w:t>
      </w:r>
      <w:r>
        <w:rPr>
          <w:rFonts w:ascii="Times New Roman" w:hAnsi="Times New Roman"/>
          <w:sz w:val="28"/>
          <w:szCs w:val="28"/>
        </w:rPr>
        <w:t>ддержки развития промышленности и</w:t>
      </w:r>
      <w:r w:rsidRPr="002E18A4">
        <w:rPr>
          <w:rFonts w:ascii="Times New Roman" w:hAnsi="Times New Roman"/>
          <w:sz w:val="28"/>
          <w:szCs w:val="28"/>
        </w:rPr>
        <w:t xml:space="preserve"> внесению изменений в региональное законодательство в части разработки новых мер стимулирования для субъектов деятельности в сфере промышленности, являющихся участниками специальных контрактов.</w:t>
      </w:r>
      <w:r>
        <w:rPr>
          <w:rFonts w:ascii="Times New Roman" w:hAnsi="Times New Roman"/>
          <w:sz w:val="28"/>
          <w:szCs w:val="28"/>
        </w:rPr>
        <w:t xml:space="preserve"> Кроме того, комитет оказывает содействие </w:t>
      </w:r>
      <w:r w:rsidRPr="002E18A4">
        <w:rPr>
          <w:rFonts w:ascii="Times New Roman" w:hAnsi="Times New Roman"/>
          <w:sz w:val="28"/>
          <w:szCs w:val="28"/>
        </w:rPr>
        <w:t>разработке и реализации проектов развития промышленности и промышленной инфраструктуры,</w:t>
      </w:r>
      <w:r>
        <w:rPr>
          <w:rFonts w:ascii="Times New Roman" w:hAnsi="Times New Roman"/>
          <w:sz w:val="28"/>
          <w:szCs w:val="28"/>
        </w:rPr>
        <w:t xml:space="preserve"> </w:t>
      </w:r>
      <w:r w:rsidRPr="002E18A4">
        <w:rPr>
          <w:rFonts w:ascii="Times New Roman" w:hAnsi="Times New Roman"/>
          <w:sz w:val="28"/>
          <w:szCs w:val="28"/>
        </w:rPr>
        <w:t>развитию промышленных кластеров, промышленных технопарков и индустриальных парков в регионах</w:t>
      </w:r>
      <w:r>
        <w:rPr>
          <w:rFonts w:ascii="Times New Roman" w:hAnsi="Times New Roman"/>
          <w:sz w:val="28"/>
          <w:szCs w:val="28"/>
        </w:rPr>
        <w:t xml:space="preserve">, а также осуществляет </w:t>
      </w:r>
      <w:r w:rsidRPr="002E18A4">
        <w:rPr>
          <w:rFonts w:ascii="Times New Roman" w:hAnsi="Times New Roman"/>
          <w:sz w:val="28"/>
          <w:szCs w:val="28"/>
        </w:rPr>
        <w:t xml:space="preserve">наполнение </w:t>
      </w:r>
      <w:r w:rsidR="00C37D77">
        <w:rPr>
          <w:rFonts w:ascii="Times New Roman" w:hAnsi="Times New Roman"/>
          <w:sz w:val="28"/>
          <w:szCs w:val="28"/>
        </w:rPr>
        <w:t>информацией о мерах поддержки регионов</w:t>
      </w:r>
      <w:r w:rsidR="009E1578">
        <w:rPr>
          <w:rFonts w:ascii="Times New Roman" w:hAnsi="Times New Roman"/>
          <w:sz w:val="28"/>
          <w:szCs w:val="28"/>
        </w:rPr>
        <w:t xml:space="preserve"> – </w:t>
      </w:r>
      <w:r w:rsidR="00C37D77" w:rsidRPr="002E18A4">
        <w:rPr>
          <w:rFonts w:ascii="Times New Roman" w:hAnsi="Times New Roman"/>
          <w:sz w:val="28"/>
          <w:szCs w:val="28"/>
        </w:rPr>
        <w:t>членов АИРР</w:t>
      </w:r>
      <w:r w:rsidR="00C37D77">
        <w:rPr>
          <w:rFonts w:ascii="Times New Roman" w:hAnsi="Times New Roman"/>
          <w:sz w:val="28"/>
          <w:szCs w:val="28"/>
        </w:rPr>
        <w:t xml:space="preserve"> ресурса «Навигатор</w:t>
      </w:r>
      <w:r w:rsidRPr="002E18A4">
        <w:rPr>
          <w:rFonts w:ascii="Times New Roman" w:hAnsi="Times New Roman"/>
          <w:sz w:val="28"/>
          <w:szCs w:val="28"/>
        </w:rPr>
        <w:t xml:space="preserve"> поддержки» Государственной информационной системы промышленности.</w:t>
      </w:r>
    </w:p>
    <w:p w:rsidR="00AA0CB5"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 xml:space="preserve">В 2016 году комитетом </w:t>
      </w:r>
      <w:r w:rsidRPr="002E18A4">
        <w:rPr>
          <w:rFonts w:ascii="Times New Roman" w:hAnsi="Times New Roman"/>
          <w:sz w:val="28"/>
          <w:szCs w:val="28"/>
        </w:rPr>
        <w:t>были рассмотрены ключевые вопросы</w:t>
      </w:r>
      <w:r>
        <w:rPr>
          <w:rFonts w:ascii="Times New Roman" w:hAnsi="Times New Roman"/>
          <w:sz w:val="28"/>
          <w:szCs w:val="28"/>
        </w:rPr>
        <w:t xml:space="preserve"> по:</w:t>
      </w:r>
    </w:p>
    <w:p w:rsidR="00AA0CB5"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с</w:t>
      </w:r>
      <w:r w:rsidRPr="00285109">
        <w:rPr>
          <w:rFonts w:ascii="Times New Roman" w:hAnsi="Times New Roman"/>
          <w:sz w:val="28"/>
          <w:szCs w:val="28"/>
        </w:rPr>
        <w:t>оздани</w:t>
      </w:r>
      <w:r>
        <w:rPr>
          <w:rFonts w:ascii="Times New Roman" w:hAnsi="Times New Roman"/>
          <w:sz w:val="28"/>
          <w:szCs w:val="28"/>
        </w:rPr>
        <w:t>ю</w:t>
      </w:r>
      <w:r w:rsidRPr="00285109">
        <w:rPr>
          <w:rFonts w:ascii="Times New Roman" w:hAnsi="Times New Roman"/>
          <w:sz w:val="28"/>
          <w:szCs w:val="28"/>
        </w:rPr>
        <w:t xml:space="preserve"> региональных фондов развития промышленности</w:t>
      </w:r>
      <w:r>
        <w:rPr>
          <w:rFonts w:ascii="Times New Roman" w:hAnsi="Times New Roman"/>
          <w:sz w:val="28"/>
          <w:szCs w:val="28"/>
        </w:rPr>
        <w:t xml:space="preserve"> </w:t>
      </w:r>
      <w:r w:rsidRPr="00285109">
        <w:rPr>
          <w:rFonts w:ascii="Times New Roman" w:hAnsi="Times New Roman"/>
          <w:sz w:val="28"/>
          <w:szCs w:val="28"/>
        </w:rPr>
        <w:t>как инструмента привлечения финансирования в регионах России</w:t>
      </w:r>
      <w:r>
        <w:rPr>
          <w:rFonts w:ascii="Times New Roman" w:hAnsi="Times New Roman"/>
          <w:sz w:val="28"/>
          <w:szCs w:val="28"/>
        </w:rPr>
        <w:t xml:space="preserve"> (4 из 10 созданных региональных фондов расположены на территории регионов АИРР, лучшая практика создания регионального фонда</w:t>
      </w:r>
      <w:r w:rsidR="009E1578">
        <w:rPr>
          <w:rFonts w:ascii="Times New Roman" w:hAnsi="Times New Roman"/>
          <w:sz w:val="28"/>
          <w:szCs w:val="28"/>
        </w:rPr>
        <w:t xml:space="preserve"> – </w:t>
      </w:r>
      <w:r>
        <w:rPr>
          <w:rFonts w:ascii="Times New Roman" w:hAnsi="Times New Roman"/>
          <w:sz w:val="28"/>
          <w:szCs w:val="28"/>
        </w:rPr>
        <w:t>у Республики Татарстан и Ульяновской области);</w:t>
      </w:r>
    </w:p>
    <w:p w:rsidR="00AA0CB5"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 xml:space="preserve">подготовке и разработке </w:t>
      </w:r>
      <w:r w:rsidRPr="00CC66FE">
        <w:rPr>
          <w:rFonts w:ascii="Times New Roman" w:hAnsi="Times New Roman"/>
          <w:sz w:val="28"/>
          <w:szCs w:val="28"/>
        </w:rPr>
        <w:t>предложений по внесению изменений в региональное законодательство в части доработки правил заключения, мониторинга, контроля и расторжения специальных инвестиционных контрактов</w:t>
      </w:r>
      <w:r>
        <w:rPr>
          <w:rFonts w:ascii="Times New Roman" w:hAnsi="Times New Roman"/>
          <w:sz w:val="28"/>
          <w:szCs w:val="28"/>
        </w:rPr>
        <w:t>;</w:t>
      </w:r>
    </w:p>
    <w:p w:rsidR="00AA0CB5"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н</w:t>
      </w:r>
      <w:r w:rsidRPr="00CC66FE">
        <w:rPr>
          <w:rFonts w:ascii="Times New Roman" w:hAnsi="Times New Roman"/>
          <w:sz w:val="28"/>
          <w:szCs w:val="28"/>
        </w:rPr>
        <w:t>аполнени</w:t>
      </w:r>
      <w:r>
        <w:rPr>
          <w:rFonts w:ascii="Times New Roman" w:hAnsi="Times New Roman"/>
          <w:sz w:val="28"/>
          <w:szCs w:val="28"/>
        </w:rPr>
        <w:t>ю</w:t>
      </w:r>
      <w:r w:rsidRPr="00CC66FE">
        <w:rPr>
          <w:rFonts w:ascii="Times New Roman" w:hAnsi="Times New Roman"/>
          <w:sz w:val="28"/>
          <w:szCs w:val="28"/>
        </w:rPr>
        <w:t xml:space="preserve"> </w:t>
      </w:r>
      <w:r w:rsidR="00C37D77">
        <w:rPr>
          <w:rFonts w:ascii="Times New Roman" w:hAnsi="Times New Roman"/>
          <w:sz w:val="28"/>
          <w:szCs w:val="28"/>
        </w:rPr>
        <w:t>ресурса «Навигатор</w:t>
      </w:r>
      <w:r w:rsidRPr="00CC66FE">
        <w:rPr>
          <w:rFonts w:ascii="Times New Roman" w:hAnsi="Times New Roman"/>
          <w:sz w:val="28"/>
          <w:szCs w:val="28"/>
        </w:rPr>
        <w:t xml:space="preserve"> поддержки» Государственной информационной системы промышленности</w:t>
      </w:r>
      <w:r>
        <w:rPr>
          <w:rFonts w:ascii="Times New Roman" w:hAnsi="Times New Roman"/>
          <w:sz w:val="28"/>
          <w:szCs w:val="28"/>
        </w:rPr>
        <w:t>.</w:t>
      </w:r>
    </w:p>
    <w:p w:rsidR="00AA0CB5" w:rsidRPr="00CC66FE" w:rsidRDefault="00AA0CB5" w:rsidP="008D2098">
      <w:pPr>
        <w:shd w:val="clear" w:color="auto" w:fill="FFFFFF"/>
        <w:ind w:right="-1" w:firstLine="709"/>
        <w:rPr>
          <w:rFonts w:ascii="Times New Roman" w:hAnsi="Times New Roman"/>
          <w:sz w:val="28"/>
          <w:szCs w:val="28"/>
        </w:rPr>
      </w:pPr>
      <w:r>
        <w:rPr>
          <w:rFonts w:ascii="Times New Roman" w:hAnsi="Times New Roman"/>
          <w:sz w:val="28"/>
          <w:szCs w:val="28"/>
        </w:rPr>
        <w:t xml:space="preserve">Деятельность </w:t>
      </w:r>
      <w:r w:rsidRPr="00CC66FE">
        <w:rPr>
          <w:rFonts w:ascii="Times New Roman" w:hAnsi="Times New Roman"/>
          <w:sz w:val="28"/>
          <w:szCs w:val="28"/>
        </w:rPr>
        <w:t>Комитет</w:t>
      </w:r>
      <w:r>
        <w:rPr>
          <w:rFonts w:ascii="Times New Roman" w:hAnsi="Times New Roman"/>
          <w:sz w:val="28"/>
          <w:szCs w:val="28"/>
        </w:rPr>
        <w:t>а</w:t>
      </w:r>
      <w:r w:rsidRPr="00CC66FE">
        <w:rPr>
          <w:rFonts w:ascii="Times New Roman" w:hAnsi="Times New Roman"/>
          <w:sz w:val="28"/>
          <w:szCs w:val="28"/>
        </w:rPr>
        <w:t xml:space="preserve">  по законодательству</w:t>
      </w:r>
      <w:r>
        <w:rPr>
          <w:rFonts w:ascii="Times New Roman" w:hAnsi="Times New Roman"/>
          <w:sz w:val="28"/>
          <w:szCs w:val="28"/>
        </w:rPr>
        <w:t xml:space="preserve"> направлена на </w:t>
      </w:r>
      <w:r w:rsidRPr="00CC66FE">
        <w:rPr>
          <w:rFonts w:ascii="Times New Roman" w:hAnsi="Times New Roman"/>
          <w:sz w:val="28"/>
          <w:szCs w:val="28"/>
        </w:rPr>
        <w:t xml:space="preserve">участие в работе </w:t>
      </w:r>
      <w:r w:rsidR="00327135">
        <w:rPr>
          <w:rFonts w:ascii="Times New Roman" w:hAnsi="Times New Roman"/>
          <w:sz w:val="28"/>
          <w:szCs w:val="28"/>
        </w:rPr>
        <w:t>правительственных комисси</w:t>
      </w:r>
      <w:r w:rsidR="00C37D77">
        <w:rPr>
          <w:rFonts w:ascii="Times New Roman" w:hAnsi="Times New Roman"/>
          <w:sz w:val="28"/>
          <w:szCs w:val="28"/>
        </w:rPr>
        <w:t>й</w:t>
      </w:r>
      <w:r w:rsidR="00327135">
        <w:rPr>
          <w:rFonts w:ascii="Times New Roman" w:hAnsi="Times New Roman"/>
          <w:sz w:val="28"/>
          <w:szCs w:val="28"/>
        </w:rPr>
        <w:t>, комитетов и комисси</w:t>
      </w:r>
      <w:r w:rsidR="00C37D77">
        <w:rPr>
          <w:rFonts w:ascii="Times New Roman" w:hAnsi="Times New Roman"/>
          <w:sz w:val="28"/>
          <w:szCs w:val="28"/>
        </w:rPr>
        <w:t>й</w:t>
      </w:r>
      <w:r w:rsidRPr="00CC66FE">
        <w:rPr>
          <w:rFonts w:ascii="Times New Roman" w:hAnsi="Times New Roman"/>
          <w:sz w:val="28"/>
          <w:szCs w:val="28"/>
        </w:rPr>
        <w:t xml:space="preserve"> палат Федерального Собрания </w:t>
      </w:r>
      <w:r>
        <w:rPr>
          <w:rFonts w:ascii="Times New Roman" w:hAnsi="Times New Roman"/>
          <w:sz w:val="28"/>
          <w:szCs w:val="28"/>
        </w:rPr>
        <w:t xml:space="preserve">Российской Федерации </w:t>
      </w:r>
      <w:r w:rsidRPr="00CC66FE">
        <w:rPr>
          <w:rFonts w:ascii="Times New Roman" w:hAnsi="Times New Roman"/>
          <w:sz w:val="28"/>
          <w:szCs w:val="28"/>
        </w:rPr>
        <w:t>по вопросам разработки и реализации государственной инновационной и инвестиционной политики</w:t>
      </w:r>
      <w:r>
        <w:rPr>
          <w:rFonts w:ascii="Times New Roman" w:hAnsi="Times New Roman"/>
          <w:sz w:val="28"/>
          <w:szCs w:val="28"/>
        </w:rPr>
        <w:t xml:space="preserve">, </w:t>
      </w:r>
      <w:r w:rsidRPr="00CC66FE">
        <w:rPr>
          <w:rFonts w:ascii="Times New Roman" w:hAnsi="Times New Roman"/>
          <w:sz w:val="28"/>
          <w:szCs w:val="28"/>
        </w:rPr>
        <w:t>экспертиз</w:t>
      </w:r>
      <w:r>
        <w:rPr>
          <w:rFonts w:ascii="Times New Roman" w:hAnsi="Times New Roman"/>
          <w:sz w:val="28"/>
          <w:szCs w:val="28"/>
        </w:rPr>
        <w:t>у и</w:t>
      </w:r>
      <w:r w:rsidRPr="00CC66FE">
        <w:rPr>
          <w:rFonts w:ascii="Times New Roman" w:hAnsi="Times New Roman"/>
          <w:sz w:val="28"/>
          <w:szCs w:val="28"/>
        </w:rPr>
        <w:t xml:space="preserve"> мониторинг федерального и регионального законодательства в сфере инновационной и инвестиционной деятельности</w:t>
      </w:r>
      <w:r>
        <w:rPr>
          <w:rFonts w:ascii="Times New Roman" w:hAnsi="Times New Roman"/>
          <w:sz w:val="28"/>
          <w:szCs w:val="28"/>
        </w:rPr>
        <w:t xml:space="preserve">, </w:t>
      </w:r>
      <w:r w:rsidRPr="00CC66FE">
        <w:rPr>
          <w:rFonts w:ascii="Times New Roman" w:hAnsi="Times New Roman"/>
          <w:sz w:val="28"/>
          <w:szCs w:val="28"/>
        </w:rPr>
        <w:t>разработк</w:t>
      </w:r>
      <w:r>
        <w:rPr>
          <w:rFonts w:ascii="Times New Roman" w:hAnsi="Times New Roman"/>
          <w:sz w:val="28"/>
          <w:szCs w:val="28"/>
        </w:rPr>
        <w:t>у</w:t>
      </w:r>
      <w:r w:rsidRPr="00CC66FE">
        <w:rPr>
          <w:rFonts w:ascii="Times New Roman" w:hAnsi="Times New Roman"/>
          <w:sz w:val="28"/>
          <w:szCs w:val="28"/>
        </w:rPr>
        <w:t xml:space="preserve"> проектов новых нормативных правовых актов федерального уровня и изменений в действующие акты в сфере инноваций и инвестиций</w:t>
      </w:r>
      <w:r>
        <w:rPr>
          <w:rFonts w:ascii="Times New Roman" w:hAnsi="Times New Roman"/>
          <w:sz w:val="28"/>
          <w:szCs w:val="28"/>
        </w:rPr>
        <w:t xml:space="preserve">, </w:t>
      </w:r>
      <w:r w:rsidRPr="00CC66FE">
        <w:rPr>
          <w:rFonts w:ascii="Times New Roman" w:hAnsi="Times New Roman"/>
          <w:sz w:val="28"/>
          <w:szCs w:val="28"/>
        </w:rPr>
        <w:t>модельных проектов нормативных правовых актов субъектов Российской Федерации</w:t>
      </w:r>
      <w:r>
        <w:rPr>
          <w:rFonts w:ascii="Times New Roman" w:hAnsi="Times New Roman"/>
          <w:sz w:val="28"/>
          <w:szCs w:val="28"/>
        </w:rPr>
        <w:t xml:space="preserve"> и </w:t>
      </w:r>
      <w:r w:rsidRPr="00CC66FE">
        <w:rPr>
          <w:rFonts w:ascii="Times New Roman" w:hAnsi="Times New Roman"/>
          <w:sz w:val="28"/>
          <w:szCs w:val="28"/>
        </w:rPr>
        <w:t xml:space="preserve"> предложений по развитию нормативной правовой базы в </w:t>
      </w:r>
      <w:r w:rsidRPr="00CC66FE">
        <w:rPr>
          <w:rFonts w:ascii="Times New Roman" w:hAnsi="Times New Roman"/>
          <w:sz w:val="28"/>
          <w:szCs w:val="28"/>
        </w:rPr>
        <w:lastRenderedPageBreak/>
        <w:t>сфере инноваций для региональн</w:t>
      </w:r>
      <w:r>
        <w:rPr>
          <w:rFonts w:ascii="Times New Roman" w:hAnsi="Times New Roman"/>
          <w:sz w:val="28"/>
          <w:szCs w:val="28"/>
        </w:rPr>
        <w:t xml:space="preserve">ых и федеральных органов власти, а также </w:t>
      </w:r>
      <w:r w:rsidRPr="00CC66FE">
        <w:rPr>
          <w:rFonts w:ascii="Times New Roman" w:hAnsi="Times New Roman"/>
          <w:sz w:val="28"/>
          <w:szCs w:val="28"/>
        </w:rPr>
        <w:t>обобщение и анализ лучших практик регионального законодательства в сфере инновационной и инвестиционной деятельности</w:t>
      </w:r>
      <w:r>
        <w:rPr>
          <w:rFonts w:ascii="Times New Roman" w:hAnsi="Times New Roman"/>
          <w:sz w:val="28"/>
          <w:szCs w:val="28"/>
        </w:rPr>
        <w:t>.</w:t>
      </w:r>
    </w:p>
    <w:p w:rsidR="00AA0CB5" w:rsidRPr="00CC66FE" w:rsidRDefault="006F48F7" w:rsidP="008D2098">
      <w:pPr>
        <w:shd w:val="clear" w:color="auto" w:fill="FFFFFF"/>
        <w:ind w:right="-1" w:firstLine="709"/>
        <w:rPr>
          <w:rFonts w:ascii="Times New Roman" w:hAnsi="Times New Roman"/>
          <w:sz w:val="28"/>
          <w:szCs w:val="28"/>
        </w:rPr>
      </w:pPr>
      <w:r>
        <w:rPr>
          <w:rFonts w:ascii="Times New Roman" w:hAnsi="Times New Roman"/>
          <w:sz w:val="28"/>
          <w:szCs w:val="28"/>
        </w:rPr>
        <w:t>Д</w:t>
      </w:r>
      <w:r w:rsidR="00AA0CB5" w:rsidRPr="00CC66FE">
        <w:rPr>
          <w:rFonts w:ascii="Times New Roman" w:hAnsi="Times New Roman"/>
          <w:sz w:val="28"/>
          <w:szCs w:val="28"/>
        </w:rPr>
        <w:t xml:space="preserve">ля Комитета по законодательству </w:t>
      </w:r>
      <w:r w:rsidRPr="00CC66FE">
        <w:rPr>
          <w:rFonts w:ascii="Times New Roman" w:hAnsi="Times New Roman"/>
          <w:sz w:val="28"/>
          <w:szCs w:val="28"/>
        </w:rPr>
        <w:t xml:space="preserve">2016 год </w:t>
      </w:r>
      <w:r w:rsidR="007D348E" w:rsidRPr="00CC66FE">
        <w:rPr>
          <w:rFonts w:ascii="Times New Roman" w:hAnsi="Times New Roman"/>
          <w:sz w:val="28"/>
          <w:szCs w:val="28"/>
        </w:rPr>
        <w:t>был</w:t>
      </w:r>
      <w:r w:rsidR="007D348E" w:rsidRPr="00CC66FE">
        <w:rPr>
          <w:rFonts w:ascii="Times New Roman" w:hAnsi="Times New Roman"/>
          <w:sz w:val="28"/>
          <w:szCs w:val="28"/>
        </w:rPr>
        <w:t xml:space="preserve"> </w:t>
      </w:r>
      <w:r w:rsidR="00AA0CB5" w:rsidRPr="00CC66FE">
        <w:rPr>
          <w:rFonts w:ascii="Times New Roman" w:hAnsi="Times New Roman"/>
          <w:sz w:val="28"/>
          <w:szCs w:val="28"/>
        </w:rPr>
        <w:t>переходным, поскольку в результате проведения выборов в законодательные органы власти ряда регионов</w:t>
      </w:r>
      <w:r>
        <w:rPr>
          <w:rFonts w:ascii="Times New Roman" w:hAnsi="Times New Roman"/>
          <w:sz w:val="28"/>
          <w:szCs w:val="28"/>
        </w:rPr>
        <w:t xml:space="preserve"> –</w:t>
      </w:r>
      <w:r w:rsidR="00AA0CB5" w:rsidRPr="00CC66FE">
        <w:rPr>
          <w:rFonts w:ascii="Times New Roman" w:hAnsi="Times New Roman"/>
          <w:sz w:val="28"/>
          <w:szCs w:val="28"/>
        </w:rPr>
        <w:t xml:space="preserve">членов АИРР поменялся состав комитета. Также выборы в Государственную Думу Федерального Собрания </w:t>
      </w:r>
      <w:r w:rsidR="00AA0CB5">
        <w:rPr>
          <w:rFonts w:ascii="Times New Roman" w:hAnsi="Times New Roman"/>
          <w:sz w:val="28"/>
          <w:szCs w:val="28"/>
        </w:rPr>
        <w:t xml:space="preserve">Российской Федерации </w:t>
      </w:r>
      <w:r w:rsidR="00AA0CB5" w:rsidRPr="00CC66FE">
        <w:rPr>
          <w:rFonts w:ascii="Times New Roman" w:hAnsi="Times New Roman"/>
          <w:sz w:val="28"/>
          <w:szCs w:val="28"/>
        </w:rPr>
        <w:t xml:space="preserve">повлияли на такие направления деятельности комитета, как участие в работе комитетов и комиссий палат Федерального Собрания </w:t>
      </w:r>
      <w:r w:rsidR="00AA0CB5">
        <w:rPr>
          <w:rFonts w:ascii="Times New Roman" w:hAnsi="Times New Roman"/>
          <w:sz w:val="28"/>
          <w:szCs w:val="28"/>
        </w:rPr>
        <w:t xml:space="preserve">Российской Федерации </w:t>
      </w:r>
      <w:r w:rsidR="00AA0CB5" w:rsidRPr="00CC66FE">
        <w:rPr>
          <w:rFonts w:ascii="Times New Roman" w:hAnsi="Times New Roman"/>
          <w:sz w:val="28"/>
          <w:szCs w:val="28"/>
        </w:rPr>
        <w:t>и разработк</w:t>
      </w:r>
      <w:r w:rsidR="00A87B24">
        <w:rPr>
          <w:rFonts w:ascii="Times New Roman" w:hAnsi="Times New Roman"/>
          <w:sz w:val="28"/>
          <w:szCs w:val="28"/>
        </w:rPr>
        <w:t>у</w:t>
      </w:r>
      <w:r w:rsidR="00AA0CB5" w:rsidRPr="00CC66FE">
        <w:rPr>
          <w:rFonts w:ascii="Times New Roman" w:hAnsi="Times New Roman"/>
          <w:sz w:val="28"/>
          <w:szCs w:val="28"/>
        </w:rPr>
        <w:t xml:space="preserve"> проектов нормативно-правовых актов, в том числе вносящих изменения в действующие акты, в сферах инноваций и инвестиций.</w:t>
      </w:r>
    </w:p>
    <w:p w:rsidR="00AA0CB5" w:rsidRDefault="00AA0CB5" w:rsidP="008D2098">
      <w:pPr>
        <w:shd w:val="clear" w:color="auto" w:fill="FFFFFF"/>
        <w:ind w:right="-1" w:firstLine="709"/>
        <w:rPr>
          <w:rFonts w:ascii="Times New Roman" w:hAnsi="Times New Roman"/>
          <w:sz w:val="28"/>
          <w:szCs w:val="28"/>
        </w:rPr>
      </w:pPr>
      <w:r w:rsidRPr="00CC66FE">
        <w:rPr>
          <w:rFonts w:ascii="Times New Roman" w:hAnsi="Times New Roman"/>
          <w:sz w:val="28"/>
          <w:szCs w:val="28"/>
        </w:rPr>
        <w:t xml:space="preserve">Законодательным комитетом АИРР был подготовлен подробный Отчет о состоянии законодательства в сфере инновационной деятельности регионов-членов </w:t>
      </w:r>
      <w:r w:rsidR="00A87B24">
        <w:rPr>
          <w:rFonts w:ascii="Times New Roman" w:hAnsi="Times New Roman"/>
          <w:sz w:val="28"/>
          <w:szCs w:val="28"/>
        </w:rPr>
        <w:t>АИРР за 2015</w:t>
      </w:r>
      <w:r w:rsidR="00806C35">
        <w:rPr>
          <w:rFonts w:ascii="Times New Roman" w:hAnsi="Times New Roman"/>
          <w:sz w:val="28"/>
          <w:szCs w:val="28"/>
        </w:rPr>
        <w:t xml:space="preserve"> – </w:t>
      </w:r>
      <w:r w:rsidR="00A87B24">
        <w:rPr>
          <w:rFonts w:ascii="Times New Roman" w:hAnsi="Times New Roman"/>
          <w:sz w:val="28"/>
          <w:szCs w:val="28"/>
        </w:rPr>
        <w:t>2016 годы</w:t>
      </w:r>
      <w:r w:rsidRPr="00CC66FE">
        <w:rPr>
          <w:rFonts w:ascii="Times New Roman" w:hAnsi="Times New Roman"/>
          <w:sz w:val="28"/>
          <w:szCs w:val="28"/>
        </w:rPr>
        <w:t>, целью которого является обобщение регионального опыта праворегулирования и правоприменения в сфере инновационной деятельности регионов, а также выявление направлений совершенствования регионального инновационного законодательства.</w:t>
      </w:r>
    </w:p>
    <w:p w:rsidR="00AA0CB5" w:rsidRDefault="00AA0CB5" w:rsidP="008D2098">
      <w:pPr>
        <w:shd w:val="clear" w:color="auto" w:fill="FFFFFF"/>
        <w:ind w:right="-1" w:firstLine="709"/>
        <w:rPr>
          <w:rFonts w:ascii="Times New Roman" w:hAnsi="Times New Roman"/>
          <w:sz w:val="28"/>
          <w:szCs w:val="28"/>
        </w:rPr>
      </w:pPr>
      <w:r w:rsidRPr="00C83A37">
        <w:rPr>
          <w:rFonts w:ascii="Times New Roman" w:hAnsi="Times New Roman"/>
          <w:sz w:val="28"/>
          <w:szCs w:val="28"/>
        </w:rPr>
        <w:t>Комитет по образованию</w:t>
      </w:r>
      <w:r w:rsidR="00A87B24">
        <w:rPr>
          <w:rFonts w:ascii="Times New Roman" w:hAnsi="Times New Roman"/>
          <w:sz w:val="28"/>
          <w:szCs w:val="28"/>
        </w:rPr>
        <w:t xml:space="preserve"> оказывает </w:t>
      </w:r>
      <w:r w:rsidRPr="00C83A37">
        <w:rPr>
          <w:rFonts w:ascii="Times New Roman" w:hAnsi="Times New Roman"/>
          <w:sz w:val="28"/>
          <w:szCs w:val="28"/>
        </w:rPr>
        <w:t xml:space="preserve">содействие </w:t>
      </w:r>
      <w:r w:rsidR="00A87B24">
        <w:rPr>
          <w:rFonts w:ascii="Times New Roman" w:hAnsi="Times New Roman"/>
          <w:sz w:val="28"/>
          <w:szCs w:val="28"/>
        </w:rPr>
        <w:t>в</w:t>
      </w:r>
      <w:r>
        <w:rPr>
          <w:rFonts w:ascii="Times New Roman" w:hAnsi="Times New Roman"/>
          <w:sz w:val="28"/>
          <w:szCs w:val="28"/>
        </w:rPr>
        <w:t xml:space="preserve"> </w:t>
      </w:r>
      <w:r w:rsidRPr="00C83A37">
        <w:rPr>
          <w:rFonts w:ascii="Times New Roman" w:hAnsi="Times New Roman"/>
          <w:sz w:val="28"/>
          <w:szCs w:val="28"/>
        </w:rPr>
        <w:t>развити</w:t>
      </w:r>
      <w:r w:rsidR="00A87B24">
        <w:rPr>
          <w:rFonts w:ascii="Times New Roman" w:hAnsi="Times New Roman"/>
          <w:sz w:val="28"/>
          <w:szCs w:val="28"/>
        </w:rPr>
        <w:t>и</w:t>
      </w:r>
      <w:r w:rsidRPr="00C83A37">
        <w:rPr>
          <w:rFonts w:ascii="Times New Roman" w:hAnsi="Times New Roman"/>
          <w:sz w:val="28"/>
          <w:szCs w:val="28"/>
        </w:rPr>
        <w:t xml:space="preserve"> кооперации бизнеса, науки и образования по вопросам подготовки кадров, проведени</w:t>
      </w:r>
      <w:r>
        <w:rPr>
          <w:rFonts w:ascii="Times New Roman" w:hAnsi="Times New Roman"/>
          <w:sz w:val="28"/>
          <w:szCs w:val="28"/>
        </w:rPr>
        <w:t>ю</w:t>
      </w:r>
      <w:r w:rsidRPr="00C83A37">
        <w:rPr>
          <w:rFonts w:ascii="Times New Roman" w:hAnsi="Times New Roman"/>
          <w:sz w:val="28"/>
          <w:szCs w:val="28"/>
        </w:rPr>
        <w:t xml:space="preserve"> исследований и разработок новых технологий, отбор</w:t>
      </w:r>
      <w:r>
        <w:rPr>
          <w:rFonts w:ascii="Times New Roman" w:hAnsi="Times New Roman"/>
          <w:sz w:val="28"/>
          <w:szCs w:val="28"/>
        </w:rPr>
        <w:t>у</w:t>
      </w:r>
      <w:r w:rsidRPr="00C83A37">
        <w:rPr>
          <w:rFonts w:ascii="Times New Roman" w:hAnsi="Times New Roman"/>
          <w:sz w:val="28"/>
          <w:szCs w:val="28"/>
        </w:rPr>
        <w:t xml:space="preserve"> и коммерциализации разработок, взаимодействи</w:t>
      </w:r>
      <w:r>
        <w:rPr>
          <w:rFonts w:ascii="Times New Roman" w:hAnsi="Times New Roman"/>
          <w:sz w:val="28"/>
          <w:szCs w:val="28"/>
        </w:rPr>
        <w:t>ю</w:t>
      </w:r>
      <w:r w:rsidRPr="00C83A37">
        <w:rPr>
          <w:rFonts w:ascii="Times New Roman" w:hAnsi="Times New Roman"/>
          <w:sz w:val="28"/>
          <w:szCs w:val="28"/>
        </w:rPr>
        <w:t xml:space="preserve"> вузов и региональных кластеров</w:t>
      </w:r>
      <w:r>
        <w:rPr>
          <w:rFonts w:ascii="Times New Roman" w:hAnsi="Times New Roman"/>
          <w:sz w:val="28"/>
          <w:szCs w:val="28"/>
        </w:rPr>
        <w:t>, а также в разработке</w:t>
      </w:r>
      <w:r w:rsidRPr="00C83A37">
        <w:t xml:space="preserve"> </w:t>
      </w:r>
      <w:r w:rsidRPr="00C83A37">
        <w:rPr>
          <w:rFonts w:ascii="Times New Roman" w:hAnsi="Times New Roman"/>
          <w:sz w:val="28"/>
          <w:szCs w:val="28"/>
        </w:rPr>
        <w:t>проектов и инициатив в области образования, научно-технического и инновационного творчества детей и молодежи</w:t>
      </w:r>
      <w:r>
        <w:rPr>
          <w:rFonts w:ascii="Times New Roman" w:hAnsi="Times New Roman"/>
          <w:sz w:val="28"/>
          <w:szCs w:val="28"/>
        </w:rPr>
        <w:t>.</w:t>
      </w:r>
    </w:p>
    <w:p w:rsidR="00AA0CB5" w:rsidRDefault="00AA0CB5" w:rsidP="008D2098">
      <w:pPr>
        <w:shd w:val="clear" w:color="auto" w:fill="FFFFFF"/>
        <w:ind w:right="-1" w:firstLine="709"/>
        <w:rPr>
          <w:rFonts w:ascii="Times New Roman" w:hAnsi="Times New Roman"/>
          <w:sz w:val="28"/>
          <w:szCs w:val="28"/>
        </w:rPr>
      </w:pPr>
      <w:r w:rsidRPr="001B1A32">
        <w:rPr>
          <w:rFonts w:ascii="Times New Roman" w:hAnsi="Times New Roman"/>
          <w:sz w:val="28"/>
          <w:szCs w:val="28"/>
        </w:rPr>
        <w:t xml:space="preserve">В соответствии с поручением </w:t>
      </w:r>
      <w:r>
        <w:rPr>
          <w:rFonts w:ascii="Times New Roman" w:hAnsi="Times New Roman"/>
          <w:sz w:val="28"/>
          <w:szCs w:val="28"/>
        </w:rPr>
        <w:t xml:space="preserve">Президента Республики Татарстан </w:t>
      </w:r>
      <w:r w:rsidRPr="001B1A32">
        <w:rPr>
          <w:rFonts w:ascii="Times New Roman" w:hAnsi="Times New Roman"/>
          <w:sz w:val="28"/>
          <w:szCs w:val="28"/>
        </w:rPr>
        <w:t>Министерство</w:t>
      </w:r>
      <w:r>
        <w:rPr>
          <w:rFonts w:ascii="Times New Roman" w:hAnsi="Times New Roman"/>
          <w:sz w:val="28"/>
          <w:szCs w:val="28"/>
        </w:rPr>
        <w:t>м</w:t>
      </w:r>
      <w:r w:rsidRPr="001B1A32">
        <w:rPr>
          <w:rFonts w:ascii="Times New Roman" w:hAnsi="Times New Roman"/>
          <w:sz w:val="28"/>
          <w:szCs w:val="28"/>
        </w:rPr>
        <w:t xml:space="preserve"> экономики Республики Татарстан совместно с Государственны</w:t>
      </w:r>
      <w:r w:rsidR="00FD34AA">
        <w:rPr>
          <w:rFonts w:ascii="Times New Roman" w:hAnsi="Times New Roman"/>
          <w:sz w:val="28"/>
          <w:szCs w:val="28"/>
        </w:rPr>
        <w:t xml:space="preserve">м Советом Республики Татарстан, </w:t>
      </w:r>
      <w:r w:rsidRPr="001B1A32">
        <w:rPr>
          <w:rFonts w:ascii="Times New Roman" w:hAnsi="Times New Roman"/>
          <w:sz w:val="28"/>
          <w:szCs w:val="28"/>
        </w:rPr>
        <w:t>Министерством промышленности и торговли Республики Татарстан</w:t>
      </w:r>
      <w:r>
        <w:rPr>
          <w:rFonts w:ascii="Times New Roman" w:hAnsi="Times New Roman"/>
          <w:sz w:val="28"/>
          <w:szCs w:val="28"/>
        </w:rPr>
        <w:t>, Министерством юстиции Республики Татарстан и</w:t>
      </w:r>
      <w:r w:rsidRPr="001B1A32">
        <w:rPr>
          <w:rFonts w:ascii="Times New Roman" w:hAnsi="Times New Roman"/>
          <w:sz w:val="28"/>
          <w:szCs w:val="28"/>
        </w:rPr>
        <w:t xml:space="preserve"> Министерством образования и науки Республики Татарстан проработа</w:t>
      </w:r>
      <w:r>
        <w:rPr>
          <w:rFonts w:ascii="Times New Roman" w:hAnsi="Times New Roman"/>
          <w:sz w:val="28"/>
          <w:szCs w:val="28"/>
        </w:rPr>
        <w:t>н</w:t>
      </w:r>
      <w:r w:rsidRPr="001B1A32">
        <w:rPr>
          <w:rFonts w:ascii="Times New Roman" w:hAnsi="Times New Roman"/>
          <w:sz w:val="28"/>
          <w:szCs w:val="28"/>
        </w:rPr>
        <w:t xml:space="preserve"> вопрос участия представителей Республики Татарстан в работе комитетов А</w:t>
      </w:r>
      <w:r>
        <w:rPr>
          <w:rFonts w:ascii="Times New Roman" w:hAnsi="Times New Roman"/>
          <w:sz w:val="28"/>
          <w:szCs w:val="28"/>
        </w:rPr>
        <w:t xml:space="preserve">ИРР, подготовлены и направлены предложения по направлениям их работы. </w:t>
      </w:r>
    </w:p>
    <w:p w:rsidR="008F7899" w:rsidRDefault="008F7899" w:rsidP="008D2098">
      <w:pPr>
        <w:ind w:firstLine="709"/>
        <w:rPr>
          <w:rFonts w:ascii="Times New Roman" w:hAnsi="Times New Roman"/>
          <w:sz w:val="28"/>
          <w:szCs w:val="28"/>
        </w:rPr>
      </w:pPr>
    </w:p>
    <w:p w:rsidR="00AA0CB5" w:rsidRPr="005D1F23" w:rsidRDefault="00AA0CB5" w:rsidP="008D2098">
      <w:pPr>
        <w:ind w:firstLine="0"/>
        <w:jc w:val="center"/>
        <w:rPr>
          <w:rFonts w:ascii="Times New Roman" w:hAnsi="Times New Roman"/>
          <w:b/>
          <w:sz w:val="28"/>
          <w:szCs w:val="28"/>
        </w:rPr>
      </w:pPr>
      <w:r>
        <w:rPr>
          <w:rFonts w:ascii="Times New Roman" w:hAnsi="Times New Roman"/>
          <w:b/>
          <w:sz w:val="28"/>
          <w:szCs w:val="28"/>
        </w:rPr>
        <w:t xml:space="preserve">6. </w:t>
      </w:r>
      <w:r w:rsidRPr="005D1F23">
        <w:rPr>
          <w:rFonts w:ascii="Times New Roman" w:hAnsi="Times New Roman"/>
          <w:b/>
          <w:sz w:val="28"/>
          <w:szCs w:val="28"/>
        </w:rPr>
        <w:t>Итоги работы финансовых институтов развития</w:t>
      </w:r>
    </w:p>
    <w:p w:rsidR="00AA0CB5" w:rsidRPr="005D1F23" w:rsidRDefault="00AA0CB5" w:rsidP="008D2098">
      <w:pPr>
        <w:pStyle w:val="ConsPlusNormal"/>
        <w:widowControl/>
        <w:ind w:firstLine="0"/>
        <w:jc w:val="both"/>
        <w:rPr>
          <w:rFonts w:ascii="Times New Roman" w:hAnsi="Times New Roman" w:cs="Times New Roman"/>
          <w:color w:val="FF0000"/>
          <w:sz w:val="28"/>
          <w:szCs w:val="28"/>
          <w:lang w:eastAsia="en-US" w:bidi="en-US"/>
        </w:rPr>
      </w:pPr>
    </w:p>
    <w:p w:rsidR="00AA0CB5" w:rsidRPr="00D76279" w:rsidRDefault="00AA0CB5" w:rsidP="008D2098">
      <w:pPr>
        <w:pStyle w:val="Default"/>
        <w:ind w:firstLine="709"/>
        <w:jc w:val="both"/>
        <w:rPr>
          <w:color w:val="auto"/>
          <w:sz w:val="28"/>
          <w:szCs w:val="28"/>
        </w:rPr>
      </w:pPr>
      <w:r w:rsidRPr="00D76279">
        <w:rPr>
          <w:color w:val="auto"/>
          <w:sz w:val="28"/>
          <w:szCs w:val="28"/>
        </w:rPr>
        <w:t xml:space="preserve">Сегодня в Республике Татарстан создан целый ряд институтов содействия развитию инноваций, привлечению инвестиций и поддержке предпринимательства. Выстроена целостная система по выявлению и отбору проектов ранних стадий, их дальнейшему сопровождению, обучению участников основам предпринимательской деятельности в рамках различных программ, на которых обучают технологическому предпринимательству, знаниям в области проектного управления и организации бизнеса. </w:t>
      </w:r>
    </w:p>
    <w:p w:rsidR="00AA0CB5" w:rsidRPr="00CF20FC" w:rsidRDefault="00AA0CB5" w:rsidP="008D2098">
      <w:pPr>
        <w:pStyle w:val="ConsPlusNormal"/>
        <w:widowControl/>
        <w:ind w:firstLine="709"/>
        <w:jc w:val="both"/>
        <w:rPr>
          <w:rFonts w:ascii="Times New Roman" w:eastAsia="Calibri" w:hAnsi="Times New Roman" w:cs="Times New Roman"/>
          <w:sz w:val="28"/>
          <w:szCs w:val="28"/>
          <w:lang w:eastAsia="en-US"/>
        </w:rPr>
      </w:pPr>
      <w:r w:rsidRPr="00D76279">
        <w:rPr>
          <w:rFonts w:ascii="Times New Roman" w:hAnsi="Times New Roman" w:cs="Times New Roman"/>
          <w:sz w:val="28"/>
          <w:szCs w:val="28"/>
          <w:lang w:eastAsia="en-US" w:bidi="en-US"/>
        </w:rPr>
        <w:t xml:space="preserve">Одно из ведущих мест в системе финансового обеспечения процессов переориентации </w:t>
      </w:r>
      <w:r w:rsidRPr="00292AC4">
        <w:rPr>
          <w:rFonts w:ascii="Times New Roman" w:hAnsi="Times New Roman" w:cs="Times New Roman"/>
          <w:sz w:val="28"/>
          <w:szCs w:val="28"/>
          <w:lang w:eastAsia="en-US" w:bidi="en-US"/>
        </w:rPr>
        <w:t>республиканской экономики на инновационную траекторию развития занимает</w:t>
      </w:r>
      <w:r w:rsidR="005F1E3C" w:rsidRPr="00292AC4">
        <w:rPr>
          <w:rFonts w:ascii="Times New Roman" w:hAnsi="Times New Roman" w:cs="Times New Roman"/>
          <w:spacing w:val="-1"/>
          <w:sz w:val="28"/>
          <w:szCs w:val="28"/>
        </w:rPr>
        <w:t xml:space="preserve"> некоммерческая организация «Инвестиционно-венчурный фонд Республики Татарстан» (далее – </w:t>
      </w:r>
      <w:r w:rsidR="005F1E3C" w:rsidRPr="00292AC4">
        <w:rPr>
          <w:rFonts w:ascii="Times New Roman" w:hAnsi="Times New Roman" w:cs="Times New Roman"/>
          <w:sz w:val="28"/>
          <w:szCs w:val="28"/>
          <w:lang w:eastAsia="en-US" w:bidi="en-US"/>
        </w:rPr>
        <w:t>Венчурный фонд)</w:t>
      </w:r>
      <w:r w:rsidRPr="00292AC4">
        <w:rPr>
          <w:rFonts w:ascii="Times New Roman" w:hAnsi="Times New Roman" w:cs="Times New Roman"/>
          <w:sz w:val="28"/>
          <w:szCs w:val="28"/>
          <w:lang w:eastAsia="en-US" w:bidi="en-US"/>
        </w:rPr>
        <w:t>. Это</w:t>
      </w:r>
      <w:r w:rsidRPr="00D76279">
        <w:rPr>
          <w:rFonts w:ascii="Times New Roman" w:hAnsi="Times New Roman" w:cs="Times New Roman"/>
          <w:sz w:val="28"/>
          <w:szCs w:val="28"/>
          <w:lang w:eastAsia="en-US" w:bidi="en-US"/>
        </w:rPr>
        <w:t xml:space="preserve"> </w:t>
      </w:r>
      <w:r w:rsidRPr="00CF20FC">
        <w:rPr>
          <w:rFonts w:ascii="Times New Roman" w:eastAsia="Calibri" w:hAnsi="Times New Roman" w:cs="Times New Roman"/>
          <w:sz w:val="28"/>
          <w:szCs w:val="28"/>
          <w:lang w:eastAsia="en-US"/>
        </w:rPr>
        <w:t xml:space="preserve">первый региональный </w:t>
      </w:r>
      <w:r w:rsidRPr="00CF20FC">
        <w:rPr>
          <w:rFonts w:ascii="Times New Roman" w:eastAsia="Calibri" w:hAnsi="Times New Roman" w:cs="Times New Roman"/>
          <w:sz w:val="28"/>
          <w:szCs w:val="28"/>
          <w:lang w:eastAsia="en-US"/>
        </w:rPr>
        <w:lastRenderedPageBreak/>
        <w:t>инвестиционный и венчурный фонд с широким спектром задач для развития инновационной экосистемы Республики Татарстан.</w:t>
      </w:r>
    </w:p>
    <w:p w:rsidR="00AA0CB5" w:rsidRPr="00CF20FC" w:rsidRDefault="00AA0CB5" w:rsidP="008D2098">
      <w:pPr>
        <w:ind w:firstLine="709"/>
        <w:rPr>
          <w:rFonts w:ascii="Times New Roman" w:eastAsia="Calibri" w:hAnsi="Times New Roman" w:cs="Times New Roman"/>
          <w:sz w:val="28"/>
          <w:szCs w:val="28"/>
        </w:rPr>
      </w:pPr>
      <w:r w:rsidRPr="00D76279">
        <w:rPr>
          <w:rFonts w:ascii="Times New Roman" w:hAnsi="Times New Roman" w:cs="Times New Roman"/>
          <w:sz w:val="28"/>
          <w:szCs w:val="28"/>
        </w:rPr>
        <w:t xml:space="preserve">Венчурный фонд </w:t>
      </w:r>
      <w:r w:rsidRPr="00CF20FC">
        <w:rPr>
          <w:rFonts w:ascii="Times New Roman" w:eastAsia="Calibri" w:hAnsi="Times New Roman" w:cs="Times New Roman"/>
          <w:sz w:val="28"/>
          <w:szCs w:val="28"/>
        </w:rPr>
        <w:t xml:space="preserve">является старейшим из региональных институтов развития венчурного инвестирования в Российской Федерации и по праву занимает особое положение при работе с такими федеральными институтами развития, как                    АО «Роснано», Российская венчурная компания, </w:t>
      </w:r>
      <w:r w:rsidRPr="00D76279">
        <w:rPr>
          <w:rFonts w:ascii="Times New Roman" w:hAnsi="Times New Roman" w:cs="Times New Roman"/>
          <w:sz w:val="28"/>
          <w:szCs w:val="28"/>
        </w:rPr>
        <w:t>Российская ассоциация прямого венчурного инвестирования</w:t>
      </w:r>
      <w:r w:rsidRPr="00CF20FC">
        <w:rPr>
          <w:rFonts w:ascii="Times New Roman" w:eastAsia="Calibri" w:hAnsi="Times New Roman" w:cs="Times New Roman"/>
          <w:sz w:val="28"/>
          <w:szCs w:val="28"/>
        </w:rPr>
        <w:t>, Инновационный центр «Сколково».</w:t>
      </w:r>
    </w:p>
    <w:p w:rsidR="00AA0CB5" w:rsidRPr="00D76279" w:rsidRDefault="00AA0CB5" w:rsidP="008D2098">
      <w:pPr>
        <w:pStyle w:val="ConsPlusNormal"/>
        <w:widowControl/>
        <w:ind w:firstLine="709"/>
        <w:jc w:val="both"/>
        <w:rPr>
          <w:rFonts w:ascii="Times New Roman" w:hAnsi="Times New Roman" w:cs="Times New Roman"/>
          <w:sz w:val="28"/>
          <w:szCs w:val="28"/>
        </w:rPr>
      </w:pPr>
      <w:r w:rsidRPr="00D76279">
        <w:rPr>
          <w:rFonts w:ascii="Times New Roman" w:hAnsi="Times New Roman" w:cs="Times New Roman"/>
          <w:sz w:val="28"/>
          <w:szCs w:val="28"/>
        </w:rPr>
        <w:t>Цель деятельности Венчурного фонда – это повышение инновационного и инвестиционного потенциала Республики Татарстан, развитие наукоемких производств, внедрение новых прогрессивных технологий.</w:t>
      </w:r>
    </w:p>
    <w:p w:rsidR="00AA0CB5" w:rsidRPr="00CF20FC" w:rsidRDefault="00AA0CB5" w:rsidP="008D2098">
      <w:pPr>
        <w:pStyle w:val="ConsPlusNormal"/>
        <w:widowControl/>
        <w:ind w:firstLine="709"/>
        <w:jc w:val="both"/>
        <w:rPr>
          <w:rFonts w:ascii="Times New Roman" w:eastAsia="Calibri" w:hAnsi="Times New Roman" w:cs="Times New Roman"/>
          <w:sz w:val="28"/>
          <w:szCs w:val="28"/>
          <w:lang w:eastAsia="en-US"/>
        </w:rPr>
      </w:pPr>
      <w:r w:rsidRPr="00D76279">
        <w:rPr>
          <w:rFonts w:ascii="Times New Roman" w:hAnsi="Times New Roman" w:cs="Times New Roman"/>
          <w:bCs/>
          <w:sz w:val="28"/>
          <w:szCs w:val="28"/>
        </w:rPr>
        <w:t xml:space="preserve">Основные задачи </w:t>
      </w:r>
      <w:r w:rsidRPr="00D76279">
        <w:rPr>
          <w:rFonts w:ascii="Times New Roman" w:hAnsi="Times New Roman" w:cs="Times New Roman"/>
          <w:sz w:val="28"/>
          <w:szCs w:val="28"/>
        </w:rPr>
        <w:t>Венчурного фонда</w:t>
      </w:r>
      <w:r w:rsidRPr="00D76279">
        <w:rPr>
          <w:rFonts w:ascii="Times New Roman" w:hAnsi="Times New Roman" w:cs="Times New Roman"/>
          <w:bCs/>
          <w:sz w:val="28"/>
          <w:szCs w:val="28"/>
        </w:rPr>
        <w:t xml:space="preserve">: </w:t>
      </w:r>
    </w:p>
    <w:p w:rsidR="00AA0CB5" w:rsidRPr="00D76279" w:rsidRDefault="00AA0CB5" w:rsidP="008D2098">
      <w:pPr>
        <w:pStyle w:val="Default"/>
        <w:ind w:firstLine="709"/>
        <w:jc w:val="both"/>
        <w:rPr>
          <w:color w:val="auto"/>
          <w:sz w:val="28"/>
          <w:szCs w:val="28"/>
        </w:rPr>
      </w:pPr>
      <w:r w:rsidRPr="00D76279">
        <w:rPr>
          <w:color w:val="auto"/>
          <w:sz w:val="28"/>
          <w:szCs w:val="28"/>
        </w:rPr>
        <w:t>поддержка инновационной деятельности, подготовка и освоение производства принципиально новых видов продукции и технологий;</w:t>
      </w:r>
    </w:p>
    <w:p w:rsidR="00AA0CB5" w:rsidRPr="00D76279" w:rsidRDefault="00AA0CB5" w:rsidP="008D2098">
      <w:pPr>
        <w:pStyle w:val="Default"/>
        <w:ind w:firstLine="709"/>
        <w:jc w:val="both"/>
        <w:rPr>
          <w:color w:val="auto"/>
          <w:sz w:val="28"/>
          <w:szCs w:val="28"/>
        </w:rPr>
      </w:pPr>
      <w:r w:rsidRPr="00D76279">
        <w:rPr>
          <w:color w:val="auto"/>
          <w:sz w:val="28"/>
          <w:szCs w:val="28"/>
        </w:rPr>
        <w:t>участие в формировании рынка научно-технической продукции;</w:t>
      </w:r>
    </w:p>
    <w:p w:rsidR="00AA0CB5" w:rsidRPr="00D76279" w:rsidRDefault="00AA0CB5" w:rsidP="008D2098">
      <w:pPr>
        <w:pStyle w:val="Default"/>
        <w:ind w:firstLine="709"/>
        <w:jc w:val="both"/>
        <w:rPr>
          <w:color w:val="auto"/>
          <w:sz w:val="28"/>
          <w:szCs w:val="28"/>
        </w:rPr>
      </w:pPr>
      <w:r w:rsidRPr="00D76279">
        <w:rPr>
          <w:color w:val="auto"/>
          <w:sz w:val="28"/>
          <w:szCs w:val="28"/>
        </w:rPr>
        <w:t>развитие приоритетных отраслей экономики Республики Татарстан;</w:t>
      </w:r>
    </w:p>
    <w:p w:rsidR="00AA0CB5" w:rsidRPr="00D76279" w:rsidRDefault="00AA0CB5" w:rsidP="008D2098">
      <w:pPr>
        <w:pStyle w:val="Default"/>
        <w:ind w:firstLine="709"/>
        <w:jc w:val="both"/>
        <w:rPr>
          <w:color w:val="auto"/>
          <w:sz w:val="28"/>
          <w:szCs w:val="28"/>
        </w:rPr>
      </w:pPr>
      <w:r w:rsidRPr="00D76279">
        <w:rPr>
          <w:color w:val="auto"/>
          <w:sz w:val="28"/>
          <w:szCs w:val="28"/>
        </w:rPr>
        <w:t>поддержка субъектов малого и среднего предпринимательства.</w:t>
      </w:r>
    </w:p>
    <w:p w:rsidR="00AA0CB5" w:rsidRPr="00D76279" w:rsidRDefault="00AA0CB5" w:rsidP="008D2098">
      <w:pPr>
        <w:pStyle w:val="Default"/>
        <w:ind w:firstLine="709"/>
        <w:jc w:val="both"/>
        <w:rPr>
          <w:color w:val="auto"/>
          <w:sz w:val="28"/>
          <w:szCs w:val="28"/>
        </w:rPr>
      </w:pPr>
      <w:r w:rsidRPr="00D76279">
        <w:rPr>
          <w:color w:val="auto"/>
          <w:sz w:val="28"/>
          <w:szCs w:val="28"/>
        </w:rPr>
        <w:t xml:space="preserve">Основываясь на этих целях и задачах, </w:t>
      </w:r>
      <w:r w:rsidRPr="00D76279">
        <w:rPr>
          <w:color w:val="auto"/>
          <w:sz w:val="28"/>
          <w:szCs w:val="28"/>
          <w:lang w:bidi="en-US"/>
        </w:rPr>
        <w:t>Венчурный фонд</w:t>
      </w:r>
      <w:r w:rsidRPr="00D76279">
        <w:rPr>
          <w:color w:val="auto"/>
          <w:sz w:val="28"/>
          <w:szCs w:val="28"/>
        </w:rPr>
        <w:t xml:space="preserve"> ведет работу по трем основным направлениям: экосистема, инфраструктура, инвестиции.</w:t>
      </w:r>
    </w:p>
    <w:p w:rsidR="00AA0CB5" w:rsidRPr="00D76279" w:rsidRDefault="00AA0CB5" w:rsidP="008D2098">
      <w:pPr>
        <w:shd w:val="clear" w:color="auto" w:fill="FFFFFF"/>
        <w:tabs>
          <w:tab w:val="left" w:pos="1134"/>
        </w:tabs>
        <w:ind w:firstLine="709"/>
        <w:rPr>
          <w:rFonts w:ascii="Times New Roman" w:hAnsi="Times New Roman" w:cs="Times New Roman"/>
          <w:sz w:val="28"/>
          <w:szCs w:val="28"/>
        </w:rPr>
      </w:pPr>
      <w:r w:rsidRPr="00D76279">
        <w:rPr>
          <w:rFonts w:ascii="Times New Roman" w:hAnsi="Times New Roman" w:cs="Times New Roman"/>
          <w:sz w:val="28"/>
          <w:szCs w:val="28"/>
        </w:rPr>
        <w:t xml:space="preserve">Важным направлением деятельности Венчурного фонда является организация и проведение (с 2005 года) ежегодной Казанской венчурной ярмарки. Проведение ежегодных казанских венчурных ярмарок стало основным событием года для российского рынка прямых и венчурных инвестиций. За 11 лет в них приняли участие более 20 000 участников из 30 стран мира. Из </w:t>
      </w:r>
      <w:r w:rsidR="006F48F7">
        <w:rPr>
          <w:rFonts w:ascii="Times New Roman" w:hAnsi="Times New Roman" w:cs="Times New Roman"/>
          <w:sz w:val="28"/>
          <w:szCs w:val="28"/>
        </w:rPr>
        <w:br/>
      </w:r>
      <w:r w:rsidRPr="00D76279">
        <w:rPr>
          <w:rFonts w:ascii="Times New Roman" w:hAnsi="Times New Roman" w:cs="Times New Roman"/>
          <w:sz w:val="28"/>
          <w:szCs w:val="28"/>
        </w:rPr>
        <w:t xml:space="preserve">2 000 претендентов со всех регионов России для участия в реализации проектов на территории Республики Татарстан в качестве компаний-экспонентов было привлечено 570 обществ. </w:t>
      </w:r>
    </w:p>
    <w:p w:rsidR="00AA0CB5" w:rsidRPr="00D76279" w:rsidRDefault="00AA0CB5" w:rsidP="008D2098">
      <w:pPr>
        <w:shd w:val="clear" w:color="auto" w:fill="FFFFFF"/>
        <w:ind w:firstLine="709"/>
        <w:rPr>
          <w:rFonts w:ascii="Times New Roman" w:hAnsi="Times New Roman" w:cs="Times New Roman"/>
          <w:bCs/>
          <w:sz w:val="28"/>
          <w:szCs w:val="28"/>
        </w:rPr>
      </w:pPr>
      <w:r w:rsidRPr="00841D4C">
        <w:rPr>
          <w:rFonts w:ascii="Times New Roman" w:hAnsi="Times New Roman" w:cs="Times New Roman"/>
          <w:bCs/>
          <w:sz w:val="28"/>
          <w:szCs w:val="28"/>
        </w:rPr>
        <w:t xml:space="preserve">27 апреля 2016 года в Казани в </w:t>
      </w:r>
      <w:r w:rsidR="006F48F7" w:rsidRPr="00841D4C">
        <w:rPr>
          <w:rFonts w:ascii="Times New Roman" w:hAnsi="Times New Roman" w:cs="Times New Roman"/>
          <w:bCs/>
          <w:sz w:val="28"/>
          <w:szCs w:val="28"/>
        </w:rPr>
        <w:t xml:space="preserve">гостиничном торгово-развлекательном комплексе </w:t>
      </w:r>
      <w:r w:rsidRPr="00841D4C">
        <w:rPr>
          <w:rFonts w:ascii="Times New Roman" w:hAnsi="Times New Roman" w:cs="Times New Roman"/>
          <w:bCs/>
          <w:sz w:val="28"/>
          <w:szCs w:val="28"/>
        </w:rPr>
        <w:t>«Корстон» состоял</w:t>
      </w:r>
      <w:r w:rsidR="00D60A66" w:rsidRPr="00841D4C">
        <w:rPr>
          <w:rFonts w:ascii="Times New Roman" w:hAnsi="Times New Roman" w:cs="Times New Roman"/>
          <w:bCs/>
          <w:sz w:val="28"/>
          <w:szCs w:val="28"/>
        </w:rPr>
        <w:t>и</w:t>
      </w:r>
      <w:r w:rsidRPr="00841D4C">
        <w:rPr>
          <w:rFonts w:ascii="Times New Roman" w:hAnsi="Times New Roman" w:cs="Times New Roman"/>
          <w:bCs/>
          <w:sz w:val="28"/>
          <w:szCs w:val="28"/>
        </w:rPr>
        <w:t>сь XVI Российская и XI Казанская венчурн</w:t>
      </w:r>
      <w:r w:rsidR="00841D4C" w:rsidRPr="00841D4C">
        <w:rPr>
          <w:rFonts w:ascii="Times New Roman" w:hAnsi="Times New Roman" w:cs="Times New Roman"/>
          <w:bCs/>
          <w:sz w:val="28"/>
          <w:szCs w:val="28"/>
        </w:rPr>
        <w:t>ые</w:t>
      </w:r>
      <w:r w:rsidRPr="00841D4C">
        <w:rPr>
          <w:rFonts w:ascii="Times New Roman" w:hAnsi="Times New Roman" w:cs="Times New Roman"/>
          <w:bCs/>
          <w:sz w:val="28"/>
          <w:szCs w:val="28"/>
        </w:rPr>
        <w:t xml:space="preserve"> ярмар</w:t>
      </w:r>
      <w:r w:rsidR="00D60A66" w:rsidRPr="00841D4C">
        <w:rPr>
          <w:rFonts w:ascii="Times New Roman" w:hAnsi="Times New Roman" w:cs="Times New Roman"/>
          <w:bCs/>
          <w:sz w:val="28"/>
          <w:szCs w:val="28"/>
        </w:rPr>
        <w:t>-</w:t>
      </w:r>
      <w:r w:rsidRPr="00841D4C">
        <w:rPr>
          <w:rFonts w:ascii="Times New Roman" w:hAnsi="Times New Roman" w:cs="Times New Roman"/>
          <w:bCs/>
          <w:sz w:val="28"/>
          <w:szCs w:val="28"/>
        </w:rPr>
        <w:t>к</w:t>
      </w:r>
      <w:r w:rsidR="00841691" w:rsidRPr="00841D4C">
        <w:rPr>
          <w:rFonts w:ascii="Times New Roman" w:hAnsi="Times New Roman" w:cs="Times New Roman"/>
          <w:bCs/>
          <w:sz w:val="28"/>
          <w:szCs w:val="28"/>
        </w:rPr>
        <w:t>и</w:t>
      </w:r>
      <w:r w:rsidRPr="00841D4C">
        <w:rPr>
          <w:rFonts w:ascii="Times New Roman" w:hAnsi="Times New Roman" w:cs="Times New Roman"/>
          <w:bCs/>
          <w:sz w:val="28"/>
          <w:szCs w:val="28"/>
        </w:rPr>
        <w:t xml:space="preserve"> </w:t>
      </w:r>
      <w:r w:rsidR="00841D4C" w:rsidRPr="00841D4C">
        <w:rPr>
          <w:rFonts w:ascii="Times New Roman" w:hAnsi="Times New Roman" w:cs="Times New Roman"/>
          <w:bCs/>
          <w:sz w:val="28"/>
          <w:szCs w:val="28"/>
        </w:rPr>
        <w:t>(далее –</w:t>
      </w:r>
      <w:r w:rsidR="00841D4C">
        <w:rPr>
          <w:rFonts w:ascii="Times New Roman" w:hAnsi="Times New Roman" w:cs="Times New Roman"/>
          <w:bCs/>
          <w:sz w:val="28"/>
          <w:szCs w:val="28"/>
        </w:rPr>
        <w:t xml:space="preserve"> Венчурная ярмарка) </w:t>
      </w:r>
      <w:r w:rsidRPr="00D76279">
        <w:rPr>
          <w:rFonts w:ascii="Times New Roman" w:hAnsi="Times New Roman" w:cs="Times New Roman"/>
          <w:bCs/>
          <w:sz w:val="28"/>
          <w:szCs w:val="28"/>
        </w:rPr>
        <w:t>– центральное событие российской венчурной индустрии, которое ежегодно собирает в Казани венчурных инвесторов, предпринимателей, лидеров лучших российских технологических компаний, представителей институтов развития, университетов, бизнес-инкубаторов, органов государственной власти.</w:t>
      </w:r>
    </w:p>
    <w:p w:rsidR="00AA0CB5" w:rsidRPr="00D76279" w:rsidRDefault="00AA0CB5" w:rsidP="008D2098">
      <w:pPr>
        <w:pStyle w:val="a4"/>
        <w:spacing w:after="0" w:line="240" w:lineRule="auto"/>
        <w:ind w:left="0" w:firstLine="709"/>
        <w:jc w:val="both"/>
        <w:rPr>
          <w:rFonts w:eastAsia="Times New Roman"/>
          <w:bCs/>
          <w:color w:val="auto"/>
          <w:sz w:val="28"/>
          <w:szCs w:val="28"/>
          <w:lang w:eastAsia="ru-RU"/>
        </w:rPr>
      </w:pPr>
      <w:r w:rsidRPr="00D76279">
        <w:rPr>
          <w:color w:val="auto"/>
          <w:sz w:val="28"/>
          <w:szCs w:val="28"/>
        </w:rPr>
        <w:t xml:space="preserve">В </w:t>
      </w:r>
      <w:r w:rsidR="00841D4C">
        <w:rPr>
          <w:color w:val="auto"/>
          <w:sz w:val="28"/>
          <w:szCs w:val="28"/>
        </w:rPr>
        <w:t>ее</w:t>
      </w:r>
      <w:r w:rsidRPr="00D76279">
        <w:rPr>
          <w:color w:val="auto"/>
          <w:sz w:val="28"/>
          <w:szCs w:val="28"/>
        </w:rPr>
        <w:t xml:space="preserve"> работе приняли участие Президент Республики Татарстан Р.Н.Минниханов,</w:t>
      </w:r>
      <w:r w:rsidRPr="00CF20FC">
        <w:rPr>
          <w:rFonts w:eastAsia="Times New Roman"/>
          <w:color w:val="auto"/>
          <w:sz w:val="28"/>
          <w:szCs w:val="28"/>
        </w:rPr>
        <w:t xml:space="preserve"> </w:t>
      </w:r>
      <w:r w:rsidRPr="00D76279">
        <w:rPr>
          <w:color w:val="auto"/>
          <w:sz w:val="28"/>
          <w:szCs w:val="28"/>
        </w:rPr>
        <w:t xml:space="preserve">помощник Президента Российской Федерации А.А.Фурсенко, </w:t>
      </w:r>
      <w:r w:rsidRPr="00D76279">
        <w:rPr>
          <w:rFonts w:eastAsia="Times New Roman"/>
          <w:bCs/>
          <w:color w:val="auto"/>
          <w:sz w:val="28"/>
          <w:szCs w:val="28"/>
          <w:lang w:eastAsia="ru-RU"/>
        </w:rPr>
        <w:t xml:space="preserve">исполнительный директор Российской ассоциации </w:t>
      </w:r>
      <w:r w:rsidRPr="00D76279">
        <w:rPr>
          <w:bCs/>
          <w:color w:val="auto"/>
          <w:sz w:val="28"/>
          <w:szCs w:val="28"/>
        </w:rPr>
        <w:t xml:space="preserve">венчурного инвестирования А.И.Никконен, </w:t>
      </w:r>
      <w:r w:rsidRPr="00CF20FC">
        <w:rPr>
          <w:rFonts w:eastAsia="Times New Roman"/>
          <w:color w:val="auto"/>
          <w:sz w:val="28"/>
          <w:szCs w:val="28"/>
        </w:rPr>
        <w:t>генеральный директор АО «Российская венчурная компания» И.Р.Агамирзян</w:t>
      </w:r>
      <w:r w:rsidRPr="00D76279">
        <w:rPr>
          <w:rFonts w:eastAsia="Times New Roman"/>
          <w:bCs/>
          <w:color w:val="auto"/>
          <w:sz w:val="28"/>
          <w:szCs w:val="28"/>
          <w:lang w:eastAsia="ru-RU"/>
        </w:rPr>
        <w:t xml:space="preserve">, </w:t>
      </w:r>
      <w:r w:rsidRPr="00CF20FC">
        <w:rPr>
          <w:rFonts w:eastAsia="Times New Roman"/>
          <w:color w:val="auto"/>
          <w:sz w:val="28"/>
          <w:szCs w:val="28"/>
          <w:lang w:eastAsia="ru-RU"/>
        </w:rPr>
        <w:t>генеральный директор Фонда содействия развитию малых форм предприятий в научно-технической сфере С.Г.Поляков</w:t>
      </w:r>
      <w:r w:rsidRPr="00D76279">
        <w:rPr>
          <w:bCs/>
          <w:color w:val="auto"/>
          <w:sz w:val="28"/>
          <w:szCs w:val="28"/>
        </w:rPr>
        <w:t>,</w:t>
      </w:r>
      <w:r w:rsidRPr="00D76279">
        <w:rPr>
          <w:rFonts w:eastAsia="Times New Roman"/>
          <w:bCs/>
          <w:color w:val="auto"/>
          <w:sz w:val="28"/>
          <w:szCs w:val="28"/>
          <w:lang w:eastAsia="ru-RU"/>
        </w:rPr>
        <w:t xml:space="preserve"> президент Московской школы управления «Сколково» А.В.Шаронов,</w:t>
      </w:r>
      <w:r w:rsidRPr="00D76279">
        <w:rPr>
          <w:bCs/>
          <w:color w:val="auto"/>
          <w:sz w:val="28"/>
          <w:szCs w:val="28"/>
        </w:rPr>
        <w:t xml:space="preserve"> </w:t>
      </w:r>
      <w:r w:rsidRPr="00D76279">
        <w:rPr>
          <w:rFonts w:eastAsia="Times New Roman"/>
          <w:bCs/>
          <w:color w:val="auto"/>
          <w:sz w:val="28"/>
          <w:szCs w:val="28"/>
          <w:lang w:eastAsia="ru-RU"/>
        </w:rPr>
        <w:t xml:space="preserve">директор Фонда развития промышленности А.Г.Комиссаров, управляющий партнер Endeavour Vision, президент Европейской ассоциации «ТехТур» Свен Лингъярд, Чрезвычайный и Полномочный Посол Ирландии в России Эдриан МакДайд, партнер Акселератора «500 стартапов» Марвин Лиао, руководитель венчурного фонда «Almaz Capital </w:t>
      </w:r>
      <w:r w:rsidRPr="00D76279">
        <w:rPr>
          <w:rFonts w:eastAsia="Times New Roman"/>
          <w:bCs/>
          <w:color w:val="auto"/>
          <w:sz w:val="28"/>
          <w:szCs w:val="28"/>
          <w:lang w:eastAsia="ru-RU"/>
        </w:rPr>
        <w:lastRenderedPageBreak/>
        <w:t xml:space="preserve">Partners» А.В.Галицкий, президент «Глобал Технолоджи Сипозиум» – директор компании «Глобал Технолоджи Капитал» Александра Джонсон </w:t>
      </w:r>
      <w:r w:rsidRPr="00CF20FC">
        <w:rPr>
          <w:rFonts w:eastAsia="Times New Roman"/>
          <w:color w:val="auto"/>
          <w:sz w:val="28"/>
          <w:szCs w:val="28"/>
          <w:lang w:eastAsia="ru-RU"/>
        </w:rPr>
        <w:t>и другие.</w:t>
      </w:r>
    </w:p>
    <w:p w:rsidR="00AA0CB5" w:rsidRPr="00D76279" w:rsidRDefault="00AA0CB5" w:rsidP="008D2098">
      <w:pPr>
        <w:pStyle w:val="a4"/>
        <w:spacing w:after="0" w:line="240" w:lineRule="auto"/>
        <w:ind w:left="0" w:firstLine="709"/>
        <w:jc w:val="both"/>
        <w:rPr>
          <w:rFonts w:eastAsia="Times New Roman"/>
          <w:bCs/>
          <w:color w:val="auto"/>
          <w:sz w:val="28"/>
          <w:szCs w:val="28"/>
          <w:lang w:eastAsia="ru-RU"/>
        </w:rPr>
      </w:pPr>
      <w:r w:rsidRPr="00D76279">
        <w:rPr>
          <w:rFonts w:eastAsia="Times New Roman"/>
          <w:bCs/>
          <w:color w:val="auto"/>
          <w:sz w:val="28"/>
          <w:szCs w:val="28"/>
          <w:lang w:eastAsia="ru-RU"/>
        </w:rPr>
        <w:t>Кроме того, в работе Венчурн</w:t>
      </w:r>
      <w:r w:rsidR="00841691">
        <w:rPr>
          <w:rFonts w:eastAsia="Times New Roman"/>
          <w:bCs/>
          <w:color w:val="auto"/>
          <w:sz w:val="28"/>
          <w:szCs w:val="28"/>
          <w:lang w:eastAsia="ru-RU"/>
        </w:rPr>
        <w:t>ых</w:t>
      </w:r>
      <w:r w:rsidRPr="00D76279">
        <w:rPr>
          <w:rFonts w:eastAsia="Times New Roman"/>
          <w:bCs/>
          <w:color w:val="auto"/>
          <w:sz w:val="28"/>
          <w:szCs w:val="28"/>
          <w:lang w:eastAsia="ru-RU"/>
        </w:rPr>
        <w:t xml:space="preserve"> ярмар</w:t>
      </w:r>
      <w:r w:rsidR="00841691">
        <w:rPr>
          <w:rFonts w:eastAsia="Times New Roman"/>
          <w:bCs/>
          <w:color w:val="auto"/>
          <w:sz w:val="28"/>
          <w:szCs w:val="28"/>
          <w:lang w:eastAsia="ru-RU"/>
        </w:rPr>
        <w:t>о</w:t>
      </w:r>
      <w:r w:rsidRPr="00D76279">
        <w:rPr>
          <w:rFonts w:eastAsia="Times New Roman"/>
          <w:bCs/>
          <w:color w:val="auto"/>
          <w:sz w:val="28"/>
          <w:szCs w:val="28"/>
          <w:lang w:eastAsia="ru-RU"/>
        </w:rPr>
        <w:t>к приняли участие инвесторы из Ирландии, Швейцарии, Австрии, США, Финляндии, Латвии, стран СНГ, делегации из Ирландии и Нидер</w:t>
      </w:r>
      <w:r>
        <w:rPr>
          <w:rFonts w:eastAsia="Times New Roman"/>
          <w:bCs/>
          <w:color w:val="auto"/>
          <w:sz w:val="28"/>
          <w:szCs w:val="28"/>
          <w:lang w:eastAsia="ru-RU"/>
        </w:rPr>
        <w:t xml:space="preserve">ландов. Всего </w:t>
      </w:r>
      <w:r w:rsidRPr="00D76279">
        <w:rPr>
          <w:rFonts w:eastAsia="Times New Roman"/>
          <w:bCs/>
          <w:color w:val="auto"/>
          <w:sz w:val="28"/>
          <w:szCs w:val="28"/>
          <w:lang w:eastAsia="ru-RU"/>
        </w:rPr>
        <w:t>1</w:t>
      </w:r>
      <w:r w:rsidR="006F48F7">
        <w:rPr>
          <w:rFonts w:eastAsia="Times New Roman"/>
          <w:bCs/>
          <w:color w:val="auto"/>
          <w:sz w:val="28"/>
          <w:szCs w:val="28"/>
          <w:lang w:eastAsia="ru-RU"/>
        </w:rPr>
        <w:t xml:space="preserve"> </w:t>
      </w:r>
      <w:r w:rsidRPr="00D76279">
        <w:rPr>
          <w:rFonts w:eastAsia="Times New Roman"/>
          <w:bCs/>
          <w:color w:val="auto"/>
          <w:sz w:val="28"/>
          <w:szCs w:val="28"/>
          <w:lang w:eastAsia="ru-RU"/>
        </w:rPr>
        <w:t>380 заинтересованных специалистов и участников со всего мира.</w:t>
      </w:r>
    </w:p>
    <w:p w:rsidR="00AA0CB5" w:rsidRPr="00D76279" w:rsidRDefault="00AA0CB5" w:rsidP="008D2098">
      <w:pPr>
        <w:pStyle w:val="a4"/>
        <w:spacing w:after="0" w:line="240" w:lineRule="auto"/>
        <w:ind w:left="0" w:firstLine="709"/>
        <w:jc w:val="both"/>
        <w:rPr>
          <w:color w:val="auto"/>
          <w:sz w:val="28"/>
          <w:szCs w:val="28"/>
        </w:rPr>
      </w:pPr>
      <w:r w:rsidRPr="00D76279">
        <w:rPr>
          <w:color w:val="auto"/>
          <w:sz w:val="28"/>
          <w:szCs w:val="28"/>
        </w:rPr>
        <w:t>Венчурная ярмарка – это двухкомпонентное мероприятие, включающее в себя конгрессный блок, в котором проходят тематические мероприятия, и экспозицию инновационных компаний, в рамках которой компаниям-экспонентам предоставляется возможность презентовать свой бизнес широкой общественности и венчурным инвесторам.</w:t>
      </w:r>
    </w:p>
    <w:p w:rsidR="00AA0CB5" w:rsidRPr="00D76279" w:rsidRDefault="00AA0CB5" w:rsidP="008D2098">
      <w:pPr>
        <w:pStyle w:val="a4"/>
        <w:spacing w:after="0" w:line="240" w:lineRule="auto"/>
        <w:ind w:left="0" w:firstLine="709"/>
        <w:jc w:val="both"/>
        <w:rPr>
          <w:rFonts w:eastAsia="Times New Roman"/>
          <w:bCs/>
          <w:color w:val="auto"/>
          <w:sz w:val="28"/>
          <w:szCs w:val="28"/>
          <w:lang w:eastAsia="ru-RU"/>
        </w:rPr>
      </w:pPr>
      <w:r w:rsidRPr="00D76279">
        <w:rPr>
          <w:color w:val="auto"/>
          <w:sz w:val="28"/>
          <w:szCs w:val="28"/>
        </w:rPr>
        <w:t>Конгрессный блок Венчурной ярмарки был посвящен теме «</w:t>
      </w:r>
      <w:r w:rsidRPr="00D76279">
        <w:rPr>
          <w:rFonts w:eastAsia="Times New Roman"/>
          <w:bCs/>
          <w:color w:val="auto"/>
          <w:sz w:val="28"/>
          <w:szCs w:val="28"/>
          <w:lang w:eastAsia="ru-RU"/>
        </w:rPr>
        <w:t>Современные контуры технологического ландшафта – ниши для России на глобальных рынках</w:t>
      </w:r>
      <w:r w:rsidRPr="00D76279">
        <w:rPr>
          <w:color w:val="auto"/>
          <w:sz w:val="28"/>
          <w:szCs w:val="28"/>
        </w:rPr>
        <w:t xml:space="preserve">». В рамках пленарного заседания </w:t>
      </w:r>
      <w:r w:rsidRPr="00D76279">
        <w:rPr>
          <w:rFonts w:eastAsia="Times New Roman"/>
          <w:bCs/>
          <w:color w:val="auto"/>
          <w:sz w:val="28"/>
          <w:szCs w:val="28"/>
          <w:lang w:eastAsia="ru-RU"/>
        </w:rPr>
        <w:t xml:space="preserve">представители власти и бизнеса, институтов развития, инвестиционных фондов, научного сообщества и международные эксперты обсудили сценарии развития </w:t>
      </w:r>
      <w:r>
        <w:rPr>
          <w:rFonts w:eastAsia="Times New Roman"/>
          <w:bCs/>
          <w:color w:val="auto"/>
          <w:sz w:val="28"/>
          <w:szCs w:val="28"/>
          <w:lang w:eastAsia="ru-RU"/>
        </w:rPr>
        <w:t>на</w:t>
      </w:r>
      <w:r w:rsidRPr="00D76279">
        <w:rPr>
          <w:rFonts w:eastAsia="Times New Roman"/>
          <w:bCs/>
          <w:color w:val="auto"/>
          <w:sz w:val="28"/>
          <w:szCs w:val="28"/>
          <w:lang w:eastAsia="ru-RU"/>
        </w:rPr>
        <w:t xml:space="preserve"> ближайшие годы. </w:t>
      </w:r>
    </w:p>
    <w:p w:rsidR="00AA0CB5" w:rsidRPr="00D76279" w:rsidRDefault="00AA0CB5" w:rsidP="008D2098">
      <w:pPr>
        <w:pStyle w:val="a4"/>
        <w:spacing w:after="0" w:line="240" w:lineRule="auto"/>
        <w:ind w:left="0" w:firstLine="709"/>
        <w:jc w:val="both"/>
        <w:rPr>
          <w:rFonts w:eastAsia="Times New Roman"/>
          <w:bCs/>
          <w:color w:val="auto"/>
          <w:sz w:val="28"/>
          <w:szCs w:val="28"/>
          <w:lang w:eastAsia="ru-RU"/>
        </w:rPr>
      </w:pPr>
      <w:r w:rsidRPr="00E97D37">
        <w:rPr>
          <w:rFonts w:eastAsia="Times New Roman"/>
          <w:bCs/>
          <w:color w:val="auto"/>
          <w:sz w:val="28"/>
          <w:szCs w:val="28"/>
          <w:lang w:eastAsia="ru-RU"/>
        </w:rPr>
        <w:t xml:space="preserve">Кроме того, программой Венчурной ярмарки была предусмотрена </w:t>
      </w:r>
      <w:r w:rsidRPr="00E97D37">
        <w:rPr>
          <w:bCs/>
          <w:color w:val="auto"/>
          <w:sz w:val="28"/>
          <w:szCs w:val="28"/>
        </w:rPr>
        <w:t>работа</w:t>
      </w:r>
      <w:r w:rsidRPr="00E97D37">
        <w:rPr>
          <w:rFonts w:eastAsia="Times New Roman"/>
          <w:bCs/>
          <w:color w:val="auto"/>
          <w:sz w:val="28"/>
          <w:szCs w:val="28"/>
          <w:lang w:eastAsia="ru-RU"/>
        </w:rPr>
        <w:t xml:space="preserve"> восьми различных мероприятий: </w:t>
      </w:r>
      <w:r w:rsidR="006F48F7">
        <w:rPr>
          <w:rFonts w:eastAsia="Times New Roman"/>
          <w:bCs/>
          <w:color w:val="auto"/>
          <w:sz w:val="28"/>
          <w:szCs w:val="28"/>
          <w:lang w:eastAsia="ru-RU"/>
        </w:rPr>
        <w:t>«</w:t>
      </w:r>
      <w:r w:rsidRPr="00E97D37">
        <w:rPr>
          <w:rFonts w:eastAsia="Times New Roman"/>
          <w:bCs/>
          <w:color w:val="auto"/>
          <w:sz w:val="28"/>
          <w:szCs w:val="28"/>
          <w:lang w:eastAsia="ru-RU"/>
        </w:rPr>
        <w:t>круглых столов</w:t>
      </w:r>
      <w:r w:rsidR="006F48F7">
        <w:rPr>
          <w:rFonts w:eastAsia="Times New Roman"/>
          <w:bCs/>
          <w:color w:val="auto"/>
          <w:sz w:val="28"/>
          <w:szCs w:val="28"/>
          <w:lang w:eastAsia="ru-RU"/>
        </w:rPr>
        <w:t>»</w:t>
      </w:r>
      <w:r w:rsidRPr="00E97D37">
        <w:rPr>
          <w:rFonts w:eastAsia="Times New Roman"/>
          <w:bCs/>
          <w:color w:val="auto"/>
          <w:sz w:val="28"/>
          <w:szCs w:val="28"/>
          <w:lang w:eastAsia="ru-RU"/>
        </w:rPr>
        <w:t>, семинаров и конференций, а также в</w:t>
      </w:r>
      <w:r w:rsidRPr="00CF20FC">
        <w:rPr>
          <w:rFonts w:eastAsia="Times New Roman"/>
          <w:color w:val="auto"/>
          <w:sz w:val="28"/>
          <w:szCs w:val="28"/>
        </w:rPr>
        <w:t>ыставочная экспозиция из двух частей: первая часть была посвящена</w:t>
      </w:r>
      <w:r w:rsidRPr="00E97D37">
        <w:rPr>
          <w:rFonts w:eastAsia="Times New Roman"/>
          <w:bCs/>
          <w:color w:val="auto"/>
          <w:sz w:val="28"/>
          <w:szCs w:val="28"/>
          <w:lang w:eastAsia="ru-RU"/>
        </w:rPr>
        <w:t xml:space="preserve"> инфраструктуре поддержки инноваций в Республике Татарстан, во второй части размещались выставочные экспозиции 55 инновационных компаний, наиболее перспективные из которых получили шанс пройти международную программу акселерации, стартовавшую в 2016 году.</w:t>
      </w:r>
    </w:p>
    <w:p w:rsidR="00AA0CB5" w:rsidRPr="00D76279" w:rsidRDefault="00AA0CB5" w:rsidP="008D2098">
      <w:pPr>
        <w:pStyle w:val="a4"/>
        <w:spacing w:after="0" w:line="240" w:lineRule="auto"/>
        <w:ind w:left="0" w:firstLine="709"/>
        <w:jc w:val="both"/>
        <w:rPr>
          <w:rFonts w:eastAsia="Times New Roman"/>
          <w:bCs/>
          <w:color w:val="auto"/>
          <w:sz w:val="28"/>
          <w:szCs w:val="28"/>
          <w:lang w:eastAsia="ru-RU"/>
        </w:rPr>
      </w:pPr>
      <w:r w:rsidRPr="00D76279">
        <w:rPr>
          <w:rFonts w:eastAsia="Times New Roman"/>
          <w:bCs/>
          <w:color w:val="auto"/>
          <w:sz w:val="28"/>
          <w:szCs w:val="28"/>
          <w:lang w:eastAsia="ru-RU"/>
        </w:rPr>
        <w:t xml:space="preserve">На участие в программе акселерации и Венчурной ярмарке поступило </w:t>
      </w:r>
      <w:r w:rsidR="00806C35">
        <w:rPr>
          <w:rFonts w:eastAsia="Times New Roman"/>
          <w:bCs/>
          <w:color w:val="auto"/>
          <w:sz w:val="28"/>
          <w:szCs w:val="28"/>
          <w:lang w:eastAsia="ru-RU"/>
        </w:rPr>
        <w:br/>
      </w:r>
      <w:r w:rsidRPr="00D76279">
        <w:rPr>
          <w:rFonts w:eastAsia="Times New Roman"/>
          <w:bCs/>
          <w:color w:val="auto"/>
          <w:sz w:val="28"/>
          <w:szCs w:val="28"/>
          <w:lang w:eastAsia="ru-RU"/>
        </w:rPr>
        <w:t xml:space="preserve">378 проектных заявок от стартапов из 28 </w:t>
      </w:r>
      <w:r w:rsidRPr="00D76279">
        <w:rPr>
          <w:color w:val="auto"/>
          <w:sz w:val="28"/>
          <w:szCs w:val="28"/>
        </w:rPr>
        <w:t>субъектов Российской Федерации</w:t>
      </w:r>
      <w:r w:rsidRPr="00D76279">
        <w:rPr>
          <w:rFonts w:eastAsia="Times New Roman"/>
          <w:bCs/>
          <w:color w:val="auto"/>
          <w:sz w:val="28"/>
          <w:szCs w:val="28"/>
          <w:lang w:eastAsia="ru-RU"/>
        </w:rPr>
        <w:t xml:space="preserve"> и </w:t>
      </w:r>
      <w:r w:rsidR="00806C35">
        <w:rPr>
          <w:rFonts w:eastAsia="Times New Roman"/>
          <w:bCs/>
          <w:color w:val="auto"/>
          <w:sz w:val="28"/>
          <w:szCs w:val="28"/>
          <w:lang w:eastAsia="ru-RU"/>
        </w:rPr>
        <w:br/>
      </w:r>
      <w:r w:rsidRPr="00D76279">
        <w:rPr>
          <w:rFonts w:eastAsia="Times New Roman"/>
          <w:bCs/>
          <w:color w:val="auto"/>
          <w:sz w:val="28"/>
          <w:szCs w:val="28"/>
          <w:lang w:eastAsia="ru-RU"/>
        </w:rPr>
        <w:t>15 зарубежных стран.</w:t>
      </w:r>
    </w:p>
    <w:p w:rsidR="00AA0CB5" w:rsidRPr="00CF20FC" w:rsidRDefault="00AA0CB5" w:rsidP="008D2098">
      <w:pPr>
        <w:pStyle w:val="a4"/>
        <w:spacing w:after="0" w:line="240" w:lineRule="auto"/>
        <w:ind w:left="0" w:firstLine="709"/>
        <w:jc w:val="both"/>
        <w:rPr>
          <w:rFonts w:eastAsia="Times New Roman"/>
          <w:color w:val="auto"/>
          <w:sz w:val="28"/>
          <w:szCs w:val="28"/>
        </w:rPr>
      </w:pPr>
      <w:r w:rsidRPr="00D76279">
        <w:rPr>
          <w:rFonts w:eastAsia="Times New Roman"/>
          <w:bCs/>
          <w:color w:val="auto"/>
          <w:sz w:val="28"/>
          <w:szCs w:val="28"/>
          <w:lang w:eastAsia="ru-RU"/>
        </w:rPr>
        <w:t xml:space="preserve">В мероприятии приняли участие компании из </w:t>
      </w:r>
      <w:r w:rsidR="006F48F7">
        <w:rPr>
          <w:rFonts w:eastAsia="Times New Roman"/>
          <w:bCs/>
          <w:color w:val="auto"/>
          <w:sz w:val="28"/>
          <w:szCs w:val="28"/>
          <w:lang w:eastAsia="ru-RU"/>
        </w:rPr>
        <w:t>г.г.</w:t>
      </w:r>
      <w:r w:rsidRPr="00D76279">
        <w:rPr>
          <w:rFonts w:eastAsia="Times New Roman"/>
          <w:bCs/>
          <w:color w:val="auto"/>
          <w:sz w:val="28"/>
          <w:szCs w:val="28"/>
          <w:lang w:eastAsia="ru-RU"/>
        </w:rPr>
        <w:t>Москвы, Казани, Санкт-Петербурга, Самары, Калининграда и других городов России, а также из Баку (Азербайджан). На ярмарке были представлены индустриальные, нефтегазовые, медицинские, биотехнологические, IT-проекты, а также стартапы, занимающиеся новыми материалами.</w:t>
      </w:r>
    </w:p>
    <w:p w:rsidR="00AA0CB5" w:rsidRPr="00D76279" w:rsidRDefault="00AA0CB5" w:rsidP="008D2098">
      <w:pPr>
        <w:shd w:val="clear" w:color="auto" w:fill="FFFFFF"/>
        <w:ind w:firstLine="709"/>
        <w:rPr>
          <w:rFonts w:ascii="Times New Roman" w:hAnsi="Times New Roman" w:cs="Times New Roman"/>
          <w:bCs/>
          <w:sz w:val="28"/>
          <w:szCs w:val="28"/>
        </w:rPr>
      </w:pPr>
      <w:r>
        <w:rPr>
          <w:rFonts w:ascii="Times New Roman" w:hAnsi="Times New Roman" w:cs="Times New Roman"/>
          <w:bCs/>
          <w:sz w:val="28"/>
          <w:szCs w:val="28"/>
        </w:rPr>
        <w:t>По итогам</w:t>
      </w:r>
      <w:r w:rsidRPr="00D76279">
        <w:rPr>
          <w:rFonts w:ascii="Times New Roman" w:hAnsi="Times New Roman" w:cs="Times New Roman"/>
          <w:bCs/>
          <w:sz w:val="28"/>
          <w:szCs w:val="28"/>
        </w:rPr>
        <w:t xml:space="preserve"> объявлены 10 компаний, которые попали в международную программу акселерации. Это проекты из </w:t>
      </w:r>
      <w:r w:rsidR="006F48F7">
        <w:rPr>
          <w:rFonts w:ascii="Times New Roman" w:hAnsi="Times New Roman" w:cs="Times New Roman"/>
          <w:bCs/>
          <w:sz w:val="28"/>
          <w:szCs w:val="28"/>
        </w:rPr>
        <w:t>г.г.</w:t>
      </w:r>
      <w:r w:rsidRPr="00D76279">
        <w:rPr>
          <w:rFonts w:ascii="Times New Roman" w:hAnsi="Times New Roman" w:cs="Times New Roman"/>
          <w:bCs/>
          <w:sz w:val="28"/>
          <w:szCs w:val="28"/>
        </w:rPr>
        <w:t>Москвы, Казани, Волгограда, Челябинска, Набережны</w:t>
      </w:r>
      <w:r w:rsidR="006F48F7">
        <w:rPr>
          <w:rFonts w:ascii="Times New Roman" w:hAnsi="Times New Roman" w:cs="Times New Roman"/>
          <w:bCs/>
          <w:sz w:val="28"/>
          <w:szCs w:val="28"/>
        </w:rPr>
        <w:t>е</w:t>
      </w:r>
      <w:r w:rsidRPr="00D76279">
        <w:rPr>
          <w:rFonts w:ascii="Times New Roman" w:hAnsi="Times New Roman" w:cs="Times New Roman"/>
          <w:bCs/>
          <w:sz w:val="28"/>
          <w:szCs w:val="28"/>
        </w:rPr>
        <w:t xml:space="preserve"> Челн</w:t>
      </w:r>
      <w:r w:rsidR="006F48F7">
        <w:rPr>
          <w:rFonts w:ascii="Times New Roman" w:hAnsi="Times New Roman" w:cs="Times New Roman"/>
          <w:bCs/>
          <w:sz w:val="28"/>
          <w:szCs w:val="28"/>
        </w:rPr>
        <w:t>ы</w:t>
      </w:r>
      <w:r w:rsidRPr="00D76279">
        <w:rPr>
          <w:rFonts w:ascii="Times New Roman" w:hAnsi="Times New Roman" w:cs="Times New Roman"/>
          <w:bCs/>
          <w:sz w:val="28"/>
          <w:szCs w:val="28"/>
        </w:rPr>
        <w:t xml:space="preserve"> и Санкт-Петербурга:</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w:t>
      </w:r>
      <w:r w:rsidR="00D60A66" w:rsidRPr="00D60A66">
        <w:rPr>
          <w:rFonts w:ascii="Times New Roman" w:hAnsi="Times New Roman" w:cs="Times New Roman"/>
          <w:bCs/>
          <w:sz w:val="28"/>
          <w:szCs w:val="28"/>
        </w:rPr>
        <w:t>Инжиниринговый центр</w:t>
      </w:r>
      <w:r w:rsidR="00D60A66">
        <w:rPr>
          <w:rStyle w:val="apple-converted-space"/>
          <w:b/>
          <w:bCs/>
          <w:shd w:val="clear" w:color="auto" w:fill="FFFFFF"/>
        </w:rPr>
        <w:t> </w:t>
      </w:r>
      <w:r w:rsidR="007D348E">
        <w:rPr>
          <w:rStyle w:val="apple-converted-space"/>
          <w:b/>
          <w:bCs/>
          <w:shd w:val="clear" w:color="auto" w:fill="FFFFFF"/>
        </w:rPr>
        <w:t xml:space="preserve"> </w:t>
      </w:r>
      <w:r w:rsidRPr="00D76279">
        <w:rPr>
          <w:rFonts w:ascii="Times New Roman" w:hAnsi="Times New Roman" w:cs="Times New Roman"/>
          <w:bCs/>
          <w:sz w:val="28"/>
          <w:szCs w:val="28"/>
        </w:rPr>
        <w:t>Полимерные материалы и технологии» (теплопроводящие полимерные композиты);</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«Интебио технологии» (технология производства биопротена из метана);</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«Трим Системс» (интерцепторы для маломерных судов);</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«НФВер» (виртуализация сетей);</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«Агелон М» (сервис онлайн</w:t>
      </w:r>
      <w:r w:rsidR="006F48F7">
        <w:rPr>
          <w:rFonts w:ascii="Times New Roman" w:hAnsi="Times New Roman" w:cs="Times New Roman"/>
          <w:bCs/>
          <w:sz w:val="28"/>
          <w:szCs w:val="28"/>
        </w:rPr>
        <w:t>-</w:t>
      </w:r>
      <w:r w:rsidRPr="00D76279">
        <w:rPr>
          <w:rFonts w:ascii="Times New Roman" w:hAnsi="Times New Roman" w:cs="Times New Roman"/>
          <w:bCs/>
          <w:sz w:val="28"/>
          <w:szCs w:val="28"/>
        </w:rPr>
        <w:t>исследований);</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«Try Fit Ltd» (сканеры для ступни, виртуальная примерочная);</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«Зиг-Заг» (сервис оптимизации транспортной логистики);</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«Свелп» (сервис по поиску специалистов для аутсорсинга);</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ООО «Рендер-Ферма» (интернет-сервис удаленного рендера);</w:t>
      </w:r>
    </w:p>
    <w:p w:rsidR="00AA0CB5" w:rsidRPr="00D76279"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lastRenderedPageBreak/>
        <w:t>ООО «Флэк Рисерч» (мини</w:t>
      </w:r>
      <w:r w:rsidR="006F48F7">
        <w:rPr>
          <w:rFonts w:ascii="Times New Roman" w:hAnsi="Times New Roman" w:cs="Times New Roman"/>
          <w:bCs/>
          <w:sz w:val="28"/>
          <w:szCs w:val="28"/>
        </w:rPr>
        <w:t>-</w:t>
      </w:r>
      <w:r w:rsidRPr="00D76279">
        <w:rPr>
          <w:rFonts w:ascii="Times New Roman" w:hAnsi="Times New Roman" w:cs="Times New Roman"/>
          <w:bCs/>
          <w:sz w:val="28"/>
          <w:szCs w:val="28"/>
        </w:rPr>
        <w:t>компьютеры, защищающие данные компаний).</w:t>
      </w:r>
    </w:p>
    <w:p w:rsidR="00AA0CB5" w:rsidRPr="00292AC4" w:rsidRDefault="00AA0CB5" w:rsidP="008D2098">
      <w:pPr>
        <w:shd w:val="clear" w:color="auto" w:fill="FFFFFF"/>
        <w:ind w:firstLine="709"/>
        <w:rPr>
          <w:rFonts w:ascii="Times New Roman" w:hAnsi="Times New Roman" w:cs="Times New Roman"/>
          <w:bCs/>
          <w:sz w:val="28"/>
          <w:szCs w:val="28"/>
        </w:rPr>
      </w:pPr>
      <w:r w:rsidRPr="00D76279">
        <w:rPr>
          <w:rFonts w:ascii="Times New Roman" w:hAnsi="Times New Roman" w:cs="Times New Roman"/>
          <w:bCs/>
          <w:sz w:val="28"/>
          <w:szCs w:val="28"/>
        </w:rPr>
        <w:t xml:space="preserve">Финалисты акселератора получили не только инвестиции, но и возможность пройти специальную программу подготовки в инновационных центрах и международных компаниях России, Ирландии и США (в Кремниевой Долине). Всего </w:t>
      </w:r>
      <w:r w:rsidRPr="00292AC4">
        <w:rPr>
          <w:rFonts w:ascii="Times New Roman" w:hAnsi="Times New Roman" w:cs="Times New Roman"/>
          <w:bCs/>
          <w:sz w:val="28"/>
          <w:szCs w:val="28"/>
        </w:rPr>
        <w:t>программа рассчитана более чем на шесть месяцев.</w:t>
      </w:r>
    </w:p>
    <w:p w:rsidR="00AA0CB5" w:rsidRPr="00292AC4" w:rsidRDefault="00AA0CB5" w:rsidP="008D2098">
      <w:pPr>
        <w:shd w:val="clear" w:color="auto" w:fill="FFFFFF"/>
        <w:ind w:firstLine="709"/>
        <w:rPr>
          <w:rFonts w:ascii="Times New Roman" w:hAnsi="Times New Roman" w:cs="Times New Roman"/>
          <w:sz w:val="28"/>
          <w:szCs w:val="28"/>
        </w:rPr>
      </w:pPr>
      <w:r w:rsidRPr="00292AC4">
        <w:rPr>
          <w:rFonts w:ascii="Times New Roman" w:hAnsi="Times New Roman" w:cs="Times New Roman"/>
          <w:sz w:val="28"/>
          <w:szCs w:val="28"/>
        </w:rPr>
        <w:t>В целях стимулирования научно-технического творчества с 2005 года Венчурным фондом провод</w:t>
      </w:r>
      <w:r w:rsidR="005F1E3C" w:rsidRPr="00292AC4">
        <w:rPr>
          <w:rFonts w:ascii="Times New Roman" w:hAnsi="Times New Roman" w:cs="Times New Roman"/>
          <w:sz w:val="28"/>
          <w:szCs w:val="28"/>
        </w:rPr>
        <w:t>и</w:t>
      </w:r>
      <w:r w:rsidRPr="00292AC4">
        <w:rPr>
          <w:rFonts w:ascii="Times New Roman" w:hAnsi="Times New Roman" w:cs="Times New Roman"/>
          <w:sz w:val="28"/>
          <w:szCs w:val="28"/>
        </w:rPr>
        <w:t xml:space="preserve">тся республиканский конкурс «Пятьдесят лучших инновационных идей для Республики Татарстан» (далее – Конкурс). </w:t>
      </w:r>
    </w:p>
    <w:p w:rsidR="00AA0CB5" w:rsidRPr="00D76279" w:rsidRDefault="00AA0CB5" w:rsidP="008D2098">
      <w:pPr>
        <w:shd w:val="clear" w:color="auto" w:fill="FFFFFF"/>
        <w:ind w:firstLine="709"/>
        <w:rPr>
          <w:rFonts w:ascii="Times New Roman" w:hAnsi="Times New Roman" w:cs="Times New Roman"/>
          <w:bCs/>
          <w:sz w:val="28"/>
          <w:szCs w:val="28"/>
        </w:rPr>
      </w:pPr>
      <w:r w:rsidRPr="00292AC4">
        <w:rPr>
          <w:rFonts w:ascii="Times New Roman" w:hAnsi="Times New Roman" w:cs="Times New Roman"/>
          <w:sz w:val="28"/>
          <w:szCs w:val="28"/>
        </w:rPr>
        <w:t>Всего с начала проведения Конкурса из 15</w:t>
      </w:r>
      <w:r w:rsidR="006F48F7">
        <w:rPr>
          <w:rFonts w:ascii="Times New Roman" w:hAnsi="Times New Roman" w:cs="Times New Roman"/>
          <w:sz w:val="28"/>
          <w:szCs w:val="28"/>
        </w:rPr>
        <w:t xml:space="preserve"> </w:t>
      </w:r>
      <w:r w:rsidRPr="00292AC4">
        <w:rPr>
          <w:rFonts w:ascii="Times New Roman" w:hAnsi="Times New Roman" w:cs="Times New Roman"/>
          <w:sz w:val="28"/>
          <w:szCs w:val="28"/>
        </w:rPr>
        <w:t>850 заявок от новаторов</w:t>
      </w:r>
      <w:r w:rsidRPr="00D76279">
        <w:rPr>
          <w:rFonts w:ascii="Times New Roman" w:hAnsi="Times New Roman" w:cs="Times New Roman"/>
          <w:sz w:val="28"/>
          <w:szCs w:val="28"/>
        </w:rPr>
        <w:t xml:space="preserve">-изобретателей отобрано к финансированию 439 проектов </w:t>
      </w:r>
      <w:r>
        <w:rPr>
          <w:rFonts w:ascii="Times New Roman" w:hAnsi="Times New Roman" w:cs="Times New Roman"/>
          <w:sz w:val="28"/>
          <w:szCs w:val="28"/>
        </w:rPr>
        <w:t xml:space="preserve">на общую сумму             577 млн.рублей. </w:t>
      </w:r>
      <w:r w:rsidRPr="00D76279">
        <w:rPr>
          <w:rFonts w:ascii="Times New Roman" w:hAnsi="Times New Roman" w:cs="Times New Roman"/>
          <w:sz w:val="28"/>
          <w:szCs w:val="28"/>
        </w:rPr>
        <w:t xml:space="preserve">Проектами получено порядка 222 объектов интеллектуальной собственности, из них наибольшее количество на изобретение – 74 патента, 58 – в режиме ноу-хау, 36 свидетельств на программы ЭВМ и 25 </w:t>
      </w:r>
      <w:r>
        <w:rPr>
          <w:rFonts w:ascii="Times New Roman" w:hAnsi="Times New Roman" w:cs="Times New Roman"/>
          <w:sz w:val="28"/>
          <w:szCs w:val="28"/>
        </w:rPr>
        <w:t xml:space="preserve">– </w:t>
      </w:r>
      <w:r w:rsidRPr="00D76279">
        <w:rPr>
          <w:rFonts w:ascii="Times New Roman" w:hAnsi="Times New Roman" w:cs="Times New Roman"/>
          <w:sz w:val="28"/>
          <w:szCs w:val="28"/>
        </w:rPr>
        <w:t>на полезную модель.</w:t>
      </w:r>
    </w:p>
    <w:p w:rsidR="00AA0CB5" w:rsidRDefault="00AA0CB5" w:rsidP="00E97D37">
      <w:pPr>
        <w:pStyle w:val="Default"/>
        <w:ind w:firstLine="709"/>
        <w:jc w:val="both"/>
        <w:rPr>
          <w:bCs/>
          <w:color w:val="auto"/>
          <w:sz w:val="28"/>
          <w:szCs w:val="28"/>
        </w:rPr>
      </w:pPr>
      <w:r w:rsidRPr="00D76279">
        <w:rPr>
          <w:color w:val="auto"/>
          <w:sz w:val="28"/>
          <w:szCs w:val="28"/>
        </w:rPr>
        <w:t xml:space="preserve">В 2016 году прошел двенадцатый по счету Конкурс, на который </w:t>
      </w:r>
      <w:r w:rsidRPr="00D76279">
        <w:rPr>
          <w:bCs/>
          <w:color w:val="auto"/>
          <w:sz w:val="28"/>
          <w:szCs w:val="28"/>
        </w:rPr>
        <w:t>поступило рекордное количество заявок – 2</w:t>
      </w:r>
      <w:r w:rsidR="009A5E59">
        <w:rPr>
          <w:bCs/>
          <w:color w:val="auto"/>
          <w:sz w:val="28"/>
          <w:szCs w:val="28"/>
        </w:rPr>
        <w:t> </w:t>
      </w:r>
      <w:r w:rsidRPr="00D76279">
        <w:rPr>
          <w:bCs/>
          <w:color w:val="auto"/>
          <w:sz w:val="28"/>
          <w:szCs w:val="28"/>
        </w:rPr>
        <w:t>156</w:t>
      </w:r>
      <w:r w:rsidR="009A5E59">
        <w:rPr>
          <w:bCs/>
          <w:color w:val="auto"/>
          <w:sz w:val="28"/>
          <w:szCs w:val="28"/>
        </w:rPr>
        <w:t xml:space="preserve"> (таблица 6.1)</w:t>
      </w:r>
      <w:r w:rsidRPr="00D76279">
        <w:rPr>
          <w:bCs/>
          <w:color w:val="auto"/>
          <w:sz w:val="28"/>
          <w:szCs w:val="28"/>
        </w:rPr>
        <w:t xml:space="preserve">. </w:t>
      </w:r>
    </w:p>
    <w:p w:rsidR="00630C9A" w:rsidRPr="00D76279" w:rsidRDefault="00630C9A" w:rsidP="00E97D37">
      <w:pPr>
        <w:pStyle w:val="Default"/>
        <w:ind w:firstLine="709"/>
        <w:jc w:val="both"/>
        <w:rPr>
          <w:bCs/>
          <w:color w:val="auto"/>
          <w:sz w:val="28"/>
          <w:szCs w:val="28"/>
        </w:rPr>
      </w:pPr>
    </w:p>
    <w:p w:rsidR="00AA0CB5" w:rsidRPr="00020419" w:rsidRDefault="00AA0CB5" w:rsidP="008D2098">
      <w:pPr>
        <w:pStyle w:val="Default"/>
        <w:ind w:firstLine="709"/>
        <w:jc w:val="right"/>
        <w:rPr>
          <w:bCs/>
          <w:color w:val="auto"/>
          <w:sz w:val="28"/>
          <w:szCs w:val="28"/>
        </w:rPr>
      </w:pPr>
      <w:r w:rsidRPr="00020419">
        <w:rPr>
          <w:bCs/>
          <w:color w:val="auto"/>
          <w:sz w:val="28"/>
          <w:szCs w:val="28"/>
        </w:rPr>
        <w:t xml:space="preserve">Таблица </w:t>
      </w:r>
      <w:r>
        <w:rPr>
          <w:bCs/>
          <w:color w:val="auto"/>
          <w:sz w:val="28"/>
          <w:szCs w:val="28"/>
        </w:rPr>
        <w:t>6</w:t>
      </w:r>
      <w:r w:rsidRPr="00020419">
        <w:rPr>
          <w:bCs/>
          <w:color w:val="auto"/>
          <w:sz w:val="28"/>
          <w:szCs w:val="28"/>
        </w:rPr>
        <w:t>.1</w:t>
      </w:r>
    </w:p>
    <w:p w:rsidR="00AA0CB5" w:rsidRPr="00E97D37" w:rsidRDefault="00AA0CB5" w:rsidP="008D2098">
      <w:pPr>
        <w:pStyle w:val="Default"/>
        <w:ind w:firstLine="709"/>
        <w:jc w:val="right"/>
        <w:rPr>
          <w:color w:val="auto"/>
          <w:sz w:val="20"/>
          <w:szCs w:val="20"/>
        </w:rPr>
      </w:pPr>
    </w:p>
    <w:p w:rsidR="00AA0CB5" w:rsidRPr="00020419" w:rsidRDefault="00AA0CB5" w:rsidP="008D2098">
      <w:pPr>
        <w:pStyle w:val="Default"/>
        <w:ind w:firstLine="709"/>
        <w:jc w:val="center"/>
        <w:rPr>
          <w:b/>
          <w:bCs/>
          <w:color w:val="auto"/>
          <w:sz w:val="28"/>
          <w:szCs w:val="28"/>
        </w:rPr>
      </w:pPr>
      <w:r w:rsidRPr="00020419">
        <w:rPr>
          <w:b/>
          <w:bCs/>
          <w:color w:val="auto"/>
          <w:sz w:val="28"/>
          <w:szCs w:val="28"/>
        </w:rPr>
        <w:t>Количество поданных на Конкурс заявок по годам</w:t>
      </w:r>
    </w:p>
    <w:p w:rsidR="00AA0CB5" w:rsidRPr="00E97D37" w:rsidRDefault="00AA0CB5" w:rsidP="008D2098">
      <w:pPr>
        <w:pStyle w:val="Default"/>
        <w:ind w:firstLine="709"/>
        <w:jc w:val="center"/>
        <w:rPr>
          <w:b/>
          <w:bCs/>
          <w:color w:val="auto"/>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709"/>
        <w:gridCol w:w="709"/>
        <w:gridCol w:w="708"/>
        <w:gridCol w:w="709"/>
        <w:gridCol w:w="709"/>
        <w:gridCol w:w="709"/>
        <w:gridCol w:w="708"/>
        <w:gridCol w:w="709"/>
        <w:gridCol w:w="709"/>
        <w:gridCol w:w="709"/>
        <w:gridCol w:w="708"/>
        <w:gridCol w:w="992"/>
      </w:tblGrid>
      <w:tr w:rsidR="00AA0CB5" w:rsidRPr="00D76279" w:rsidTr="00AA0CB5">
        <w:trPr>
          <w:trHeight w:val="117"/>
        </w:trPr>
        <w:tc>
          <w:tcPr>
            <w:tcW w:w="959" w:type="dxa"/>
          </w:tcPr>
          <w:p w:rsidR="00AA0CB5" w:rsidRPr="00CF20FC" w:rsidRDefault="00AA0CB5" w:rsidP="008D2098">
            <w:pPr>
              <w:widowControl/>
              <w:ind w:firstLine="0"/>
              <w:jc w:val="left"/>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 xml:space="preserve">Год </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2005</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2006</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2007</w:t>
            </w:r>
          </w:p>
        </w:tc>
        <w:tc>
          <w:tcPr>
            <w:tcW w:w="708"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2008</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2009</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2010</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2011</w:t>
            </w:r>
          </w:p>
        </w:tc>
        <w:tc>
          <w:tcPr>
            <w:tcW w:w="708"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2012</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2013</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2014</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2015</w:t>
            </w:r>
          </w:p>
        </w:tc>
        <w:tc>
          <w:tcPr>
            <w:tcW w:w="708"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2016</w:t>
            </w:r>
          </w:p>
        </w:tc>
        <w:tc>
          <w:tcPr>
            <w:tcW w:w="992"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2005 – 2016</w:t>
            </w:r>
          </w:p>
        </w:tc>
      </w:tr>
      <w:tr w:rsidR="00AA0CB5" w:rsidRPr="00020419" w:rsidTr="00AA0CB5">
        <w:trPr>
          <w:trHeight w:val="266"/>
        </w:trPr>
        <w:tc>
          <w:tcPr>
            <w:tcW w:w="959" w:type="dxa"/>
          </w:tcPr>
          <w:p w:rsidR="00AA0CB5" w:rsidRPr="00CF20FC" w:rsidRDefault="00AA0CB5" w:rsidP="008D2098">
            <w:pPr>
              <w:widowControl/>
              <w:ind w:firstLine="0"/>
              <w:jc w:val="left"/>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Коли-чество заявок</w:t>
            </w:r>
            <w:r w:rsidR="006F48F7">
              <w:rPr>
                <w:rFonts w:ascii="Times New Roman" w:eastAsia="Calibri" w:hAnsi="Times New Roman" w:cs="Times New Roman"/>
                <w:sz w:val="24"/>
                <w:szCs w:val="24"/>
                <w:lang w:eastAsia="en-US"/>
              </w:rPr>
              <w:t>, единиц</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490</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621</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696</w:t>
            </w:r>
          </w:p>
        </w:tc>
        <w:tc>
          <w:tcPr>
            <w:tcW w:w="708"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812</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1273</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1503</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1696</w:t>
            </w:r>
          </w:p>
        </w:tc>
        <w:tc>
          <w:tcPr>
            <w:tcW w:w="708"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1323</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1415</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1592</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2273</w:t>
            </w:r>
          </w:p>
        </w:tc>
        <w:tc>
          <w:tcPr>
            <w:tcW w:w="708"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2156</w:t>
            </w:r>
          </w:p>
        </w:tc>
        <w:tc>
          <w:tcPr>
            <w:tcW w:w="992"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15850</w:t>
            </w:r>
          </w:p>
        </w:tc>
      </w:tr>
    </w:tbl>
    <w:p w:rsidR="00AA0CB5" w:rsidRPr="00E97D37" w:rsidRDefault="00AA0CB5" w:rsidP="008D2098">
      <w:pPr>
        <w:pStyle w:val="Default"/>
        <w:ind w:firstLine="709"/>
        <w:jc w:val="both"/>
        <w:rPr>
          <w:bCs/>
          <w:color w:val="FF0000"/>
          <w:sz w:val="20"/>
          <w:szCs w:val="20"/>
        </w:rPr>
      </w:pPr>
    </w:p>
    <w:p w:rsidR="00AA0CB5" w:rsidRPr="00020419" w:rsidRDefault="00AA0CB5" w:rsidP="008D2098">
      <w:pPr>
        <w:pStyle w:val="Default"/>
        <w:ind w:firstLine="709"/>
        <w:jc w:val="both"/>
        <w:rPr>
          <w:color w:val="auto"/>
          <w:sz w:val="28"/>
          <w:szCs w:val="28"/>
        </w:rPr>
      </w:pPr>
      <w:r w:rsidRPr="00020419">
        <w:rPr>
          <w:color w:val="auto"/>
          <w:sz w:val="28"/>
          <w:szCs w:val="28"/>
        </w:rPr>
        <w:t>На Конкурс принимались заявки на стадии завершения НИОКР с документами, подтверждающими внедрение или намерения о внедрении разработки на предприятиях Республики Татарстан. Исключениями из этих требований являются номинации «Перспектива» и «Инновации в образовании».</w:t>
      </w:r>
    </w:p>
    <w:p w:rsidR="00AA0CB5" w:rsidRPr="00020419" w:rsidRDefault="00AA0CB5" w:rsidP="008D2098">
      <w:pPr>
        <w:pStyle w:val="Default"/>
        <w:ind w:firstLine="709"/>
        <w:jc w:val="both"/>
        <w:rPr>
          <w:color w:val="auto"/>
          <w:sz w:val="28"/>
          <w:szCs w:val="28"/>
        </w:rPr>
      </w:pPr>
      <w:r w:rsidRPr="00020419">
        <w:rPr>
          <w:bCs/>
          <w:color w:val="auto"/>
          <w:sz w:val="28"/>
          <w:szCs w:val="28"/>
        </w:rPr>
        <w:t>Основными критериями конкурсного отбора являются</w:t>
      </w:r>
      <w:r w:rsidRPr="00020419">
        <w:rPr>
          <w:b/>
          <w:bCs/>
          <w:color w:val="auto"/>
          <w:sz w:val="28"/>
          <w:szCs w:val="28"/>
        </w:rPr>
        <w:t xml:space="preserve"> </w:t>
      </w:r>
      <w:r w:rsidRPr="00020419">
        <w:rPr>
          <w:color w:val="auto"/>
          <w:sz w:val="28"/>
          <w:szCs w:val="28"/>
        </w:rPr>
        <w:t>соответствие заявки современному уровню развития науки и техники, основным приоритетам социально-экономического развития Республики Татарстан и возможность коммерциализации заявки.</w:t>
      </w:r>
    </w:p>
    <w:p w:rsidR="00AA0CB5" w:rsidRPr="00D76279" w:rsidRDefault="00AA0CB5" w:rsidP="00E97D37">
      <w:pPr>
        <w:pStyle w:val="Default"/>
        <w:ind w:firstLine="709"/>
        <w:jc w:val="both"/>
        <w:rPr>
          <w:color w:val="auto"/>
          <w:sz w:val="28"/>
          <w:szCs w:val="28"/>
        </w:rPr>
      </w:pPr>
      <w:r w:rsidRPr="00020419">
        <w:rPr>
          <w:color w:val="auto"/>
          <w:sz w:val="28"/>
          <w:szCs w:val="28"/>
        </w:rPr>
        <w:t>Конкурс традиционно проходит по 8 номинациям</w:t>
      </w:r>
      <w:r w:rsidR="009A5E59">
        <w:rPr>
          <w:color w:val="auto"/>
          <w:sz w:val="28"/>
          <w:szCs w:val="28"/>
        </w:rPr>
        <w:t xml:space="preserve"> (таблица 6.2)</w:t>
      </w:r>
      <w:r w:rsidRPr="00020419">
        <w:rPr>
          <w:color w:val="auto"/>
          <w:sz w:val="28"/>
          <w:szCs w:val="28"/>
        </w:rPr>
        <w:t xml:space="preserve">. </w:t>
      </w:r>
    </w:p>
    <w:p w:rsidR="00AA0CB5" w:rsidRPr="00B50ECB" w:rsidRDefault="00AA0CB5" w:rsidP="008D2098">
      <w:pPr>
        <w:pStyle w:val="Default"/>
        <w:ind w:firstLine="709"/>
        <w:jc w:val="right"/>
        <w:rPr>
          <w:bCs/>
          <w:color w:val="auto"/>
          <w:sz w:val="28"/>
          <w:szCs w:val="28"/>
        </w:rPr>
      </w:pPr>
      <w:r w:rsidRPr="00B50ECB">
        <w:rPr>
          <w:bCs/>
          <w:color w:val="auto"/>
          <w:sz w:val="28"/>
          <w:szCs w:val="28"/>
        </w:rPr>
        <w:t xml:space="preserve">Таблица </w:t>
      </w:r>
      <w:r>
        <w:rPr>
          <w:bCs/>
          <w:color w:val="auto"/>
          <w:sz w:val="28"/>
          <w:szCs w:val="28"/>
        </w:rPr>
        <w:t>6</w:t>
      </w:r>
      <w:r w:rsidRPr="00B50ECB">
        <w:rPr>
          <w:bCs/>
          <w:color w:val="auto"/>
          <w:sz w:val="28"/>
          <w:szCs w:val="28"/>
        </w:rPr>
        <w:t>.2</w:t>
      </w:r>
    </w:p>
    <w:p w:rsidR="00AA0CB5" w:rsidRPr="00B50ECB" w:rsidRDefault="00AA0CB5" w:rsidP="008D2098">
      <w:pPr>
        <w:pStyle w:val="Default"/>
        <w:ind w:firstLine="709"/>
        <w:jc w:val="right"/>
        <w:rPr>
          <w:color w:val="auto"/>
          <w:sz w:val="20"/>
          <w:szCs w:val="20"/>
        </w:rPr>
      </w:pPr>
    </w:p>
    <w:p w:rsidR="00AA0CB5" w:rsidRPr="00B50ECB" w:rsidRDefault="00AA0CB5" w:rsidP="008D2098">
      <w:pPr>
        <w:pStyle w:val="Default"/>
        <w:ind w:firstLine="709"/>
        <w:jc w:val="center"/>
        <w:rPr>
          <w:b/>
          <w:color w:val="auto"/>
          <w:sz w:val="28"/>
          <w:szCs w:val="28"/>
        </w:rPr>
      </w:pPr>
      <w:r w:rsidRPr="00B50ECB">
        <w:rPr>
          <w:b/>
          <w:color w:val="auto"/>
          <w:sz w:val="28"/>
          <w:szCs w:val="28"/>
        </w:rPr>
        <w:t>Распределение поданных на Конкурс заявок по номинациям в 2016 году</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30"/>
        <w:gridCol w:w="2409"/>
      </w:tblGrid>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w:t>
            </w:r>
            <w:r w:rsidR="006F48F7">
              <w:rPr>
                <w:rFonts w:ascii="Times New Roman" w:eastAsia="Calibri" w:hAnsi="Times New Roman" w:cs="Times New Roman"/>
                <w:b/>
                <w:sz w:val="28"/>
                <w:szCs w:val="28"/>
                <w:lang w:eastAsia="en-US"/>
              </w:rPr>
              <w:t xml:space="preserve"> п/п</w:t>
            </w:r>
          </w:p>
        </w:tc>
        <w:tc>
          <w:tcPr>
            <w:tcW w:w="7230" w:type="dxa"/>
          </w:tcPr>
          <w:p w:rsidR="00AA0CB5" w:rsidRPr="00CF20FC" w:rsidRDefault="00AA0CB5" w:rsidP="008D2098">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Номинация Конкурса</w:t>
            </w:r>
          </w:p>
        </w:tc>
        <w:tc>
          <w:tcPr>
            <w:tcW w:w="2409" w:type="dxa"/>
          </w:tcPr>
          <w:p w:rsidR="00AA0CB5" w:rsidRPr="00CF20FC" w:rsidRDefault="00AA0CB5" w:rsidP="008D2098">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Число проектов</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1.</w:t>
            </w:r>
          </w:p>
        </w:tc>
        <w:tc>
          <w:tcPr>
            <w:tcW w:w="7230" w:type="dxa"/>
          </w:tcPr>
          <w:p w:rsidR="00AA0CB5" w:rsidRPr="00CF20FC" w:rsidRDefault="00AA0CB5" w:rsidP="006F48F7">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Старт инноваций</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735</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2.</w:t>
            </w:r>
          </w:p>
        </w:tc>
        <w:tc>
          <w:tcPr>
            <w:tcW w:w="7230" w:type="dxa"/>
          </w:tcPr>
          <w:p w:rsidR="00AA0CB5" w:rsidRPr="00CF20FC" w:rsidRDefault="00AA0CB5" w:rsidP="006F48F7">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Инновации в образовании</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426</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3.</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Малые инновационные предприятия</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474</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4.</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Социально значимые инновации  </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255</w:t>
            </w:r>
          </w:p>
        </w:tc>
      </w:tr>
      <w:tr w:rsidR="00D60A66" w:rsidRPr="005D1F23" w:rsidTr="00AA0CB5">
        <w:trPr>
          <w:trHeight w:val="117"/>
        </w:trPr>
        <w:tc>
          <w:tcPr>
            <w:tcW w:w="675" w:type="dxa"/>
          </w:tcPr>
          <w:p w:rsidR="00D60A66" w:rsidRPr="00CF20FC" w:rsidRDefault="00D60A66" w:rsidP="00D60A66">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lastRenderedPageBreak/>
              <w:t>№</w:t>
            </w:r>
            <w:r>
              <w:rPr>
                <w:rFonts w:ascii="Times New Roman" w:eastAsia="Calibri" w:hAnsi="Times New Roman" w:cs="Times New Roman"/>
                <w:b/>
                <w:sz w:val="28"/>
                <w:szCs w:val="28"/>
                <w:lang w:eastAsia="en-US"/>
              </w:rPr>
              <w:t xml:space="preserve"> п/п</w:t>
            </w:r>
          </w:p>
        </w:tc>
        <w:tc>
          <w:tcPr>
            <w:tcW w:w="7230" w:type="dxa"/>
          </w:tcPr>
          <w:p w:rsidR="00D60A66" w:rsidRPr="00CF20FC" w:rsidRDefault="00D60A66" w:rsidP="00D60A66">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Номинация Конкурса</w:t>
            </w:r>
          </w:p>
        </w:tc>
        <w:tc>
          <w:tcPr>
            <w:tcW w:w="2409" w:type="dxa"/>
          </w:tcPr>
          <w:p w:rsidR="00D60A66" w:rsidRPr="00CF20FC" w:rsidRDefault="00D60A66" w:rsidP="00D60A66">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Число проектов</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5.</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Перспектива </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151</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6.</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Лучшее изобретение года</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63</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7.</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Наноимпульс </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45</w:t>
            </w:r>
          </w:p>
        </w:tc>
      </w:tr>
      <w:tr w:rsidR="00AA0CB5" w:rsidRPr="005D1F23" w:rsidTr="00AA0CB5">
        <w:trPr>
          <w:trHeight w:val="117"/>
        </w:trPr>
        <w:tc>
          <w:tcPr>
            <w:tcW w:w="675"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8.</w:t>
            </w:r>
          </w:p>
        </w:tc>
        <w:tc>
          <w:tcPr>
            <w:tcW w:w="7230" w:type="dxa"/>
          </w:tcPr>
          <w:p w:rsidR="00AA0CB5" w:rsidRPr="00CF20FC" w:rsidRDefault="00AA0CB5" w:rsidP="008D2098">
            <w:pPr>
              <w:widowControl/>
              <w:ind w:firstLine="0"/>
              <w:jc w:val="left"/>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Проекты Ассоциации инновационных регионов России </w:t>
            </w:r>
          </w:p>
        </w:tc>
        <w:tc>
          <w:tcPr>
            <w:tcW w:w="2409" w:type="dxa"/>
          </w:tcPr>
          <w:p w:rsidR="00AA0CB5" w:rsidRPr="00CF20FC" w:rsidRDefault="00AA0CB5" w:rsidP="008D2098">
            <w:pPr>
              <w:widowControl/>
              <w:ind w:firstLine="0"/>
              <w:jc w:val="center"/>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7</w:t>
            </w:r>
          </w:p>
        </w:tc>
      </w:tr>
      <w:tr w:rsidR="00AA0CB5" w:rsidRPr="005D1F23" w:rsidTr="00AA0CB5">
        <w:trPr>
          <w:trHeight w:val="121"/>
        </w:trPr>
        <w:tc>
          <w:tcPr>
            <w:tcW w:w="675" w:type="dxa"/>
          </w:tcPr>
          <w:p w:rsidR="00AA0CB5" w:rsidRPr="00CF20FC" w:rsidRDefault="00AA0CB5" w:rsidP="008D2098">
            <w:pPr>
              <w:widowControl/>
              <w:ind w:firstLine="0"/>
              <w:jc w:val="center"/>
              <w:rPr>
                <w:rFonts w:ascii="Times New Roman" w:eastAsia="Calibri" w:hAnsi="Times New Roman" w:cs="Times New Roman"/>
                <w:b/>
                <w:sz w:val="28"/>
                <w:szCs w:val="28"/>
                <w:lang w:eastAsia="en-US"/>
              </w:rPr>
            </w:pPr>
          </w:p>
        </w:tc>
        <w:tc>
          <w:tcPr>
            <w:tcW w:w="7230" w:type="dxa"/>
          </w:tcPr>
          <w:p w:rsidR="00AA0CB5" w:rsidRPr="00CF20FC" w:rsidRDefault="00AA0CB5" w:rsidP="008D2098">
            <w:pPr>
              <w:widowControl/>
              <w:ind w:firstLine="0"/>
              <w:jc w:val="left"/>
              <w:rPr>
                <w:rFonts w:ascii="Times New Roman" w:eastAsia="Calibri" w:hAnsi="Times New Roman" w:cs="Times New Roman"/>
                <w:b/>
                <w:sz w:val="28"/>
                <w:szCs w:val="28"/>
                <w:lang w:eastAsia="en-US"/>
              </w:rPr>
            </w:pPr>
            <w:r w:rsidRPr="00CF20FC">
              <w:rPr>
                <w:rFonts w:ascii="Times New Roman" w:eastAsia="Calibri" w:hAnsi="Times New Roman" w:cs="Times New Roman"/>
                <w:b/>
                <w:bCs/>
                <w:sz w:val="28"/>
                <w:szCs w:val="28"/>
                <w:lang w:eastAsia="en-US"/>
              </w:rPr>
              <w:t xml:space="preserve">Итого </w:t>
            </w:r>
          </w:p>
        </w:tc>
        <w:tc>
          <w:tcPr>
            <w:tcW w:w="2409" w:type="dxa"/>
          </w:tcPr>
          <w:p w:rsidR="00AA0CB5" w:rsidRPr="00CF20FC" w:rsidRDefault="00AA0CB5" w:rsidP="008D2098">
            <w:pPr>
              <w:widowControl/>
              <w:ind w:firstLine="0"/>
              <w:jc w:val="center"/>
              <w:rPr>
                <w:rFonts w:ascii="Times New Roman" w:eastAsia="Calibri" w:hAnsi="Times New Roman" w:cs="Times New Roman"/>
                <w:b/>
                <w:sz w:val="28"/>
                <w:szCs w:val="28"/>
                <w:lang w:eastAsia="en-US"/>
              </w:rPr>
            </w:pPr>
            <w:r w:rsidRPr="00CF20FC">
              <w:rPr>
                <w:rFonts w:ascii="Times New Roman" w:eastAsia="Calibri" w:hAnsi="Times New Roman" w:cs="Times New Roman"/>
                <w:b/>
                <w:sz w:val="28"/>
                <w:szCs w:val="28"/>
                <w:lang w:eastAsia="en-US"/>
              </w:rPr>
              <w:t>2</w:t>
            </w:r>
            <w:r w:rsidR="006F48F7">
              <w:rPr>
                <w:rFonts w:ascii="Times New Roman" w:eastAsia="Calibri" w:hAnsi="Times New Roman" w:cs="Times New Roman"/>
                <w:b/>
                <w:sz w:val="28"/>
                <w:szCs w:val="28"/>
                <w:lang w:eastAsia="en-US"/>
              </w:rPr>
              <w:t xml:space="preserve"> </w:t>
            </w:r>
            <w:r w:rsidRPr="00CF20FC">
              <w:rPr>
                <w:rFonts w:ascii="Times New Roman" w:eastAsia="Calibri" w:hAnsi="Times New Roman" w:cs="Times New Roman"/>
                <w:b/>
                <w:sz w:val="28"/>
                <w:szCs w:val="28"/>
                <w:lang w:eastAsia="en-US"/>
              </w:rPr>
              <w:t>156</w:t>
            </w:r>
          </w:p>
        </w:tc>
      </w:tr>
    </w:tbl>
    <w:p w:rsidR="00AA0CB5" w:rsidRPr="005D1F23" w:rsidRDefault="00AA0CB5" w:rsidP="008D2098">
      <w:pPr>
        <w:pStyle w:val="Default"/>
        <w:ind w:firstLine="709"/>
        <w:jc w:val="both"/>
        <w:rPr>
          <w:color w:val="FF0000"/>
          <w:sz w:val="28"/>
          <w:szCs w:val="28"/>
          <w:lang w:val="en-US"/>
        </w:rPr>
      </w:pPr>
    </w:p>
    <w:p w:rsidR="00AA0CB5" w:rsidRPr="00B50ECB" w:rsidRDefault="00AA0CB5" w:rsidP="008D2098">
      <w:pPr>
        <w:pStyle w:val="Default"/>
        <w:ind w:firstLine="709"/>
        <w:jc w:val="both"/>
        <w:rPr>
          <w:color w:val="auto"/>
          <w:sz w:val="28"/>
          <w:szCs w:val="28"/>
        </w:rPr>
      </w:pPr>
      <w:r w:rsidRPr="00B50ECB">
        <w:rPr>
          <w:color w:val="auto"/>
          <w:sz w:val="28"/>
          <w:szCs w:val="28"/>
        </w:rPr>
        <w:t xml:space="preserve">Больше всего заявок было подано по таким отраслям, как образование         (584 заявки), сельское хозяйство, экология, природопользование, пищевая промышленность, биотехнологии, ветеринария (341 заявка), информационно-телекоммуникационные системы (132 заявки), стройиндустрия (103 заявки), нефть и газ (96 заявок), химическая промышленность и новые материалы (75 заявок) и т.д. </w:t>
      </w:r>
    </w:p>
    <w:p w:rsidR="00AA0CB5" w:rsidRDefault="00AA0CB5" w:rsidP="00E97D37">
      <w:pPr>
        <w:pStyle w:val="Default"/>
        <w:ind w:firstLine="709"/>
        <w:jc w:val="both"/>
        <w:rPr>
          <w:color w:val="auto"/>
          <w:sz w:val="28"/>
          <w:szCs w:val="28"/>
        </w:rPr>
      </w:pPr>
      <w:r w:rsidRPr="00CD697E">
        <w:rPr>
          <w:color w:val="auto"/>
          <w:sz w:val="28"/>
          <w:szCs w:val="28"/>
        </w:rPr>
        <w:t xml:space="preserve">В итоге 176 проектов были </w:t>
      </w:r>
      <w:r w:rsidR="00E97D37">
        <w:rPr>
          <w:color w:val="auto"/>
          <w:sz w:val="28"/>
          <w:szCs w:val="28"/>
        </w:rPr>
        <w:t>признаны победителями Конкурса</w:t>
      </w:r>
      <w:r w:rsidR="009A5E59">
        <w:rPr>
          <w:color w:val="auto"/>
          <w:sz w:val="28"/>
          <w:szCs w:val="28"/>
        </w:rPr>
        <w:t xml:space="preserve"> (таблица 6.3)</w:t>
      </w:r>
      <w:r w:rsidR="00E97D37">
        <w:rPr>
          <w:color w:val="auto"/>
          <w:sz w:val="28"/>
          <w:szCs w:val="28"/>
        </w:rPr>
        <w:t>.</w:t>
      </w:r>
    </w:p>
    <w:p w:rsidR="00E97D37" w:rsidRPr="00CD697E" w:rsidRDefault="00E97D37" w:rsidP="00E97D37">
      <w:pPr>
        <w:pStyle w:val="Default"/>
        <w:ind w:firstLine="709"/>
        <w:jc w:val="both"/>
        <w:rPr>
          <w:color w:val="auto"/>
          <w:sz w:val="28"/>
          <w:szCs w:val="28"/>
        </w:rPr>
      </w:pPr>
    </w:p>
    <w:p w:rsidR="00AA0CB5" w:rsidRPr="00E97D37" w:rsidRDefault="00AA0CB5" w:rsidP="00E97D37">
      <w:pPr>
        <w:pStyle w:val="Default"/>
        <w:ind w:firstLine="709"/>
        <w:jc w:val="right"/>
        <w:rPr>
          <w:bCs/>
          <w:color w:val="auto"/>
          <w:sz w:val="28"/>
          <w:szCs w:val="28"/>
        </w:rPr>
      </w:pPr>
      <w:r w:rsidRPr="00CD697E">
        <w:rPr>
          <w:bCs/>
          <w:color w:val="auto"/>
          <w:sz w:val="28"/>
          <w:szCs w:val="28"/>
        </w:rPr>
        <w:t xml:space="preserve">Таблица </w:t>
      </w:r>
      <w:r>
        <w:rPr>
          <w:bCs/>
          <w:color w:val="auto"/>
          <w:sz w:val="28"/>
          <w:szCs w:val="28"/>
        </w:rPr>
        <w:t>6</w:t>
      </w:r>
      <w:r w:rsidR="00E97D37">
        <w:rPr>
          <w:bCs/>
          <w:color w:val="auto"/>
          <w:sz w:val="28"/>
          <w:szCs w:val="28"/>
        </w:rPr>
        <w:t>.3</w:t>
      </w:r>
    </w:p>
    <w:p w:rsidR="00AA0CB5" w:rsidRPr="00020419" w:rsidRDefault="00AA0CB5" w:rsidP="008D2098">
      <w:pPr>
        <w:pStyle w:val="Default"/>
        <w:ind w:firstLine="709"/>
        <w:jc w:val="center"/>
        <w:rPr>
          <w:b/>
          <w:bCs/>
          <w:color w:val="auto"/>
          <w:sz w:val="28"/>
          <w:szCs w:val="28"/>
        </w:rPr>
      </w:pPr>
      <w:r w:rsidRPr="00020419">
        <w:rPr>
          <w:b/>
          <w:bCs/>
          <w:color w:val="auto"/>
          <w:sz w:val="28"/>
          <w:szCs w:val="28"/>
        </w:rPr>
        <w:t>Количество победителей Конкурса по годам</w:t>
      </w:r>
    </w:p>
    <w:p w:rsidR="00AA0CB5" w:rsidRPr="00020419" w:rsidRDefault="00AA0CB5" w:rsidP="008D2098">
      <w:pPr>
        <w:pStyle w:val="Default"/>
        <w:ind w:firstLine="709"/>
        <w:jc w:val="center"/>
        <w:rPr>
          <w:b/>
          <w:bCs/>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9"/>
        <w:gridCol w:w="709"/>
        <w:gridCol w:w="709"/>
        <w:gridCol w:w="708"/>
        <w:gridCol w:w="709"/>
        <w:gridCol w:w="709"/>
        <w:gridCol w:w="709"/>
        <w:gridCol w:w="708"/>
        <w:gridCol w:w="709"/>
        <w:gridCol w:w="709"/>
        <w:gridCol w:w="709"/>
        <w:gridCol w:w="709"/>
        <w:gridCol w:w="849"/>
      </w:tblGrid>
      <w:tr w:rsidR="00AA0CB5" w:rsidRPr="00D76279" w:rsidTr="00E97D37">
        <w:trPr>
          <w:trHeight w:val="117"/>
        </w:trPr>
        <w:tc>
          <w:tcPr>
            <w:tcW w:w="1101" w:type="dxa"/>
          </w:tcPr>
          <w:p w:rsidR="00AA0CB5" w:rsidRPr="00CF20FC" w:rsidRDefault="00AA0CB5" w:rsidP="008D2098">
            <w:pPr>
              <w:widowControl/>
              <w:ind w:firstLine="0"/>
              <w:jc w:val="left"/>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 xml:space="preserve">Год </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2005</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2006</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2007</w:t>
            </w:r>
          </w:p>
        </w:tc>
        <w:tc>
          <w:tcPr>
            <w:tcW w:w="708"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2008</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2009</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2010</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2011</w:t>
            </w:r>
          </w:p>
        </w:tc>
        <w:tc>
          <w:tcPr>
            <w:tcW w:w="708"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2012</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2013</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2014</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2015</w:t>
            </w:r>
          </w:p>
        </w:tc>
        <w:tc>
          <w:tcPr>
            <w:tcW w:w="70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2016</w:t>
            </w:r>
          </w:p>
        </w:tc>
        <w:tc>
          <w:tcPr>
            <w:tcW w:w="849" w:type="dxa"/>
          </w:tcPr>
          <w:p w:rsidR="00AA0CB5" w:rsidRPr="00CF20FC" w:rsidRDefault="00AA0CB5" w:rsidP="008D2098">
            <w:pPr>
              <w:widowControl/>
              <w:ind w:firstLine="0"/>
              <w:jc w:val="center"/>
              <w:rPr>
                <w:rFonts w:ascii="Times New Roman" w:eastAsia="Calibri" w:hAnsi="Times New Roman" w:cs="Times New Roman"/>
                <w:sz w:val="22"/>
                <w:szCs w:val="22"/>
                <w:lang w:eastAsia="en-US"/>
              </w:rPr>
            </w:pPr>
            <w:r w:rsidRPr="00CF20FC">
              <w:rPr>
                <w:rFonts w:ascii="Times New Roman" w:eastAsia="Calibri" w:hAnsi="Times New Roman" w:cs="Times New Roman"/>
                <w:sz w:val="22"/>
                <w:szCs w:val="22"/>
                <w:lang w:eastAsia="en-US"/>
              </w:rPr>
              <w:t>2005 – 2016</w:t>
            </w:r>
          </w:p>
        </w:tc>
      </w:tr>
      <w:tr w:rsidR="00AA0CB5" w:rsidRPr="00020419" w:rsidTr="00E97D37">
        <w:trPr>
          <w:trHeight w:val="266"/>
        </w:trPr>
        <w:tc>
          <w:tcPr>
            <w:tcW w:w="1101" w:type="dxa"/>
          </w:tcPr>
          <w:p w:rsidR="00AA0CB5" w:rsidRPr="006F48F7" w:rsidRDefault="00AA0CB5" w:rsidP="008D2098">
            <w:pPr>
              <w:widowControl/>
              <w:ind w:firstLine="0"/>
              <w:jc w:val="left"/>
              <w:rPr>
                <w:rFonts w:ascii="Times New Roman" w:eastAsia="Calibri" w:hAnsi="Times New Roman" w:cs="Times New Roman"/>
                <w:sz w:val="24"/>
                <w:szCs w:val="24"/>
                <w:highlight w:val="yellow"/>
                <w:lang w:eastAsia="en-US"/>
              </w:rPr>
            </w:pPr>
            <w:r w:rsidRPr="009A5E59">
              <w:rPr>
                <w:rFonts w:ascii="Times New Roman" w:eastAsia="Calibri" w:hAnsi="Times New Roman" w:cs="Times New Roman"/>
                <w:sz w:val="24"/>
                <w:szCs w:val="24"/>
                <w:lang w:eastAsia="en-US"/>
              </w:rPr>
              <w:t>Коли-чество победи-телей</w:t>
            </w:r>
            <w:r w:rsidR="006F48F7" w:rsidRPr="009A5E59">
              <w:rPr>
                <w:rFonts w:ascii="Times New Roman" w:eastAsia="Calibri" w:hAnsi="Times New Roman" w:cs="Times New Roman"/>
                <w:sz w:val="24"/>
                <w:szCs w:val="24"/>
                <w:lang w:eastAsia="en-US"/>
              </w:rPr>
              <w:t xml:space="preserve">, </w:t>
            </w:r>
            <w:r w:rsidR="006B79C1" w:rsidRPr="009A5E59">
              <w:rPr>
                <w:rFonts w:ascii="Times New Roman" w:eastAsia="Calibri" w:hAnsi="Times New Roman" w:cs="Times New Roman"/>
                <w:sz w:val="24"/>
                <w:szCs w:val="24"/>
                <w:lang w:eastAsia="en-US"/>
              </w:rPr>
              <w:t>человек</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50</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50</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77</w:t>
            </w:r>
          </w:p>
        </w:tc>
        <w:tc>
          <w:tcPr>
            <w:tcW w:w="708"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113</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133</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151</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175</w:t>
            </w:r>
          </w:p>
        </w:tc>
        <w:tc>
          <w:tcPr>
            <w:tcW w:w="708"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177</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174</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172</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181</w:t>
            </w:r>
          </w:p>
        </w:tc>
        <w:tc>
          <w:tcPr>
            <w:tcW w:w="70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176</w:t>
            </w:r>
          </w:p>
        </w:tc>
        <w:tc>
          <w:tcPr>
            <w:tcW w:w="849" w:type="dxa"/>
          </w:tcPr>
          <w:p w:rsidR="00AA0CB5" w:rsidRPr="00CF20FC" w:rsidRDefault="00AA0CB5" w:rsidP="008D2098">
            <w:pPr>
              <w:widowControl/>
              <w:ind w:firstLine="0"/>
              <w:jc w:val="center"/>
              <w:rPr>
                <w:rFonts w:ascii="Times New Roman" w:eastAsia="Calibri" w:hAnsi="Times New Roman" w:cs="Times New Roman"/>
                <w:sz w:val="24"/>
                <w:szCs w:val="24"/>
                <w:lang w:eastAsia="en-US"/>
              </w:rPr>
            </w:pPr>
            <w:r w:rsidRPr="00CF20FC">
              <w:rPr>
                <w:rFonts w:ascii="Times New Roman" w:eastAsia="Calibri" w:hAnsi="Times New Roman" w:cs="Times New Roman"/>
                <w:sz w:val="24"/>
                <w:szCs w:val="24"/>
                <w:lang w:eastAsia="en-US"/>
              </w:rPr>
              <w:t>1</w:t>
            </w:r>
            <w:r w:rsidR="006F48F7">
              <w:rPr>
                <w:rFonts w:ascii="Times New Roman" w:eastAsia="Calibri" w:hAnsi="Times New Roman" w:cs="Times New Roman"/>
                <w:sz w:val="24"/>
                <w:szCs w:val="24"/>
                <w:lang w:eastAsia="en-US"/>
              </w:rPr>
              <w:t xml:space="preserve"> </w:t>
            </w:r>
            <w:r w:rsidRPr="00CF20FC">
              <w:rPr>
                <w:rFonts w:ascii="Times New Roman" w:eastAsia="Calibri" w:hAnsi="Times New Roman" w:cs="Times New Roman"/>
                <w:sz w:val="24"/>
                <w:szCs w:val="24"/>
                <w:lang w:eastAsia="en-US"/>
              </w:rPr>
              <w:t>629</w:t>
            </w:r>
          </w:p>
        </w:tc>
      </w:tr>
    </w:tbl>
    <w:p w:rsidR="00AA0CB5" w:rsidRPr="005D1F23" w:rsidRDefault="00AA0CB5" w:rsidP="008D2098">
      <w:pPr>
        <w:pStyle w:val="Default"/>
        <w:jc w:val="both"/>
        <w:rPr>
          <w:color w:val="FF0000"/>
          <w:sz w:val="28"/>
          <w:szCs w:val="28"/>
        </w:rPr>
      </w:pPr>
    </w:p>
    <w:p w:rsidR="00AA0CB5" w:rsidRPr="00292AC4" w:rsidRDefault="001754D9" w:rsidP="001754D9">
      <w:pPr>
        <w:pStyle w:val="Default"/>
        <w:ind w:firstLine="709"/>
        <w:jc w:val="both"/>
        <w:rPr>
          <w:color w:val="auto"/>
          <w:sz w:val="28"/>
          <w:szCs w:val="28"/>
        </w:rPr>
      </w:pPr>
      <w:r w:rsidRPr="00292AC4">
        <w:rPr>
          <w:color w:val="auto"/>
          <w:sz w:val="28"/>
          <w:szCs w:val="28"/>
        </w:rPr>
        <w:t xml:space="preserve">Также Венчурным фондом совместно с </w:t>
      </w:r>
      <w:r w:rsidR="00292AC4">
        <w:rPr>
          <w:sz w:val="28"/>
          <w:szCs w:val="28"/>
        </w:rPr>
        <w:t xml:space="preserve">федеральным государственным бюджетным учреждением </w:t>
      </w:r>
      <w:r w:rsidR="00292AC4" w:rsidRPr="00292AC4">
        <w:rPr>
          <w:sz w:val="28"/>
          <w:szCs w:val="28"/>
        </w:rPr>
        <w:t>«Фонд содействия развитию малых форм предприятий в научно-технической сфере»</w:t>
      </w:r>
      <w:r w:rsidR="00453F5D" w:rsidRPr="00CF20FC">
        <w:rPr>
          <w:rFonts w:eastAsia="Times New Roman"/>
          <w:color w:val="auto"/>
          <w:sz w:val="28"/>
          <w:szCs w:val="28"/>
        </w:rPr>
        <w:t xml:space="preserve"> </w:t>
      </w:r>
      <w:r w:rsidR="00AA0CB5" w:rsidRPr="00292AC4">
        <w:rPr>
          <w:color w:val="auto"/>
          <w:sz w:val="28"/>
          <w:szCs w:val="28"/>
        </w:rPr>
        <w:t>и Инновационно-прои</w:t>
      </w:r>
      <w:r w:rsidRPr="00292AC4">
        <w:rPr>
          <w:color w:val="auto"/>
          <w:sz w:val="28"/>
          <w:szCs w:val="28"/>
        </w:rPr>
        <w:t>зводственным технопарком «Идея»</w:t>
      </w:r>
      <w:r w:rsidR="00AA0CB5" w:rsidRPr="00292AC4">
        <w:rPr>
          <w:color w:val="auto"/>
          <w:sz w:val="28"/>
          <w:szCs w:val="28"/>
        </w:rPr>
        <w:t xml:space="preserve"> в рамках Конкурса реализуется Программа инновационных проектов «Идея-1000» (далее – Программа «Идея-1000»), которая включает в себя все направления финансовой поддержки субъектов предпринимательства в научно-технической сфере на паритетной основе и проводится в двух номинациях: «Старт-1» и </w:t>
      </w:r>
      <w:r w:rsidR="006F48F7">
        <w:rPr>
          <w:color w:val="auto"/>
          <w:sz w:val="28"/>
          <w:szCs w:val="28"/>
        </w:rPr>
        <w:br/>
      </w:r>
      <w:r w:rsidR="00AA0CB5" w:rsidRPr="00292AC4">
        <w:rPr>
          <w:color w:val="auto"/>
          <w:sz w:val="28"/>
          <w:szCs w:val="28"/>
        </w:rPr>
        <w:t>«Старт-2».</w:t>
      </w:r>
      <w:r w:rsidR="00806C35" w:rsidRPr="00292AC4">
        <w:rPr>
          <w:color w:val="auto"/>
          <w:sz w:val="28"/>
          <w:szCs w:val="28"/>
        </w:rPr>
        <w:t xml:space="preserve"> </w:t>
      </w:r>
    </w:p>
    <w:p w:rsidR="00AA0CB5" w:rsidRPr="00EF5AA5" w:rsidRDefault="00AA0CB5" w:rsidP="008D2098">
      <w:pPr>
        <w:pStyle w:val="ConsPlusNormal"/>
        <w:widowControl/>
        <w:ind w:firstLine="709"/>
        <w:jc w:val="both"/>
        <w:rPr>
          <w:rFonts w:ascii="Times New Roman" w:hAnsi="Times New Roman" w:cs="Times New Roman"/>
          <w:sz w:val="28"/>
          <w:szCs w:val="28"/>
        </w:rPr>
      </w:pPr>
      <w:r w:rsidRPr="00EF5AA5">
        <w:rPr>
          <w:rFonts w:ascii="Times New Roman" w:hAnsi="Times New Roman" w:cs="Times New Roman"/>
          <w:bCs/>
          <w:sz w:val="28"/>
          <w:szCs w:val="28"/>
        </w:rPr>
        <w:t>Всего в 2016 году в Программе «Идея-1000» приняли участие 84 проекта, которые распределились следующим образом:</w:t>
      </w:r>
    </w:p>
    <w:p w:rsidR="00AA0CB5" w:rsidRPr="00EF5AA5" w:rsidRDefault="00AA0CB5" w:rsidP="008D2098">
      <w:pPr>
        <w:ind w:firstLine="709"/>
        <w:rPr>
          <w:rFonts w:ascii="Times New Roman" w:hAnsi="Times New Roman" w:cs="Times New Roman"/>
          <w:bCs/>
          <w:sz w:val="28"/>
          <w:szCs w:val="28"/>
        </w:rPr>
      </w:pPr>
      <w:r w:rsidRPr="00EF5AA5">
        <w:rPr>
          <w:rFonts w:ascii="Times New Roman" w:hAnsi="Times New Roman" w:cs="Times New Roman"/>
          <w:bCs/>
          <w:sz w:val="28"/>
          <w:szCs w:val="28"/>
        </w:rPr>
        <w:t>«Старт</w:t>
      </w:r>
      <w:r w:rsidR="006F48F7">
        <w:rPr>
          <w:rFonts w:ascii="Times New Roman" w:hAnsi="Times New Roman" w:cs="Times New Roman"/>
          <w:bCs/>
          <w:sz w:val="28"/>
          <w:szCs w:val="28"/>
        </w:rPr>
        <w:t>-</w:t>
      </w:r>
      <w:r w:rsidRPr="00EF5AA5">
        <w:rPr>
          <w:rFonts w:ascii="Times New Roman" w:hAnsi="Times New Roman" w:cs="Times New Roman"/>
          <w:bCs/>
          <w:sz w:val="28"/>
          <w:szCs w:val="28"/>
        </w:rPr>
        <w:t>1» – 77 проектов;</w:t>
      </w:r>
    </w:p>
    <w:p w:rsidR="00AA0CB5" w:rsidRPr="00EF5AA5" w:rsidRDefault="00AA0CB5" w:rsidP="008D2098">
      <w:pPr>
        <w:ind w:firstLine="709"/>
        <w:rPr>
          <w:rFonts w:ascii="Times New Roman" w:hAnsi="Times New Roman" w:cs="Times New Roman"/>
          <w:bCs/>
          <w:sz w:val="28"/>
          <w:szCs w:val="28"/>
        </w:rPr>
      </w:pPr>
      <w:r w:rsidRPr="00EF5AA5">
        <w:rPr>
          <w:rFonts w:ascii="Times New Roman" w:hAnsi="Times New Roman" w:cs="Times New Roman"/>
          <w:bCs/>
          <w:sz w:val="28"/>
          <w:szCs w:val="28"/>
        </w:rPr>
        <w:t>«Старт</w:t>
      </w:r>
      <w:r w:rsidR="006F48F7">
        <w:rPr>
          <w:rFonts w:ascii="Times New Roman" w:hAnsi="Times New Roman" w:cs="Times New Roman"/>
          <w:bCs/>
          <w:sz w:val="28"/>
          <w:szCs w:val="28"/>
        </w:rPr>
        <w:t>-</w:t>
      </w:r>
      <w:r w:rsidRPr="00EF5AA5">
        <w:rPr>
          <w:rFonts w:ascii="Times New Roman" w:hAnsi="Times New Roman" w:cs="Times New Roman"/>
          <w:bCs/>
          <w:sz w:val="28"/>
          <w:szCs w:val="28"/>
        </w:rPr>
        <w:t>2» – 7 проектов.</w:t>
      </w:r>
    </w:p>
    <w:p w:rsidR="00AA0CB5" w:rsidRPr="00EF5AA5" w:rsidRDefault="00AA0CB5" w:rsidP="008D2098">
      <w:pPr>
        <w:ind w:firstLine="709"/>
        <w:rPr>
          <w:rFonts w:ascii="Times New Roman" w:hAnsi="Times New Roman" w:cs="Times New Roman"/>
          <w:sz w:val="28"/>
          <w:szCs w:val="28"/>
        </w:rPr>
      </w:pPr>
      <w:r w:rsidRPr="00EF5AA5">
        <w:rPr>
          <w:rFonts w:ascii="Times New Roman" w:hAnsi="Times New Roman" w:cs="Times New Roman"/>
          <w:sz w:val="28"/>
          <w:szCs w:val="28"/>
        </w:rPr>
        <w:t xml:space="preserve">Для рассмотрения и утверждения итогов реализации проектов в рамках Программы </w:t>
      </w:r>
      <w:r w:rsidRPr="00EF5AA5">
        <w:rPr>
          <w:rFonts w:ascii="Times New Roman" w:hAnsi="Times New Roman" w:cs="Times New Roman"/>
          <w:bCs/>
          <w:sz w:val="28"/>
          <w:szCs w:val="28"/>
        </w:rPr>
        <w:t xml:space="preserve">«Идея-1000» </w:t>
      </w:r>
      <w:r w:rsidRPr="00EF5AA5">
        <w:rPr>
          <w:rFonts w:ascii="Times New Roman" w:hAnsi="Times New Roman" w:cs="Times New Roman"/>
          <w:sz w:val="28"/>
          <w:szCs w:val="28"/>
        </w:rPr>
        <w:t xml:space="preserve">введен механизм проведения экспертизы проектов-победителей. Результаты реализации проектов рассматриваются на заседании экспертного совета. </w:t>
      </w:r>
      <w:r w:rsidRPr="00EF5AA5">
        <w:rPr>
          <w:rFonts w:ascii="Times New Roman" w:hAnsi="Times New Roman" w:cs="Times New Roman"/>
          <w:bCs/>
          <w:sz w:val="28"/>
          <w:szCs w:val="28"/>
        </w:rPr>
        <w:t>В итоге победителями Программы «Идея-1000» в 2016 году стали 35 проектов:</w:t>
      </w:r>
    </w:p>
    <w:p w:rsidR="00AA0CB5" w:rsidRPr="00392D16" w:rsidRDefault="00AA0CB5" w:rsidP="008D2098">
      <w:pPr>
        <w:ind w:firstLine="709"/>
        <w:rPr>
          <w:rFonts w:ascii="Times New Roman" w:hAnsi="Times New Roman" w:cs="Times New Roman"/>
          <w:bCs/>
          <w:sz w:val="28"/>
          <w:szCs w:val="28"/>
        </w:rPr>
      </w:pPr>
      <w:r w:rsidRPr="00392D16">
        <w:rPr>
          <w:rFonts w:ascii="Times New Roman" w:hAnsi="Times New Roman" w:cs="Times New Roman"/>
          <w:bCs/>
          <w:sz w:val="28"/>
          <w:szCs w:val="28"/>
        </w:rPr>
        <w:t>«Старт</w:t>
      </w:r>
      <w:r w:rsidR="006F48F7">
        <w:rPr>
          <w:rFonts w:ascii="Times New Roman" w:hAnsi="Times New Roman" w:cs="Times New Roman"/>
          <w:bCs/>
          <w:sz w:val="28"/>
          <w:szCs w:val="28"/>
        </w:rPr>
        <w:t>-</w:t>
      </w:r>
      <w:r w:rsidRPr="00392D16">
        <w:rPr>
          <w:rFonts w:ascii="Times New Roman" w:hAnsi="Times New Roman" w:cs="Times New Roman"/>
          <w:bCs/>
          <w:sz w:val="28"/>
          <w:szCs w:val="28"/>
        </w:rPr>
        <w:t>1» – 30 проектов;</w:t>
      </w:r>
    </w:p>
    <w:p w:rsidR="00AA0CB5" w:rsidRPr="00392D16" w:rsidRDefault="00AA0CB5" w:rsidP="008D2098">
      <w:pPr>
        <w:ind w:firstLine="709"/>
        <w:rPr>
          <w:rFonts w:ascii="Times New Roman" w:hAnsi="Times New Roman" w:cs="Times New Roman"/>
          <w:bCs/>
          <w:sz w:val="28"/>
          <w:szCs w:val="28"/>
        </w:rPr>
      </w:pPr>
      <w:r w:rsidRPr="00392D16">
        <w:rPr>
          <w:rFonts w:ascii="Times New Roman" w:hAnsi="Times New Roman" w:cs="Times New Roman"/>
          <w:bCs/>
          <w:sz w:val="28"/>
          <w:szCs w:val="28"/>
        </w:rPr>
        <w:t>«Старт</w:t>
      </w:r>
      <w:r w:rsidR="006F48F7">
        <w:rPr>
          <w:rFonts w:ascii="Times New Roman" w:hAnsi="Times New Roman" w:cs="Times New Roman"/>
          <w:bCs/>
          <w:sz w:val="28"/>
          <w:szCs w:val="28"/>
        </w:rPr>
        <w:t>-</w:t>
      </w:r>
      <w:r w:rsidRPr="00392D16">
        <w:rPr>
          <w:rFonts w:ascii="Times New Roman" w:hAnsi="Times New Roman" w:cs="Times New Roman"/>
          <w:bCs/>
          <w:sz w:val="28"/>
          <w:szCs w:val="28"/>
        </w:rPr>
        <w:t>2» – 5 проектов.</w:t>
      </w:r>
    </w:p>
    <w:p w:rsidR="00AA0CB5" w:rsidRDefault="00AA0CB5" w:rsidP="008D2098">
      <w:pPr>
        <w:ind w:firstLine="709"/>
        <w:jc w:val="center"/>
        <w:rPr>
          <w:rFonts w:ascii="Times New Roman" w:hAnsi="Times New Roman"/>
          <w:b/>
          <w:sz w:val="28"/>
          <w:szCs w:val="28"/>
        </w:rPr>
      </w:pPr>
      <w:r w:rsidRPr="001F7EB2">
        <w:rPr>
          <w:rFonts w:ascii="Times New Roman" w:hAnsi="Times New Roman"/>
          <w:b/>
          <w:sz w:val="28"/>
          <w:szCs w:val="28"/>
        </w:rPr>
        <w:lastRenderedPageBreak/>
        <w:t>Сотрудничество Республики Татарстан с</w:t>
      </w:r>
      <w:r w:rsidR="00453F5D" w:rsidRPr="00453F5D">
        <w:rPr>
          <w:rFonts w:ascii="Times New Roman" w:hAnsi="Times New Roman"/>
          <w:b/>
          <w:sz w:val="28"/>
          <w:szCs w:val="28"/>
        </w:rPr>
        <w:t xml:space="preserve"> федеральным государственным бюджетным учреждением «Фонд содействия развитию малых форм предприятий в научно-технической сфере» </w:t>
      </w:r>
    </w:p>
    <w:p w:rsidR="00453F5D" w:rsidRPr="00453F5D" w:rsidRDefault="00453F5D" w:rsidP="008D2098">
      <w:pPr>
        <w:ind w:firstLine="709"/>
        <w:jc w:val="center"/>
        <w:rPr>
          <w:rFonts w:ascii="Times New Roman" w:hAnsi="Times New Roman"/>
          <w:b/>
          <w:sz w:val="28"/>
          <w:szCs w:val="28"/>
        </w:rPr>
      </w:pPr>
    </w:p>
    <w:p w:rsidR="00AA0CB5" w:rsidRPr="00D76279" w:rsidRDefault="00453F5D" w:rsidP="008D2098">
      <w:pPr>
        <w:ind w:firstLine="709"/>
        <w:rPr>
          <w:rFonts w:ascii="Times New Roman" w:hAnsi="Times New Roman" w:cs="Times New Roman"/>
          <w:sz w:val="28"/>
          <w:szCs w:val="28"/>
        </w:rPr>
      </w:pPr>
      <w:r w:rsidRPr="00453F5D">
        <w:rPr>
          <w:rFonts w:ascii="Times New Roman" w:hAnsi="Times New Roman" w:cs="Times New Roman"/>
          <w:sz w:val="28"/>
          <w:szCs w:val="28"/>
        </w:rPr>
        <w:t xml:space="preserve">Федеральное государственное бюджетное учреждение «Фонд содействия развитию малых форм предприятий в научно-технической сфере» (далее – Фонд) </w:t>
      </w:r>
      <w:r w:rsidR="00AA0CB5" w:rsidRPr="00D76279">
        <w:rPr>
          <w:rFonts w:ascii="Times New Roman" w:hAnsi="Times New Roman" w:cs="Times New Roman"/>
          <w:sz w:val="28"/>
          <w:szCs w:val="28"/>
        </w:rPr>
        <w:t>относится к государственным фондам, создаваемым в целях поддержки научной, научно-технической и инновационной деятельности.</w:t>
      </w:r>
    </w:p>
    <w:p w:rsidR="00AA0CB5" w:rsidRPr="00292AC4" w:rsidRDefault="00AA0CB5" w:rsidP="008D2098">
      <w:pPr>
        <w:ind w:firstLine="709"/>
        <w:rPr>
          <w:rFonts w:ascii="Times New Roman" w:hAnsi="Times New Roman" w:cs="Times New Roman"/>
          <w:sz w:val="28"/>
          <w:szCs w:val="28"/>
        </w:rPr>
      </w:pPr>
      <w:r w:rsidRPr="00D76279">
        <w:rPr>
          <w:rFonts w:ascii="Times New Roman" w:hAnsi="Times New Roman" w:cs="Times New Roman"/>
          <w:sz w:val="28"/>
          <w:szCs w:val="28"/>
        </w:rPr>
        <w:t>Целью деятельности Фонда является финансовое обеспечение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 содействие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w:t>
      </w:r>
      <w:r>
        <w:rPr>
          <w:rFonts w:ascii="Times New Roman" w:hAnsi="Times New Roman" w:cs="Times New Roman"/>
          <w:sz w:val="28"/>
          <w:szCs w:val="28"/>
        </w:rPr>
        <w:t>ого назначения</w:t>
      </w:r>
      <w:r w:rsidRPr="00D76279">
        <w:rPr>
          <w:rFonts w:ascii="Times New Roman" w:hAnsi="Times New Roman" w:cs="Times New Roman"/>
          <w:sz w:val="28"/>
          <w:szCs w:val="28"/>
        </w:rPr>
        <w:t>, эффективному использованию научно-технического потенциала и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w:t>
      </w:r>
      <w:r>
        <w:rPr>
          <w:rFonts w:ascii="Times New Roman" w:hAnsi="Times New Roman" w:cs="Times New Roman"/>
          <w:sz w:val="28"/>
          <w:szCs w:val="28"/>
        </w:rPr>
        <w:t xml:space="preserve">нтеллектуальной деятельности, </w:t>
      </w:r>
      <w:r w:rsidRPr="00D76279">
        <w:rPr>
          <w:rFonts w:ascii="Times New Roman" w:hAnsi="Times New Roman" w:cs="Times New Roman"/>
          <w:sz w:val="28"/>
          <w:szCs w:val="28"/>
        </w:rPr>
        <w:t xml:space="preserve">субъектов малого инновационного предпринимательства, а также развитию инновационной инфраструктуры и созданию новых рабочих мест для эффективного использования </w:t>
      </w:r>
      <w:r w:rsidRPr="00292AC4">
        <w:rPr>
          <w:rFonts w:ascii="Times New Roman" w:hAnsi="Times New Roman" w:cs="Times New Roman"/>
          <w:sz w:val="28"/>
          <w:szCs w:val="28"/>
        </w:rPr>
        <w:t xml:space="preserve">имеющегося в Российской Федерации научно-технического потенциала. </w:t>
      </w:r>
    </w:p>
    <w:p w:rsidR="00AA0CB5" w:rsidRPr="00292AC4" w:rsidRDefault="00AA0CB5" w:rsidP="008D2098">
      <w:pPr>
        <w:ind w:firstLine="709"/>
        <w:rPr>
          <w:rFonts w:ascii="Times New Roman" w:hAnsi="Times New Roman" w:cs="Times New Roman"/>
          <w:sz w:val="28"/>
          <w:szCs w:val="28"/>
        </w:rPr>
      </w:pPr>
      <w:r w:rsidRPr="00292AC4">
        <w:rPr>
          <w:rFonts w:ascii="Times New Roman" w:hAnsi="Times New Roman" w:cs="Times New Roman"/>
          <w:sz w:val="28"/>
          <w:szCs w:val="28"/>
        </w:rPr>
        <w:t xml:space="preserve">Взаимодействие Республики Татарстан с Фондом осуществляется на основании Соглашения </w:t>
      </w:r>
      <w:r w:rsidR="00C846A6" w:rsidRPr="00292AC4">
        <w:rPr>
          <w:rFonts w:ascii="Times New Roman" w:hAnsi="Times New Roman" w:cs="Times New Roman"/>
          <w:sz w:val="28"/>
          <w:szCs w:val="28"/>
        </w:rPr>
        <w:t>от 08.09.2016 № 32</w:t>
      </w:r>
      <w:r w:rsidR="00C846A6">
        <w:rPr>
          <w:rFonts w:ascii="Times New Roman" w:hAnsi="Times New Roman" w:cs="Times New Roman"/>
          <w:sz w:val="28"/>
          <w:szCs w:val="28"/>
        </w:rPr>
        <w:t xml:space="preserve"> </w:t>
      </w:r>
      <w:r w:rsidRPr="00292AC4">
        <w:rPr>
          <w:rFonts w:ascii="Times New Roman" w:hAnsi="Times New Roman" w:cs="Times New Roman"/>
          <w:sz w:val="28"/>
          <w:szCs w:val="28"/>
        </w:rPr>
        <w:t xml:space="preserve">о взаимодействии между Республикой Татарстан, </w:t>
      </w:r>
      <w:r w:rsidR="00453F5D">
        <w:rPr>
          <w:rFonts w:ascii="Times New Roman" w:hAnsi="Times New Roman" w:cs="Times New Roman"/>
          <w:sz w:val="28"/>
          <w:szCs w:val="28"/>
        </w:rPr>
        <w:t>Фондом</w:t>
      </w:r>
      <w:r w:rsidRPr="00292AC4">
        <w:rPr>
          <w:rFonts w:ascii="Times New Roman" w:hAnsi="Times New Roman" w:cs="Times New Roman"/>
          <w:sz w:val="28"/>
          <w:szCs w:val="28"/>
        </w:rPr>
        <w:t xml:space="preserve"> и Представителем Фонда в Республике Татарстан.</w:t>
      </w:r>
    </w:p>
    <w:p w:rsidR="00AA0CB5" w:rsidRPr="00D76279" w:rsidRDefault="00AA0CB5" w:rsidP="008D2098">
      <w:pPr>
        <w:ind w:firstLine="709"/>
        <w:rPr>
          <w:rFonts w:ascii="Times New Roman" w:hAnsi="Times New Roman" w:cs="Times New Roman"/>
          <w:sz w:val="28"/>
          <w:szCs w:val="28"/>
        </w:rPr>
      </w:pPr>
      <w:r w:rsidRPr="00292AC4">
        <w:rPr>
          <w:rFonts w:ascii="Times New Roman" w:hAnsi="Times New Roman" w:cs="Times New Roman"/>
          <w:sz w:val="28"/>
          <w:szCs w:val="28"/>
        </w:rPr>
        <w:t>Предметом Соглашения является организация совместной работы</w:t>
      </w:r>
      <w:r w:rsidRPr="00D76279">
        <w:rPr>
          <w:rFonts w:ascii="Times New Roman" w:hAnsi="Times New Roman" w:cs="Times New Roman"/>
          <w:sz w:val="28"/>
          <w:szCs w:val="28"/>
        </w:rPr>
        <w:t xml:space="preserve"> в Республике Татарстан малого предпринимательства в научно-технической сфере и реализация научно-инновационных проектов для повышения эффективности социально-экономического развития Республики Татарстан.</w:t>
      </w:r>
    </w:p>
    <w:p w:rsidR="00AA0CB5" w:rsidRPr="00D76279" w:rsidRDefault="00AA0CB5" w:rsidP="008D2098">
      <w:pPr>
        <w:ind w:firstLine="709"/>
        <w:rPr>
          <w:rFonts w:ascii="Times New Roman" w:hAnsi="Times New Roman" w:cs="Times New Roman"/>
          <w:sz w:val="28"/>
          <w:szCs w:val="28"/>
        </w:rPr>
      </w:pPr>
      <w:r w:rsidRPr="00D76279">
        <w:rPr>
          <w:rFonts w:ascii="Times New Roman" w:hAnsi="Times New Roman" w:cs="Times New Roman"/>
          <w:sz w:val="28"/>
          <w:szCs w:val="28"/>
        </w:rPr>
        <w:t>Фонд оказывает финансовую поддержку малым инновационным предприятиям Республики Татарстан, внедряющим в производство результаты научно-исследовательских и опытно-констукторских работ, выполненных собственными силами, при условии победы в конкурсах, проводимых Фондом.</w:t>
      </w:r>
    </w:p>
    <w:p w:rsidR="00AA0CB5" w:rsidRPr="00453F5D" w:rsidRDefault="00AA0CB5" w:rsidP="008D2098">
      <w:pPr>
        <w:ind w:firstLine="709"/>
        <w:rPr>
          <w:rFonts w:ascii="Times New Roman" w:hAnsi="Times New Roman" w:cs="Times New Roman"/>
          <w:sz w:val="28"/>
          <w:szCs w:val="28"/>
        </w:rPr>
      </w:pPr>
      <w:r w:rsidRPr="00453F5D">
        <w:rPr>
          <w:rFonts w:ascii="Times New Roman" w:hAnsi="Times New Roman" w:cs="Times New Roman"/>
          <w:sz w:val="28"/>
          <w:szCs w:val="28"/>
        </w:rPr>
        <w:t>Так, в 2016 году Фондом были проведены конкурсы</w:t>
      </w:r>
      <w:r w:rsidR="00453F5D" w:rsidRPr="00453F5D">
        <w:rPr>
          <w:rFonts w:ascii="Times New Roman" w:hAnsi="Times New Roman" w:cs="Times New Roman"/>
          <w:sz w:val="28"/>
          <w:szCs w:val="28"/>
        </w:rPr>
        <w:t xml:space="preserve"> по следующим программам</w:t>
      </w:r>
      <w:r w:rsidRPr="00453F5D">
        <w:rPr>
          <w:rFonts w:ascii="Times New Roman" w:hAnsi="Times New Roman" w:cs="Times New Roman"/>
          <w:sz w:val="28"/>
          <w:szCs w:val="28"/>
        </w:rPr>
        <w:t>:</w:t>
      </w:r>
    </w:p>
    <w:p w:rsidR="00AA0CB5" w:rsidRPr="00453F5D" w:rsidRDefault="00453F5D" w:rsidP="008D209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п</w:t>
      </w:r>
      <w:r w:rsidR="001754D9" w:rsidRPr="00453F5D">
        <w:rPr>
          <w:rFonts w:ascii="Times New Roman" w:hAnsi="Times New Roman" w:cs="Times New Roman"/>
          <w:sz w:val="28"/>
          <w:szCs w:val="28"/>
        </w:rPr>
        <w:t>рограмма «УМНИ</w:t>
      </w:r>
      <w:r w:rsidR="00AA0CB5" w:rsidRPr="00453F5D">
        <w:rPr>
          <w:rFonts w:ascii="Times New Roman" w:hAnsi="Times New Roman" w:cs="Times New Roman"/>
          <w:sz w:val="28"/>
          <w:szCs w:val="28"/>
        </w:rPr>
        <w:t>К»</w:t>
      </w:r>
      <w:r w:rsidR="001754D9" w:rsidRPr="00453F5D">
        <w:rPr>
          <w:rFonts w:ascii="Times New Roman" w:hAnsi="Times New Roman" w:cs="Times New Roman"/>
          <w:sz w:val="28"/>
          <w:szCs w:val="28"/>
        </w:rPr>
        <w:t xml:space="preserve"> </w:t>
      </w:r>
      <w:r w:rsidR="00D60A66">
        <w:rPr>
          <w:rFonts w:ascii="Times New Roman" w:hAnsi="Times New Roman" w:cs="Times New Roman"/>
          <w:sz w:val="28"/>
          <w:szCs w:val="28"/>
        </w:rPr>
        <w:t>(</w:t>
      </w:r>
      <w:r w:rsidR="00AA0CB5" w:rsidRPr="00453F5D">
        <w:rPr>
          <w:rFonts w:ascii="Times New Roman" w:hAnsi="Times New Roman" w:cs="Times New Roman"/>
          <w:sz w:val="28"/>
          <w:szCs w:val="28"/>
        </w:rPr>
        <w:t>направлена на поддержку молодых ученых, стремящихся самореализоваться ч</w:t>
      </w:r>
      <w:r>
        <w:rPr>
          <w:rFonts w:ascii="Times New Roman" w:hAnsi="Times New Roman" w:cs="Times New Roman"/>
          <w:sz w:val="28"/>
          <w:szCs w:val="28"/>
        </w:rPr>
        <w:t>ерез инновационную деятельность</w:t>
      </w:r>
      <w:r w:rsidR="00D60A66">
        <w:rPr>
          <w:rFonts w:ascii="Times New Roman" w:hAnsi="Times New Roman" w:cs="Times New Roman"/>
          <w:sz w:val="28"/>
          <w:szCs w:val="28"/>
        </w:rPr>
        <w:t>)</w:t>
      </w:r>
      <w:r>
        <w:rPr>
          <w:rFonts w:ascii="Times New Roman" w:hAnsi="Times New Roman" w:cs="Times New Roman"/>
          <w:sz w:val="28"/>
          <w:szCs w:val="28"/>
        </w:rPr>
        <w:t>;</w:t>
      </w:r>
    </w:p>
    <w:p w:rsidR="00AA0CB5" w:rsidRPr="00D76279" w:rsidRDefault="00453F5D" w:rsidP="008D2098">
      <w:pPr>
        <w:pStyle w:val="a8"/>
        <w:tabs>
          <w:tab w:val="left" w:pos="993"/>
        </w:tabs>
        <w:spacing w:line="240" w:lineRule="auto"/>
        <w:ind w:left="0"/>
        <w:rPr>
          <w:szCs w:val="28"/>
        </w:rPr>
      </w:pPr>
      <w:r>
        <w:rPr>
          <w:rFonts w:eastAsia="Times New Roman"/>
          <w:szCs w:val="28"/>
          <w:lang w:eastAsia="ru-RU"/>
        </w:rPr>
        <w:t>п</w:t>
      </w:r>
      <w:r w:rsidR="00AA0CB5" w:rsidRPr="00453F5D">
        <w:rPr>
          <w:rFonts w:eastAsia="Times New Roman"/>
          <w:szCs w:val="28"/>
          <w:lang w:eastAsia="ru-RU"/>
        </w:rPr>
        <w:t xml:space="preserve">рограмма «Старт» </w:t>
      </w:r>
      <w:r w:rsidR="00B93C40">
        <w:rPr>
          <w:rFonts w:eastAsia="Times New Roman"/>
          <w:szCs w:val="28"/>
          <w:lang w:eastAsia="ru-RU"/>
        </w:rPr>
        <w:t>(</w:t>
      </w:r>
      <w:r w:rsidR="00AA0CB5" w:rsidRPr="00453F5D">
        <w:rPr>
          <w:rFonts w:eastAsia="Times New Roman"/>
          <w:szCs w:val="28"/>
          <w:lang w:eastAsia="ru-RU"/>
        </w:rPr>
        <w:t>направлена</w:t>
      </w:r>
      <w:r w:rsidR="00AA0CB5" w:rsidRPr="00453F5D">
        <w:rPr>
          <w:szCs w:val="28"/>
        </w:rPr>
        <w:t xml:space="preserve">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w:t>
      </w:r>
      <w:r>
        <w:rPr>
          <w:szCs w:val="28"/>
        </w:rPr>
        <w:t>ьный потенциал коммерциализации</w:t>
      </w:r>
      <w:r w:rsidR="00B93C40">
        <w:rPr>
          <w:szCs w:val="28"/>
        </w:rPr>
        <w:t>)</w:t>
      </w:r>
      <w:r>
        <w:rPr>
          <w:szCs w:val="28"/>
        </w:rPr>
        <w:t>;</w:t>
      </w:r>
    </w:p>
    <w:p w:rsidR="00AA0CB5" w:rsidRPr="00D76279" w:rsidRDefault="00453F5D" w:rsidP="008D2098">
      <w:pPr>
        <w:pStyle w:val="a8"/>
        <w:tabs>
          <w:tab w:val="left" w:pos="993"/>
        </w:tabs>
        <w:spacing w:line="240" w:lineRule="auto"/>
        <w:ind w:left="0"/>
        <w:rPr>
          <w:szCs w:val="28"/>
        </w:rPr>
      </w:pPr>
      <w:r>
        <w:rPr>
          <w:rFonts w:eastAsia="Times New Roman"/>
          <w:szCs w:val="28"/>
          <w:lang w:eastAsia="ru-RU"/>
        </w:rPr>
        <w:lastRenderedPageBreak/>
        <w:t>п</w:t>
      </w:r>
      <w:r w:rsidR="00AA0CB5">
        <w:rPr>
          <w:rFonts w:eastAsia="Times New Roman"/>
          <w:szCs w:val="28"/>
          <w:lang w:eastAsia="ru-RU"/>
        </w:rPr>
        <w:t>рограмма «Развитие</w:t>
      </w:r>
      <w:r w:rsidR="00AA0CB5" w:rsidRPr="00D76279">
        <w:rPr>
          <w:rFonts w:eastAsia="Times New Roman"/>
          <w:szCs w:val="28"/>
          <w:lang w:eastAsia="ru-RU"/>
        </w:rPr>
        <w:t xml:space="preserve">» </w:t>
      </w:r>
      <w:r w:rsidR="00B93C40">
        <w:rPr>
          <w:rFonts w:eastAsia="Times New Roman"/>
          <w:szCs w:val="28"/>
          <w:lang w:eastAsia="ru-RU"/>
        </w:rPr>
        <w:t>(</w:t>
      </w:r>
      <w:r w:rsidR="00AA0CB5" w:rsidRPr="00D76279">
        <w:rPr>
          <w:rFonts w:eastAsia="Times New Roman"/>
          <w:szCs w:val="28"/>
          <w:lang w:eastAsia="ru-RU"/>
        </w:rPr>
        <w:t>предоставляет</w:t>
      </w:r>
      <w:r w:rsidR="00AA0CB5" w:rsidRPr="00D76279">
        <w:rPr>
          <w:szCs w:val="28"/>
        </w:rPr>
        <w:t xml:space="preserve"> гранты малым инновационным предприятиям на финансовое обеспечение выполнения НИОКР в рамках ре</w:t>
      </w:r>
      <w:r>
        <w:rPr>
          <w:szCs w:val="28"/>
        </w:rPr>
        <w:t>ализации инновационных проектов</w:t>
      </w:r>
      <w:r w:rsidR="00B93C40">
        <w:rPr>
          <w:szCs w:val="28"/>
        </w:rPr>
        <w:t>)</w:t>
      </w:r>
      <w:r>
        <w:rPr>
          <w:szCs w:val="28"/>
        </w:rPr>
        <w:t>;</w:t>
      </w:r>
    </w:p>
    <w:p w:rsidR="00AA0CB5" w:rsidRPr="00D76279" w:rsidRDefault="00453F5D" w:rsidP="008D2098">
      <w:pPr>
        <w:pStyle w:val="a8"/>
        <w:tabs>
          <w:tab w:val="left" w:pos="993"/>
        </w:tabs>
        <w:spacing w:line="240" w:lineRule="auto"/>
        <w:ind w:left="0"/>
        <w:rPr>
          <w:szCs w:val="28"/>
        </w:rPr>
      </w:pPr>
      <w:r>
        <w:rPr>
          <w:szCs w:val="28"/>
        </w:rPr>
        <w:t>п</w:t>
      </w:r>
      <w:r w:rsidR="00AA0CB5" w:rsidRPr="00D76279">
        <w:rPr>
          <w:szCs w:val="28"/>
        </w:rPr>
        <w:t>рограмма «</w:t>
      </w:r>
      <w:r w:rsidR="00AA0CB5">
        <w:rPr>
          <w:szCs w:val="28"/>
        </w:rPr>
        <w:t>Интернационализация</w:t>
      </w:r>
      <w:r w:rsidR="00AA0CB5" w:rsidRPr="00D76279">
        <w:rPr>
          <w:szCs w:val="28"/>
        </w:rPr>
        <w:t xml:space="preserve">» </w:t>
      </w:r>
      <w:r w:rsidR="00B93C40">
        <w:rPr>
          <w:szCs w:val="28"/>
        </w:rPr>
        <w:t>(</w:t>
      </w:r>
      <w:r w:rsidR="00AA0CB5" w:rsidRPr="00D76279">
        <w:rPr>
          <w:szCs w:val="28"/>
        </w:rPr>
        <w:t xml:space="preserve">нацелена на поддержку российских организаций, участвующих в выполнении инновационных проектов в рамках двусторонних </w:t>
      </w:r>
      <w:r w:rsidR="00AA0CB5">
        <w:rPr>
          <w:szCs w:val="28"/>
        </w:rPr>
        <w:t xml:space="preserve">и многосторонних международных </w:t>
      </w:r>
      <w:r w:rsidR="00AA0CB5" w:rsidRPr="00D76279">
        <w:rPr>
          <w:szCs w:val="28"/>
        </w:rPr>
        <w:t>программ сотрудничества, подтвержденны</w:t>
      </w:r>
      <w:r w:rsidR="00AA0CB5">
        <w:rPr>
          <w:szCs w:val="28"/>
        </w:rPr>
        <w:t>х подписанными Фондом</w:t>
      </w:r>
      <w:r>
        <w:rPr>
          <w:szCs w:val="28"/>
        </w:rPr>
        <w:t xml:space="preserve"> соглашениями и меморандумами</w:t>
      </w:r>
      <w:r w:rsidR="00B93C40">
        <w:rPr>
          <w:szCs w:val="28"/>
        </w:rPr>
        <w:t>)</w:t>
      </w:r>
      <w:r>
        <w:rPr>
          <w:szCs w:val="28"/>
        </w:rPr>
        <w:t>;</w:t>
      </w:r>
    </w:p>
    <w:p w:rsidR="00AA0CB5" w:rsidRPr="00D76279" w:rsidRDefault="00453F5D" w:rsidP="008D2098">
      <w:pPr>
        <w:pStyle w:val="a8"/>
        <w:tabs>
          <w:tab w:val="left" w:pos="993"/>
        </w:tabs>
        <w:spacing w:line="240" w:lineRule="auto"/>
        <w:ind w:left="0"/>
        <w:rPr>
          <w:szCs w:val="28"/>
        </w:rPr>
      </w:pPr>
      <w:r>
        <w:rPr>
          <w:szCs w:val="28"/>
        </w:rPr>
        <w:t>п</w:t>
      </w:r>
      <w:r w:rsidR="00AA0CB5" w:rsidRPr="00D76279">
        <w:rPr>
          <w:szCs w:val="28"/>
        </w:rPr>
        <w:t>рограмма «</w:t>
      </w:r>
      <w:r w:rsidR="00AA0CB5">
        <w:rPr>
          <w:szCs w:val="28"/>
        </w:rPr>
        <w:t>Коммерциализация</w:t>
      </w:r>
      <w:r w:rsidR="00AA0CB5" w:rsidRPr="00D76279">
        <w:rPr>
          <w:szCs w:val="28"/>
        </w:rPr>
        <w:t xml:space="preserve">» </w:t>
      </w:r>
      <w:r w:rsidR="00B93C40">
        <w:rPr>
          <w:szCs w:val="28"/>
        </w:rPr>
        <w:t>(</w:t>
      </w:r>
      <w:r w:rsidR="00AA0CB5" w:rsidRPr="00D76279">
        <w:rPr>
          <w:szCs w:val="28"/>
        </w:rPr>
        <w:t>ориентирована на оказание финансовой поддержки малым инновационным предприятиям, завершившим стадию научно-исследовательских и опытно-конструкторских разработок и планирующим создание или расширение произ</w:t>
      </w:r>
      <w:r>
        <w:rPr>
          <w:szCs w:val="28"/>
        </w:rPr>
        <w:t>водства инновационной продукции</w:t>
      </w:r>
      <w:r w:rsidR="00B93C40">
        <w:rPr>
          <w:szCs w:val="28"/>
        </w:rPr>
        <w:t>)</w:t>
      </w:r>
      <w:r>
        <w:rPr>
          <w:szCs w:val="28"/>
        </w:rPr>
        <w:t>;</w:t>
      </w:r>
    </w:p>
    <w:p w:rsidR="00AA0CB5" w:rsidRPr="00D76279" w:rsidRDefault="00453F5D" w:rsidP="008D2098">
      <w:pPr>
        <w:pStyle w:val="a8"/>
        <w:tabs>
          <w:tab w:val="left" w:pos="993"/>
        </w:tabs>
        <w:spacing w:line="240" w:lineRule="auto"/>
        <w:ind w:left="0"/>
        <w:rPr>
          <w:szCs w:val="28"/>
        </w:rPr>
      </w:pPr>
      <w:r>
        <w:rPr>
          <w:szCs w:val="28"/>
        </w:rPr>
        <w:t>п</w:t>
      </w:r>
      <w:r w:rsidR="00AA0CB5" w:rsidRPr="00D76279">
        <w:rPr>
          <w:szCs w:val="28"/>
        </w:rPr>
        <w:t xml:space="preserve">рограмма «Поддержка Центров молодежного инновационного творчества» </w:t>
      </w:r>
      <w:r w:rsidR="00B93C40">
        <w:rPr>
          <w:szCs w:val="28"/>
        </w:rPr>
        <w:t>(</w:t>
      </w:r>
      <w:r w:rsidR="00AA0CB5" w:rsidRPr="00D76279">
        <w:rPr>
          <w:szCs w:val="28"/>
        </w:rPr>
        <w:t xml:space="preserve">направлена </w:t>
      </w:r>
      <w:r w:rsidR="00AA0CB5" w:rsidRPr="00D76279">
        <w:rPr>
          <w:szCs w:val="28"/>
          <w:shd w:val="clear" w:color="auto" w:fill="FFFFFF"/>
        </w:rPr>
        <w:t xml:space="preserve">на реализацию проектов по вовлечению молодежи в инновационную деятельность, реализуемых </w:t>
      </w:r>
      <w:r w:rsidR="00AA0CB5" w:rsidRPr="00D76279">
        <w:rPr>
          <w:szCs w:val="28"/>
        </w:rPr>
        <w:t>Центрами молодежного инновационного творчества</w:t>
      </w:r>
      <w:r w:rsidR="00AA0CB5" w:rsidRPr="00D76279">
        <w:rPr>
          <w:szCs w:val="28"/>
          <w:shd w:val="clear" w:color="auto" w:fill="FFFFFF"/>
        </w:rPr>
        <w:t xml:space="preserve"> или в интересах центров и других элементов инновационной инфраструктуры</w:t>
      </w:r>
      <w:r w:rsidR="00B93C40">
        <w:rPr>
          <w:szCs w:val="28"/>
          <w:shd w:val="clear" w:color="auto" w:fill="FFFFFF"/>
        </w:rPr>
        <w:t>)</w:t>
      </w:r>
      <w:r w:rsidR="00AA0CB5" w:rsidRPr="00D76279">
        <w:rPr>
          <w:szCs w:val="28"/>
          <w:shd w:val="clear" w:color="auto" w:fill="FFFFFF"/>
        </w:rPr>
        <w:t>.</w:t>
      </w:r>
    </w:p>
    <w:p w:rsidR="00357842" w:rsidRPr="00357842" w:rsidRDefault="00357842" w:rsidP="00357842">
      <w:pPr>
        <w:pStyle w:val="a8"/>
        <w:spacing w:line="240" w:lineRule="auto"/>
        <w:ind w:left="0"/>
        <w:rPr>
          <w:color w:val="1F497D"/>
        </w:rPr>
      </w:pPr>
      <w:r w:rsidRPr="00357842">
        <w:t>Кроме того, в 2016 году Фондом впервые проведен конкурс «Развитие-НТИ», в рамках которого производился отбор проектов, предполагающих выполнение НИОКР в целях реализации дорожных карт Национальной технологической инициативы, одобренных Президиумом Совета при Президенте Российской Федерации по модернизации экономики и инновационному развитию России, по направлениям «Аэронет», «Автонет», «Маринет», «Нейронет», «Энерджинет».</w:t>
      </w:r>
      <w:r w:rsidRPr="00357842">
        <w:rPr>
          <w:color w:val="1F497D"/>
        </w:rPr>
        <w:t xml:space="preserve"> </w:t>
      </w:r>
      <w:r w:rsidRPr="00357842">
        <w:t xml:space="preserve">От Республики Татарстан в рамках указанного конкурса поддержаны 8 проектов </w:t>
      </w:r>
      <w:r w:rsidRPr="00357842">
        <w:br/>
        <w:t xml:space="preserve">на общую сумму 118 млн.рублей, финансирование по которым осуществлено </w:t>
      </w:r>
      <w:r w:rsidRPr="00357842">
        <w:br/>
        <w:t>в 2017 году.</w:t>
      </w:r>
    </w:p>
    <w:p w:rsidR="00357842" w:rsidRPr="00357842" w:rsidRDefault="00357842" w:rsidP="00357842">
      <w:pPr>
        <w:ind w:firstLine="709"/>
        <w:rPr>
          <w:rFonts w:ascii="Times New Roman" w:hAnsi="Times New Roman"/>
          <w:color w:val="1F497D"/>
          <w:sz w:val="28"/>
          <w:szCs w:val="28"/>
        </w:rPr>
      </w:pPr>
      <w:r w:rsidRPr="00357842">
        <w:rPr>
          <w:rFonts w:ascii="Times New Roman" w:hAnsi="Times New Roman"/>
          <w:sz w:val="28"/>
          <w:szCs w:val="28"/>
        </w:rPr>
        <w:t xml:space="preserve">Всего в 2016 году 102 проекта от Республики Татарстан получили финансирование на сумму 314 млн.рублей. </w:t>
      </w:r>
    </w:p>
    <w:p w:rsidR="00357842" w:rsidRDefault="00357842" w:rsidP="00357842">
      <w:pPr>
        <w:ind w:firstLine="709"/>
        <w:rPr>
          <w:rFonts w:ascii="Times New Roman" w:hAnsi="Times New Roman"/>
          <w:sz w:val="28"/>
          <w:szCs w:val="28"/>
        </w:rPr>
      </w:pPr>
      <w:r w:rsidRPr="00357842">
        <w:rPr>
          <w:rFonts w:ascii="Times New Roman" w:hAnsi="Times New Roman"/>
          <w:sz w:val="28"/>
          <w:szCs w:val="28"/>
        </w:rPr>
        <w:t>По количеству поддержанных проектов Республика</w:t>
      </w:r>
      <w:r>
        <w:rPr>
          <w:rFonts w:ascii="Times New Roman" w:hAnsi="Times New Roman"/>
          <w:sz w:val="28"/>
          <w:szCs w:val="28"/>
        </w:rPr>
        <w:t xml:space="preserve"> Татарстан традиционно входит в число регионов-лидеров. Финансирование проектов осуществляется без привлечения средств бюджета Республики Татарстан, только за счет средств Фонда и частных инвесторов.</w:t>
      </w:r>
    </w:p>
    <w:p w:rsidR="00630C9A" w:rsidRDefault="00630C9A" w:rsidP="00630C9A">
      <w:pPr>
        <w:widowControl/>
        <w:autoSpaceDE/>
        <w:autoSpaceDN/>
        <w:adjustRightInd/>
        <w:ind w:firstLine="709"/>
        <w:rPr>
          <w:rFonts w:ascii="Times New Roman" w:hAnsi="Times New Roman" w:cs="Times New Roman"/>
          <w:sz w:val="28"/>
          <w:szCs w:val="28"/>
        </w:rPr>
      </w:pPr>
    </w:p>
    <w:p w:rsidR="00B93C40" w:rsidRDefault="00AA0CB5" w:rsidP="00E97D37">
      <w:pPr>
        <w:ind w:firstLine="0"/>
        <w:jc w:val="center"/>
        <w:rPr>
          <w:rFonts w:ascii="Times New Roman" w:hAnsi="Times New Roman"/>
          <w:b/>
          <w:sz w:val="28"/>
          <w:szCs w:val="28"/>
        </w:rPr>
      </w:pPr>
      <w:r w:rsidRPr="00E97D37">
        <w:rPr>
          <w:rFonts w:ascii="Times New Roman" w:hAnsi="Times New Roman"/>
          <w:b/>
          <w:sz w:val="28"/>
          <w:szCs w:val="28"/>
        </w:rPr>
        <w:t xml:space="preserve">Сотрудничество Республики Татарстан с </w:t>
      </w:r>
      <w:r w:rsidR="00B93C40">
        <w:rPr>
          <w:rFonts w:ascii="Times New Roman" w:hAnsi="Times New Roman"/>
          <w:b/>
          <w:sz w:val="28"/>
          <w:szCs w:val="28"/>
        </w:rPr>
        <w:t>автономной некоммерческой организацией</w:t>
      </w:r>
      <w:r w:rsidRPr="00E97D37">
        <w:rPr>
          <w:rFonts w:ascii="Times New Roman" w:hAnsi="Times New Roman"/>
          <w:b/>
          <w:sz w:val="28"/>
          <w:szCs w:val="28"/>
        </w:rPr>
        <w:t xml:space="preserve"> «Агентство стратегических инициатив</w:t>
      </w:r>
      <w:r w:rsidRPr="00E97D37">
        <w:t xml:space="preserve"> </w:t>
      </w:r>
      <w:r w:rsidRPr="00E97D37">
        <w:rPr>
          <w:rFonts w:ascii="Times New Roman" w:hAnsi="Times New Roman"/>
          <w:b/>
          <w:sz w:val="28"/>
          <w:szCs w:val="28"/>
        </w:rPr>
        <w:t xml:space="preserve">по продвижению </w:t>
      </w:r>
    </w:p>
    <w:p w:rsidR="00AA0CB5" w:rsidRPr="00E97D37" w:rsidRDefault="00AA0CB5" w:rsidP="00E97D37">
      <w:pPr>
        <w:ind w:firstLine="0"/>
        <w:jc w:val="center"/>
        <w:rPr>
          <w:rFonts w:ascii="Times New Roman" w:hAnsi="Times New Roman"/>
          <w:b/>
          <w:sz w:val="28"/>
          <w:szCs w:val="28"/>
        </w:rPr>
      </w:pPr>
      <w:r w:rsidRPr="00E97D37">
        <w:rPr>
          <w:rFonts w:ascii="Times New Roman" w:hAnsi="Times New Roman"/>
          <w:b/>
          <w:sz w:val="28"/>
          <w:szCs w:val="28"/>
        </w:rPr>
        <w:t>новых проектов»</w:t>
      </w:r>
    </w:p>
    <w:p w:rsidR="00AA0CB5" w:rsidRPr="00E97D37" w:rsidRDefault="00AA0CB5" w:rsidP="008D2098">
      <w:pPr>
        <w:ind w:firstLine="709"/>
        <w:jc w:val="center"/>
        <w:rPr>
          <w:rFonts w:ascii="Times New Roman" w:hAnsi="Times New Roman"/>
          <w:b/>
          <w:sz w:val="28"/>
          <w:szCs w:val="28"/>
        </w:rPr>
      </w:pPr>
    </w:p>
    <w:p w:rsidR="00AA0CB5" w:rsidRPr="00FD34AA" w:rsidRDefault="00AA0CB5" w:rsidP="008D2098">
      <w:pPr>
        <w:widowControl/>
        <w:autoSpaceDE/>
        <w:autoSpaceDN/>
        <w:adjustRightInd/>
        <w:ind w:firstLine="709"/>
        <w:rPr>
          <w:rFonts w:ascii="Times New Roman" w:hAnsi="Times New Roman" w:cs="Times New Roman"/>
          <w:sz w:val="28"/>
          <w:szCs w:val="28"/>
        </w:rPr>
      </w:pPr>
      <w:r w:rsidRPr="00E97D37">
        <w:rPr>
          <w:rFonts w:ascii="Times New Roman" w:hAnsi="Times New Roman" w:cs="Times New Roman"/>
          <w:sz w:val="28"/>
          <w:szCs w:val="28"/>
        </w:rPr>
        <w:t xml:space="preserve">В рамках подписанного 8 октября 2011 года </w:t>
      </w:r>
      <w:r w:rsidR="00A87B24">
        <w:rPr>
          <w:rFonts w:ascii="Times New Roman" w:hAnsi="Times New Roman" w:cs="Times New Roman"/>
          <w:sz w:val="28"/>
          <w:szCs w:val="28"/>
        </w:rPr>
        <w:t xml:space="preserve">Соглашения </w:t>
      </w:r>
      <w:r w:rsidRPr="00E97D37">
        <w:rPr>
          <w:rFonts w:ascii="Times New Roman" w:hAnsi="Times New Roman" w:cs="Times New Roman"/>
          <w:sz w:val="28"/>
          <w:szCs w:val="28"/>
        </w:rPr>
        <w:t xml:space="preserve">Республика Татарстан активно сотрудничает с </w:t>
      </w:r>
      <w:r w:rsidR="00B93C40" w:rsidRPr="00B93C40">
        <w:rPr>
          <w:rFonts w:ascii="Times New Roman" w:hAnsi="Times New Roman" w:cs="Times New Roman"/>
          <w:sz w:val="28"/>
          <w:szCs w:val="28"/>
        </w:rPr>
        <w:t>автономной некоммерческой организацией</w:t>
      </w:r>
      <w:r w:rsidRPr="00E97D37">
        <w:rPr>
          <w:rFonts w:ascii="Times New Roman" w:hAnsi="Times New Roman" w:cs="Times New Roman"/>
          <w:sz w:val="28"/>
          <w:szCs w:val="28"/>
        </w:rPr>
        <w:t xml:space="preserve"> «Агентство стратегических инициатив по продвижению новых проектов» (далее – </w:t>
      </w:r>
      <w:r w:rsidR="007064B1">
        <w:rPr>
          <w:rFonts w:ascii="Times New Roman" w:hAnsi="Times New Roman" w:cs="Times New Roman"/>
          <w:sz w:val="28"/>
          <w:szCs w:val="28"/>
        </w:rPr>
        <w:t xml:space="preserve">АНО, </w:t>
      </w:r>
      <w:r w:rsidRPr="00E97D37">
        <w:rPr>
          <w:rFonts w:ascii="Times New Roman" w:hAnsi="Times New Roman" w:cs="Times New Roman"/>
          <w:sz w:val="28"/>
          <w:szCs w:val="28"/>
        </w:rPr>
        <w:t>АСИ)</w:t>
      </w:r>
      <w:r w:rsidRPr="00FD34AA">
        <w:rPr>
          <w:rFonts w:ascii="Times New Roman" w:hAnsi="Times New Roman" w:cs="Times New Roman"/>
          <w:sz w:val="28"/>
          <w:szCs w:val="28"/>
        </w:rPr>
        <w:t>.</w:t>
      </w:r>
    </w:p>
    <w:p w:rsidR="00AA0CB5" w:rsidRPr="00FD34AA" w:rsidRDefault="00B93C40" w:rsidP="00E97D37">
      <w:pPr>
        <w:ind w:firstLine="709"/>
        <w:rPr>
          <w:rFonts w:ascii="Times New Roman" w:hAnsi="Times New Roman"/>
          <w:sz w:val="28"/>
          <w:szCs w:val="28"/>
        </w:rPr>
      </w:pPr>
      <w:r>
        <w:rPr>
          <w:rFonts w:ascii="Times New Roman" w:hAnsi="Times New Roman"/>
          <w:sz w:val="28"/>
          <w:szCs w:val="28"/>
        </w:rPr>
        <w:t>Согласно</w:t>
      </w:r>
      <w:r w:rsidR="00AA0CB5" w:rsidRPr="00FD34AA">
        <w:rPr>
          <w:rFonts w:ascii="Times New Roman" w:hAnsi="Times New Roman"/>
          <w:sz w:val="28"/>
          <w:szCs w:val="28"/>
        </w:rPr>
        <w:t xml:space="preserve"> результатам </w:t>
      </w:r>
      <w:r w:rsidR="00A87B24" w:rsidRPr="00FD34AA">
        <w:rPr>
          <w:rFonts w:ascii="Times New Roman" w:hAnsi="Times New Roman"/>
          <w:sz w:val="28"/>
          <w:szCs w:val="28"/>
        </w:rPr>
        <w:t>Национального рейтинга состояния инвестиционного климата в субъектах Российской Федерации</w:t>
      </w:r>
      <w:r w:rsidR="00A87B24">
        <w:rPr>
          <w:rFonts w:ascii="Times New Roman" w:hAnsi="Times New Roman"/>
          <w:sz w:val="28"/>
          <w:szCs w:val="28"/>
        </w:rPr>
        <w:t xml:space="preserve"> в </w:t>
      </w:r>
      <w:r w:rsidR="00AA0CB5" w:rsidRPr="00FD34AA">
        <w:rPr>
          <w:rFonts w:ascii="Times New Roman" w:hAnsi="Times New Roman"/>
          <w:sz w:val="28"/>
          <w:szCs w:val="28"/>
        </w:rPr>
        <w:t>2016 год</w:t>
      </w:r>
      <w:r w:rsidR="00A87B24">
        <w:rPr>
          <w:rFonts w:ascii="Times New Roman" w:hAnsi="Times New Roman"/>
          <w:sz w:val="28"/>
          <w:szCs w:val="28"/>
        </w:rPr>
        <w:t>у</w:t>
      </w:r>
      <w:r w:rsidR="00AA0CB5" w:rsidRPr="00FD34AA">
        <w:rPr>
          <w:rFonts w:ascii="Times New Roman" w:hAnsi="Times New Roman"/>
          <w:sz w:val="28"/>
          <w:szCs w:val="28"/>
        </w:rPr>
        <w:t xml:space="preserve"> Республика Татарстан второй год подряд объявлена регионом-лидером, обеспечившим наиболее благоприятные условия для ведения предпринимательской и инвестиционной деятельности</w:t>
      </w:r>
      <w:r w:rsidR="009A5E59">
        <w:rPr>
          <w:rFonts w:ascii="Times New Roman" w:hAnsi="Times New Roman"/>
          <w:sz w:val="28"/>
          <w:szCs w:val="28"/>
        </w:rPr>
        <w:t xml:space="preserve"> (таблица 6.4)</w:t>
      </w:r>
      <w:r w:rsidR="00AA0CB5" w:rsidRPr="00FD34AA">
        <w:rPr>
          <w:rFonts w:ascii="Times New Roman" w:hAnsi="Times New Roman"/>
          <w:sz w:val="28"/>
          <w:szCs w:val="28"/>
        </w:rPr>
        <w:t>.</w:t>
      </w:r>
    </w:p>
    <w:p w:rsidR="00AA0CB5" w:rsidRPr="00FD34AA" w:rsidRDefault="00AA0CB5" w:rsidP="008D2098">
      <w:pPr>
        <w:ind w:left="7787" w:firstLine="709"/>
        <w:rPr>
          <w:rFonts w:ascii="Times New Roman" w:hAnsi="Times New Roman"/>
          <w:sz w:val="28"/>
          <w:szCs w:val="28"/>
        </w:rPr>
      </w:pPr>
      <w:r w:rsidRPr="00FD34AA">
        <w:rPr>
          <w:rFonts w:ascii="Times New Roman" w:hAnsi="Times New Roman"/>
          <w:sz w:val="28"/>
          <w:szCs w:val="28"/>
        </w:rPr>
        <w:lastRenderedPageBreak/>
        <w:t>Таблица 6.4</w:t>
      </w:r>
    </w:p>
    <w:p w:rsidR="00AA0CB5" w:rsidRPr="00FD34AA" w:rsidRDefault="00AA0CB5" w:rsidP="008D2098">
      <w:pPr>
        <w:ind w:firstLine="709"/>
        <w:rPr>
          <w:rFonts w:ascii="Times New Roman" w:hAnsi="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436"/>
      </w:tblGrid>
      <w:tr w:rsidR="00AA0CB5" w:rsidRPr="00A87B24" w:rsidTr="00CF20FC">
        <w:tc>
          <w:tcPr>
            <w:tcW w:w="4361" w:type="dxa"/>
            <w:shd w:val="clear" w:color="auto" w:fill="auto"/>
          </w:tcPr>
          <w:p w:rsidR="00AA0CB5" w:rsidRPr="00CF20FC" w:rsidRDefault="00AA0CB5" w:rsidP="00CF20FC">
            <w:pPr>
              <w:ind w:firstLine="0"/>
              <w:jc w:val="center"/>
              <w:rPr>
                <w:rFonts w:ascii="Times New Roman" w:hAnsi="Times New Roman"/>
                <w:b/>
                <w:sz w:val="28"/>
                <w:szCs w:val="28"/>
              </w:rPr>
            </w:pPr>
            <w:r w:rsidRPr="00CF20FC">
              <w:rPr>
                <w:rFonts w:ascii="Times New Roman" w:hAnsi="Times New Roman"/>
                <w:b/>
                <w:sz w:val="28"/>
                <w:szCs w:val="28"/>
              </w:rPr>
              <w:t>Регион</w:t>
            </w:r>
          </w:p>
        </w:tc>
        <w:tc>
          <w:tcPr>
            <w:tcW w:w="3436" w:type="dxa"/>
            <w:shd w:val="clear" w:color="auto" w:fill="auto"/>
          </w:tcPr>
          <w:p w:rsidR="00AA0CB5" w:rsidRPr="00CF20FC" w:rsidRDefault="00E97D37" w:rsidP="00CF20FC">
            <w:pPr>
              <w:ind w:firstLine="0"/>
              <w:jc w:val="center"/>
              <w:rPr>
                <w:rFonts w:ascii="Times New Roman" w:hAnsi="Times New Roman"/>
                <w:b/>
                <w:sz w:val="28"/>
                <w:szCs w:val="28"/>
              </w:rPr>
            </w:pPr>
            <w:r w:rsidRPr="00CF20FC">
              <w:rPr>
                <w:rFonts w:ascii="Times New Roman" w:hAnsi="Times New Roman"/>
                <w:b/>
                <w:sz w:val="28"/>
                <w:szCs w:val="28"/>
              </w:rPr>
              <w:t xml:space="preserve">Место </w:t>
            </w:r>
            <w:r w:rsidR="00A87B24" w:rsidRPr="00CF20FC">
              <w:rPr>
                <w:rFonts w:ascii="Times New Roman" w:hAnsi="Times New Roman"/>
                <w:b/>
                <w:sz w:val="28"/>
                <w:szCs w:val="28"/>
              </w:rPr>
              <w:t>в рейтинге-</w:t>
            </w:r>
            <w:r w:rsidR="00AA0CB5" w:rsidRPr="00CF20FC">
              <w:rPr>
                <w:rFonts w:ascii="Times New Roman" w:hAnsi="Times New Roman"/>
                <w:b/>
                <w:sz w:val="28"/>
                <w:szCs w:val="28"/>
              </w:rPr>
              <w:t>2016</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Республика Татарстан</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1</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 xml:space="preserve">Чувашская Республика </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6</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 xml:space="preserve">Москва </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10</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Тульская область</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4</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 xml:space="preserve">Калужская область </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3</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 xml:space="preserve">Тюменская область </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5</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Краснодарский край</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7</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Воронежская область</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23</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Московская область</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21</w:t>
            </w:r>
          </w:p>
        </w:tc>
      </w:tr>
      <w:tr w:rsidR="00AA0CB5" w:rsidRPr="00FD34AA" w:rsidTr="00CF20FC">
        <w:tc>
          <w:tcPr>
            <w:tcW w:w="4361" w:type="dxa"/>
            <w:shd w:val="clear" w:color="auto" w:fill="auto"/>
            <w:vAlign w:val="center"/>
          </w:tcPr>
          <w:p w:rsidR="00AA0CB5" w:rsidRPr="00CF20FC" w:rsidRDefault="00AA0CB5" w:rsidP="008D2098">
            <w:pPr>
              <w:rPr>
                <w:rFonts w:ascii="Times New Roman" w:hAnsi="Times New Roman"/>
                <w:sz w:val="28"/>
                <w:szCs w:val="28"/>
              </w:rPr>
            </w:pPr>
            <w:r w:rsidRPr="00CF20FC">
              <w:rPr>
                <w:rFonts w:ascii="Times New Roman" w:hAnsi="Times New Roman"/>
                <w:sz w:val="28"/>
                <w:szCs w:val="28"/>
              </w:rPr>
              <w:t>Ульяновская область</w:t>
            </w:r>
          </w:p>
        </w:tc>
        <w:tc>
          <w:tcPr>
            <w:tcW w:w="3436" w:type="dxa"/>
            <w:shd w:val="clear" w:color="auto" w:fill="auto"/>
          </w:tcPr>
          <w:p w:rsidR="00AA0CB5" w:rsidRPr="00CF20FC" w:rsidRDefault="00AA0CB5" w:rsidP="00CF20FC">
            <w:pPr>
              <w:ind w:firstLine="0"/>
              <w:jc w:val="center"/>
              <w:rPr>
                <w:rFonts w:ascii="Times New Roman" w:hAnsi="Times New Roman"/>
                <w:sz w:val="28"/>
                <w:szCs w:val="28"/>
              </w:rPr>
            </w:pPr>
            <w:r w:rsidRPr="00CF20FC">
              <w:rPr>
                <w:rFonts w:ascii="Times New Roman" w:hAnsi="Times New Roman"/>
                <w:sz w:val="28"/>
                <w:szCs w:val="28"/>
              </w:rPr>
              <w:t>11</w:t>
            </w:r>
          </w:p>
        </w:tc>
      </w:tr>
    </w:tbl>
    <w:p w:rsidR="00AA0CB5" w:rsidRPr="00FD34AA" w:rsidRDefault="00AA0CB5" w:rsidP="008D2098">
      <w:pPr>
        <w:ind w:firstLine="709"/>
        <w:rPr>
          <w:rFonts w:ascii="Times New Roman" w:hAnsi="Times New Roman"/>
          <w:sz w:val="28"/>
          <w:szCs w:val="28"/>
        </w:rPr>
      </w:pP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В целях повышения эффективности проводимой работы по улучшению инвестиционного климата в Республике Татарстан создан и действует </w:t>
      </w:r>
      <w:r w:rsidR="00B93C40">
        <w:rPr>
          <w:rFonts w:ascii="Times New Roman" w:hAnsi="Times New Roman"/>
          <w:sz w:val="28"/>
          <w:szCs w:val="28"/>
        </w:rPr>
        <w:t>п</w:t>
      </w:r>
      <w:r w:rsidRPr="00FD34AA">
        <w:rPr>
          <w:rFonts w:ascii="Times New Roman" w:hAnsi="Times New Roman"/>
          <w:sz w:val="28"/>
          <w:szCs w:val="28"/>
        </w:rPr>
        <w:t xml:space="preserve">роектный офис – </w:t>
      </w:r>
      <w:r w:rsidR="00A87B24">
        <w:rPr>
          <w:rFonts w:ascii="Times New Roman" w:hAnsi="Times New Roman"/>
          <w:sz w:val="28"/>
          <w:szCs w:val="28"/>
        </w:rPr>
        <w:t xml:space="preserve">это </w:t>
      </w:r>
      <w:r w:rsidRPr="00FD34AA">
        <w:rPr>
          <w:rFonts w:ascii="Times New Roman" w:hAnsi="Times New Roman"/>
          <w:sz w:val="28"/>
          <w:szCs w:val="28"/>
        </w:rPr>
        <w:t>совещательный орг</w:t>
      </w:r>
      <w:r w:rsidR="00A87B24">
        <w:rPr>
          <w:rFonts w:ascii="Times New Roman" w:hAnsi="Times New Roman"/>
          <w:sz w:val="28"/>
          <w:szCs w:val="28"/>
        </w:rPr>
        <w:t xml:space="preserve">ан, направленный на </w:t>
      </w:r>
      <w:r w:rsidRPr="00FD34AA">
        <w:rPr>
          <w:rFonts w:ascii="Times New Roman" w:hAnsi="Times New Roman"/>
          <w:sz w:val="28"/>
          <w:szCs w:val="28"/>
        </w:rPr>
        <w:t xml:space="preserve">внедрение лучших практик по итогам Национального рейтинга, а также </w:t>
      </w:r>
      <w:r w:rsidR="00A87B24">
        <w:rPr>
          <w:rFonts w:ascii="Times New Roman" w:hAnsi="Times New Roman"/>
          <w:sz w:val="28"/>
          <w:szCs w:val="28"/>
        </w:rPr>
        <w:t xml:space="preserve">на </w:t>
      </w:r>
      <w:r w:rsidRPr="00FD34AA">
        <w:rPr>
          <w:rFonts w:ascii="Times New Roman" w:hAnsi="Times New Roman"/>
          <w:sz w:val="28"/>
          <w:szCs w:val="28"/>
        </w:rPr>
        <w:t>реализацию мероприятий по улучшению инвестиционного климата в Республике Татарстан (постановление Кабинета Министров Республики Татарстан от 04.05.2016 № 278 «Об образовании проектного офиса по улучшению инвестиционного климата в Республике Татарстан и внедрению лучших практик Национального рейтинга состояния инвестиционного климата в субъектах Российской Федерации»</w:t>
      </w:r>
      <w:r w:rsidR="00520EBB">
        <w:rPr>
          <w:rFonts w:ascii="Times New Roman" w:hAnsi="Times New Roman"/>
          <w:sz w:val="28"/>
          <w:szCs w:val="28"/>
        </w:rPr>
        <w:t>)</w:t>
      </w:r>
      <w:r w:rsidRPr="00FD34AA">
        <w:rPr>
          <w:rFonts w:ascii="Times New Roman" w:hAnsi="Times New Roman"/>
          <w:sz w:val="28"/>
          <w:szCs w:val="28"/>
        </w:rPr>
        <w:t>.</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В рамках своей деятельности </w:t>
      </w:r>
      <w:r w:rsidR="001915A1">
        <w:rPr>
          <w:rFonts w:ascii="Times New Roman" w:hAnsi="Times New Roman"/>
          <w:sz w:val="28"/>
          <w:szCs w:val="28"/>
        </w:rPr>
        <w:t>п</w:t>
      </w:r>
      <w:r w:rsidRPr="00FD34AA">
        <w:rPr>
          <w:rFonts w:ascii="Times New Roman" w:hAnsi="Times New Roman"/>
          <w:sz w:val="28"/>
          <w:szCs w:val="28"/>
        </w:rPr>
        <w:t>роектный офис осуществляет мониторинг динамики значений Республики Татарстан по показателям Национального рейтинга, а также ход исполнения и актуализацию мероприятий «дорожной карты»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регионах Российской Федерации (постановление Кабинета Министров Республики Татарстан от 09.07.2016 № 467</w:t>
      </w:r>
      <w:r w:rsidR="00F42C66">
        <w:rPr>
          <w:rFonts w:ascii="Times New Roman" w:hAnsi="Times New Roman"/>
          <w:sz w:val="28"/>
          <w:szCs w:val="28"/>
        </w:rPr>
        <w:t xml:space="preserve"> «О</w:t>
      </w:r>
      <w:r w:rsidR="00F42C66" w:rsidRPr="00F42C66">
        <w:rPr>
          <w:rFonts w:ascii="Times New Roman" w:hAnsi="Times New Roman"/>
          <w:sz w:val="28"/>
          <w:szCs w:val="28"/>
        </w:rPr>
        <w:t>б утверждении плана мероприятий («дорожной карты»)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регионах Российской Федерации»</w:t>
      </w:r>
      <w:r w:rsidR="00F42C66" w:rsidRPr="00FD34AA">
        <w:rPr>
          <w:rFonts w:ascii="Times New Roman" w:hAnsi="Times New Roman"/>
          <w:sz w:val="28"/>
          <w:szCs w:val="28"/>
        </w:rPr>
        <w:t>).</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 рамках взаимодействия с АСИ поддержаны следующие республиканские проекты:</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Создание сети детских досуговых центров «Зарница»;</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Электромонтажные работы. Ремонт электрооборудования LeveL90</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Организация производства базальтовой геосетки и иглопробивных матов</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Молодежно-образовательный индустриальный лагерь «Школьный Технопарк»;</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Сервис регистрации покупок «DLS smart purchase»;</w:t>
      </w:r>
    </w:p>
    <w:p w:rsidR="00AA0CB5"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Организация производства полимерных контейнеров д</w:t>
      </w:r>
      <w:r w:rsidR="00AF5849">
        <w:rPr>
          <w:rFonts w:ascii="Times New Roman" w:hAnsi="Times New Roman"/>
          <w:sz w:val="28"/>
          <w:szCs w:val="28"/>
        </w:rPr>
        <w:t>ля твердых бытовых отходов</w:t>
      </w:r>
      <w:r>
        <w:rPr>
          <w:rFonts w:ascii="Times New Roman" w:hAnsi="Times New Roman"/>
          <w:sz w:val="28"/>
          <w:szCs w:val="28"/>
        </w:rPr>
        <w:t>»</w:t>
      </w:r>
      <w:r w:rsidR="00AA0CB5" w:rsidRPr="00FD34AA">
        <w:rPr>
          <w:rFonts w:ascii="Times New Roman" w:hAnsi="Times New Roman"/>
          <w:sz w:val="28"/>
          <w:szCs w:val="28"/>
        </w:rPr>
        <w:t>;</w:t>
      </w:r>
    </w:p>
    <w:p w:rsidR="00976A42" w:rsidRPr="00FD34AA" w:rsidRDefault="00976A42" w:rsidP="008D2098">
      <w:pPr>
        <w:ind w:firstLine="709"/>
        <w:rPr>
          <w:rFonts w:ascii="Times New Roman" w:hAnsi="Times New Roman"/>
          <w:sz w:val="28"/>
          <w:szCs w:val="28"/>
        </w:rPr>
      </w:pP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lastRenderedPageBreak/>
        <w:t>«</w:t>
      </w:r>
      <w:r w:rsidR="00AA0CB5" w:rsidRPr="00FD34AA">
        <w:rPr>
          <w:rFonts w:ascii="Times New Roman" w:hAnsi="Times New Roman"/>
          <w:sz w:val="28"/>
          <w:szCs w:val="28"/>
        </w:rPr>
        <w:t>Создание региональных производств высокотехнологичных компози</w:t>
      </w:r>
      <w:r>
        <w:rPr>
          <w:rFonts w:ascii="Times New Roman" w:hAnsi="Times New Roman"/>
          <w:sz w:val="28"/>
          <w:szCs w:val="28"/>
        </w:rPr>
        <w:t>-</w:t>
      </w:r>
      <w:r w:rsidR="00AA0CB5" w:rsidRPr="00FD34AA">
        <w:rPr>
          <w:rFonts w:ascii="Times New Roman" w:hAnsi="Times New Roman"/>
          <w:sz w:val="28"/>
          <w:szCs w:val="28"/>
        </w:rPr>
        <w:t>ционных, конструкционных, резино-полимерных материалов с использованием продуктов рециклинга</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Центр Медицинской Науки «ЭЙДОС»;</w:t>
      </w:r>
    </w:p>
    <w:p w:rsidR="00AA0CB5" w:rsidRPr="00FD34AA" w:rsidRDefault="007064B1"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Организация производства высококачественной говядины</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5A686B"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Модернизация литейного производства</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5A686B" w:rsidP="008D2098">
      <w:pPr>
        <w:ind w:firstLine="709"/>
        <w:rPr>
          <w:rFonts w:ascii="Times New Roman" w:hAnsi="Times New Roman"/>
          <w:sz w:val="28"/>
          <w:szCs w:val="28"/>
        </w:rPr>
      </w:pPr>
      <w:r>
        <w:rPr>
          <w:rFonts w:ascii="Times New Roman" w:hAnsi="Times New Roman"/>
          <w:sz w:val="28"/>
          <w:szCs w:val="28"/>
        </w:rPr>
        <w:t>«</w:t>
      </w:r>
      <w:r w:rsidR="00AA0CB5" w:rsidRPr="00FD34AA">
        <w:rPr>
          <w:rFonts w:ascii="Times New Roman" w:hAnsi="Times New Roman"/>
          <w:sz w:val="28"/>
          <w:szCs w:val="28"/>
        </w:rPr>
        <w:t>Создание современного комплекса сервисного обслуживания подвижного состава пригородного и скоростного сообщения, включающего автоматизированный вагономоечный комплекс</w:t>
      </w:r>
      <w:r>
        <w:rPr>
          <w:rFonts w:ascii="Times New Roman" w:hAnsi="Times New Roman"/>
          <w:sz w:val="28"/>
          <w:szCs w:val="28"/>
        </w:rPr>
        <w:t>»</w:t>
      </w:r>
      <w:r w:rsidR="00AA0CB5" w:rsidRPr="00FD34AA">
        <w:rPr>
          <w:rFonts w:ascii="Times New Roman" w:hAnsi="Times New Roman"/>
          <w:sz w:val="28"/>
          <w:szCs w:val="28"/>
        </w:rPr>
        <w:t>.</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18 апреля 2016 года принято </w:t>
      </w:r>
      <w:r w:rsidR="00520EBB">
        <w:rPr>
          <w:rFonts w:ascii="Times New Roman" w:hAnsi="Times New Roman"/>
          <w:sz w:val="28"/>
          <w:szCs w:val="28"/>
        </w:rPr>
        <w:t>п</w:t>
      </w:r>
      <w:r w:rsidRPr="00FD34AA">
        <w:rPr>
          <w:rFonts w:ascii="Times New Roman" w:hAnsi="Times New Roman"/>
          <w:sz w:val="28"/>
          <w:szCs w:val="28"/>
        </w:rPr>
        <w:t>остановление Правительства Российской Федерации № 317 «О реализации Национальной технологической инициативы».</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Национальная технологическая инициатива (далее – НТИ) – </w:t>
      </w:r>
      <w:r w:rsidR="00AF5849">
        <w:rPr>
          <w:rFonts w:ascii="Times New Roman" w:hAnsi="Times New Roman"/>
          <w:sz w:val="28"/>
          <w:szCs w:val="28"/>
        </w:rPr>
        <w:t xml:space="preserve">это </w:t>
      </w:r>
      <w:r w:rsidRPr="00FD34AA">
        <w:rPr>
          <w:rFonts w:ascii="Times New Roman" w:hAnsi="Times New Roman"/>
          <w:sz w:val="28"/>
          <w:szCs w:val="28"/>
        </w:rPr>
        <w:t>программа мер</w:t>
      </w:r>
      <w:r w:rsidR="00CA184C">
        <w:rPr>
          <w:rFonts w:ascii="Times New Roman" w:hAnsi="Times New Roman"/>
          <w:sz w:val="28"/>
          <w:szCs w:val="28"/>
        </w:rPr>
        <w:t>,</w:t>
      </w:r>
      <w:r w:rsidRPr="00FD34AA">
        <w:rPr>
          <w:rFonts w:ascii="Times New Roman" w:hAnsi="Times New Roman"/>
          <w:sz w:val="28"/>
          <w:szCs w:val="28"/>
        </w:rPr>
        <w:t xml:space="preserve"> включающая в себя:</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выявление новых рынков, рыночны</w:t>
      </w:r>
      <w:r w:rsidR="00AF5849">
        <w:rPr>
          <w:rFonts w:ascii="Times New Roman" w:hAnsi="Times New Roman"/>
          <w:sz w:val="28"/>
          <w:szCs w:val="28"/>
        </w:rPr>
        <w:t>х ниш</w:t>
      </w:r>
      <w:r w:rsidRPr="00FD34AA">
        <w:rPr>
          <w:rFonts w:ascii="Times New Roman" w:hAnsi="Times New Roman"/>
          <w:sz w:val="28"/>
          <w:szCs w:val="28"/>
        </w:rPr>
        <w:t>, продукт</w:t>
      </w:r>
      <w:r w:rsidR="00AF5849">
        <w:rPr>
          <w:rFonts w:ascii="Times New Roman" w:hAnsi="Times New Roman"/>
          <w:sz w:val="28"/>
          <w:szCs w:val="28"/>
        </w:rPr>
        <w:t>ов и услуг</w:t>
      </w:r>
      <w:r w:rsidRPr="00FD34AA">
        <w:rPr>
          <w:rFonts w:ascii="Times New Roman" w:hAnsi="Times New Roman"/>
          <w:sz w:val="28"/>
          <w:szCs w:val="28"/>
        </w:rPr>
        <w:t>, которые будут востребованы в ближайшем будущем (к 2035 году);</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определение ключевых технологий, за счет которых будут созданы продукты и сервисы на новых рынках;</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комплекс мер поддержки и стимулирования (институциональные, финансовые и исследовательские инструменты), позволяющих вырастить национальные компании-лидеры на новых рынках.</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Указанным </w:t>
      </w:r>
      <w:r w:rsidR="00520EBB">
        <w:rPr>
          <w:rFonts w:ascii="Times New Roman" w:hAnsi="Times New Roman"/>
          <w:sz w:val="28"/>
          <w:szCs w:val="28"/>
        </w:rPr>
        <w:t>п</w:t>
      </w:r>
      <w:r w:rsidRPr="00FD34AA">
        <w:rPr>
          <w:rFonts w:ascii="Times New Roman" w:hAnsi="Times New Roman"/>
          <w:sz w:val="28"/>
          <w:szCs w:val="28"/>
        </w:rPr>
        <w:t>остановлением утверждены:</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Правила разработки и реализации планов мероприятий («дорожных карт») НТИ;</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Положение о разработке, отборе, реализации и мониторинге проектов в целях реализации планов мероприятий («дорожных карт») НТИ;</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Правила предоставления субсидий из федерального бюджета на реализацию проектов в целях реализации планов мероприятий («дорожных карт») НТИ.</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 разработке НТИ участвуют предприниматели, проектные, творческие команды</w:t>
      </w:r>
      <w:r w:rsidR="00CD4B55">
        <w:rPr>
          <w:rFonts w:ascii="Times New Roman" w:hAnsi="Times New Roman"/>
          <w:sz w:val="28"/>
          <w:szCs w:val="28"/>
        </w:rPr>
        <w:t>,</w:t>
      </w:r>
      <w:r w:rsidRPr="00FD34AA">
        <w:rPr>
          <w:rFonts w:ascii="Times New Roman" w:hAnsi="Times New Roman"/>
          <w:sz w:val="28"/>
          <w:szCs w:val="28"/>
        </w:rPr>
        <w:t xml:space="preserve"> технологические компании, готовые реализовывать новые разработки</w:t>
      </w:r>
      <w:r w:rsidR="005A686B">
        <w:rPr>
          <w:rFonts w:ascii="Times New Roman" w:hAnsi="Times New Roman"/>
          <w:sz w:val="28"/>
          <w:szCs w:val="28"/>
        </w:rPr>
        <w:t>,</w:t>
      </w:r>
      <w:r w:rsidRPr="00FD34AA">
        <w:rPr>
          <w:rFonts w:ascii="Times New Roman" w:hAnsi="Times New Roman"/>
          <w:sz w:val="28"/>
          <w:szCs w:val="28"/>
        </w:rPr>
        <w:t xml:space="preserve"> ведущие университеты</w:t>
      </w:r>
      <w:r w:rsidR="005A686B">
        <w:rPr>
          <w:rFonts w:ascii="Times New Roman" w:hAnsi="Times New Roman"/>
          <w:sz w:val="28"/>
          <w:szCs w:val="28"/>
        </w:rPr>
        <w:t>,</w:t>
      </w:r>
      <w:r w:rsidRPr="00FD34AA">
        <w:rPr>
          <w:rFonts w:ascii="Times New Roman" w:hAnsi="Times New Roman"/>
          <w:sz w:val="28"/>
          <w:szCs w:val="28"/>
        </w:rPr>
        <w:t xml:space="preserve"> исследовательские центры</w:t>
      </w:r>
      <w:r w:rsidR="005A686B">
        <w:rPr>
          <w:rFonts w:ascii="Times New Roman" w:hAnsi="Times New Roman"/>
          <w:sz w:val="28"/>
          <w:szCs w:val="28"/>
        </w:rPr>
        <w:t>,</w:t>
      </w:r>
      <w:r w:rsidRPr="00FD34AA">
        <w:rPr>
          <w:rFonts w:ascii="Times New Roman" w:hAnsi="Times New Roman"/>
          <w:sz w:val="28"/>
          <w:szCs w:val="28"/>
        </w:rPr>
        <w:t xml:space="preserve"> крупные деловые объединения страны</w:t>
      </w:r>
      <w:r w:rsidR="005A686B">
        <w:rPr>
          <w:rFonts w:ascii="Times New Roman" w:hAnsi="Times New Roman"/>
          <w:sz w:val="28"/>
          <w:szCs w:val="28"/>
        </w:rPr>
        <w:t>,</w:t>
      </w:r>
      <w:r w:rsidRPr="00FD34AA">
        <w:rPr>
          <w:rFonts w:ascii="Times New Roman" w:hAnsi="Times New Roman"/>
          <w:sz w:val="28"/>
          <w:szCs w:val="28"/>
        </w:rPr>
        <w:t xml:space="preserve"> институты развития, экспертные и профессиональные сообщества</w:t>
      </w:r>
      <w:r w:rsidR="005A686B">
        <w:rPr>
          <w:rFonts w:ascii="Times New Roman" w:hAnsi="Times New Roman"/>
          <w:sz w:val="28"/>
          <w:szCs w:val="28"/>
        </w:rPr>
        <w:t>,</w:t>
      </w:r>
      <w:r w:rsidRPr="00FD34AA">
        <w:rPr>
          <w:rFonts w:ascii="Times New Roman" w:hAnsi="Times New Roman"/>
          <w:sz w:val="28"/>
          <w:szCs w:val="28"/>
        </w:rPr>
        <w:t xml:space="preserve"> заинтересованные министерства и ведомства.</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 апреле 2016 года Республика Татарстан приняла участие в региональном конкурсе «Национальная технологи</w:t>
      </w:r>
      <w:r w:rsidR="00AF5849">
        <w:rPr>
          <w:rFonts w:ascii="Times New Roman" w:hAnsi="Times New Roman"/>
          <w:sz w:val="28"/>
          <w:szCs w:val="28"/>
        </w:rPr>
        <w:t xml:space="preserve">ческая инициатива» </w:t>
      </w:r>
      <w:r w:rsidRPr="00FD34AA">
        <w:rPr>
          <w:rFonts w:ascii="Times New Roman" w:hAnsi="Times New Roman"/>
          <w:sz w:val="28"/>
          <w:szCs w:val="28"/>
        </w:rPr>
        <w:t xml:space="preserve">и стала одним из </w:t>
      </w:r>
      <w:r w:rsidR="00520EBB">
        <w:rPr>
          <w:rFonts w:ascii="Times New Roman" w:hAnsi="Times New Roman"/>
          <w:sz w:val="28"/>
          <w:szCs w:val="28"/>
        </w:rPr>
        <w:br/>
      </w:r>
      <w:r w:rsidRPr="00FD34AA">
        <w:rPr>
          <w:rFonts w:ascii="Times New Roman" w:hAnsi="Times New Roman"/>
          <w:sz w:val="28"/>
          <w:szCs w:val="28"/>
        </w:rPr>
        <w:t xml:space="preserve">16 победителей конкурса и опорным субъектом реализации </w:t>
      </w:r>
      <w:r w:rsidR="00AF5849">
        <w:rPr>
          <w:rFonts w:ascii="Times New Roman" w:hAnsi="Times New Roman"/>
          <w:sz w:val="28"/>
          <w:szCs w:val="28"/>
        </w:rPr>
        <w:t xml:space="preserve">инициатив </w:t>
      </w:r>
      <w:r w:rsidRPr="00FD34AA">
        <w:rPr>
          <w:rFonts w:ascii="Times New Roman" w:hAnsi="Times New Roman"/>
          <w:sz w:val="28"/>
          <w:szCs w:val="28"/>
        </w:rPr>
        <w:t xml:space="preserve">НТИ (всего </w:t>
      </w:r>
      <w:r w:rsidR="005A686B">
        <w:rPr>
          <w:rFonts w:ascii="Times New Roman" w:hAnsi="Times New Roman"/>
          <w:sz w:val="28"/>
          <w:szCs w:val="28"/>
        </w:rPr>
        <w:br/>
      </w:r>
      <w:r w:rsidRPr="00FD34AA">
        <w:rPr>
          <w:rFonts w:ascii="Times New Roman" w:hAnsi="Times New Roman"/>
          <w:sz w:val="28"/>
          <w:szCs w:val="28"/>
        </w:rPr>
        <w:t xml:space="preserve">4 опорных региона среди победителей: </w:t>
      </w:r>
      <w:r w:rsidR="005A686B">
        <w:rPr>
          <w:rFonts w:ascii="Times New Roman" w:hAnsi="Times New Roman"/>
          <w:sz w:val="28"/>
          <w:szCs w:val="28"/>
        </w:rPr>
        <w:t>г.</w:t>
      </w:r>
      <w:r w:rsidRPr="00FD34AA">
        <w:rPr>
          <w:rFonts w:ascii="Times New Roman" w:hAnsi="Times New Roman"/>
          <w:sz w:val="28"/>
          <w:szCs w:val="28"/>
        </w:rPr>
        <w:t xml:space="preserve">Москва, Республика Татарстан, </w:t>
      </w:r>
      <w:r w:rsidR="005A686B">
        <w:rPr>
          <w:rFonts w:ascii="Times New Roman" w:hAnsi="Times New Roman"/>
          <w:sz w:val="28"/>
          <w:szCs w:val="28"/>
        </w:rPr>
        <w:t>г.</w:t>
      </w:r>
      <w:r w:rsidRPr="00FD34AA">
        <w:rPr>
          <w:rFonts w:ascii="Times New Roman" w:hAnsi="Times New Roman"/>
          <w:sz w:val="28"/>
          <w:szCs w:val="28"/>
        </w:rPr>
        <w:t>Санкт-Петербург и Томская область, на базе которых планируется провести основные мероприятия по выработке региональной модели НТИ).</w:t>
      </w:r>
    </w:p>
    <w:p w:rsidR="00AA0CB5" w:rsidRPr="00453F5D" w:rsidRDefault="00AA0CB5" w:rsidP="008D2098">
      <w:pPr>
        <w:ind w:firstLine="709"/>
        <w:rPr>
          <w:rFonts w:ascii="Times New Roman" w:hAnsi="Times New Roman"/>
          <w:sz w:val="28"/>
          <w:szCs w:val="28"/>
        </w:rPr>
      </w:pPr>
      <w:r w:rsidRPr="00FD34AA">
        <w:rPr>
          <w:rFonts w:ascii="Times New Roman" w:hAnsi="Times New Roman"/>
          <w:sz w:val="28"/>
          <w:szCs w:val="28"/>
        </w:rPr>
        <w:t xml:space="preserve">Представители высокотехнологичного бизнеса Республики Татарстан вошли в состав рабочих групп НТИ, приняли участие в совместной разработке стратегии НТИ, </w:t>
      </w:r>
      <w:r w:rsidRPr="00453F5D">
        <w:rPr>
          <w:rFonts w:ascii="Times New Roman" w:hAnsi="Times New Roman"/>
          <w:sz w:val="28"/>
          <w:szCs w:val="28"/>
        </w:rPr>
        <w:t>участвуют в</w:t>
      </w:r>
      <w:r w:rsidR="00AF5849" w:rsidRPr="00453F5D">
        <w:rPr>
          <w:rFonts w:ascii="Times New Roman" w:hAnsi="Times New Roman"/>
          <w:sz w:val="28"/>
          <w:szCs w:val="28"/>
        </w:rPr>
        <w:t xml:space="preserve"> реализации утвержденных</w:t>
      </w:r>
      <w:r w:rsidRPr="00453F5D">
        <w:rPr>
          <w:rFonts w:ascii="Times New Roman" w:hAnsi="Times New Roman"/>
          <w:sz w:val="28"/>
          <w:szCs w:val="28"/>
        </w:rPr>
        <w:t xml:space="preserve"> «дорожных карт» НТИ</w:t>
      </w:r>
      <w:r w:rsidR="00AF5849" w:rsidRPr="00453F5D">
        <w:rPr>
          <w:rFonts w:ascii="Times New Roman" w:hAnsi="Times New Roman"/>
          <w:sz w:val="28"/>
          <w:szCs w:val="28"/>
        </w:rPr>
        <w:t xml:space="preserve"> по направлениям «</w:t>
      </w:r>
      <w:r w:rsidRPr="00453F5D">
        <w:rPr>
          <w:rFonts w:ascii="Times New Roman" w:hAnsi="Times New Roman"/>
          <w:sz w:val="28"/>
          <w:szCs w:val="28"/>
        </w:rPr>
        <w:t>Автонет</w:t>
      </w:r>
      <w:r w:rsidR="00AF5849" w:rsidRPr="00453F5D">
        <w:rPr>
          <w:rFonts w:ascii="Times New Roman" w:hAnsi="Times New Roman"/>
          <w:sz w:val="28"/>
          <w:szCs w:val="28"/>
        </w:rPr>
        <w:t>»</w:t>
      </w:r>
      <w:r w:rsidRPr="00453F5D">
        <w:rPr>
          <w:rFonts w:ascii="Times New Roman" w:hAnsi="Times New Roman"/>
          <w:sz w:val="28"/>
          <w:szCs w:val="28"/>
        </w:rPr>
        <w:t xml:space="preserve">, </w:t>
      </w:r>
      <w:r w:rsidR="00AF5849" w:rsidRPr="00453F5D">
        <w:rPr>
          <w:rFonts w:ascii="Times New Roman" w:hAnsi="Times New Roman"/>
          <w:sz w:val="28"/>
          <w:szCs w:val="28"/>
        </w:rPr>
        <w:t>«</w:t>
      </w:r>
      <w:r w:rsidRPr="00453F5D">
        <w:rPr>
          <w:rFonts w:ascii="Times New Roman" w:hAnsi="Times New Roman"/>
          <w:sz w:val="28"/>
          <w:szCs w:val="28"/>
        </w:rPr>
        <w:t>Аэронет</w:t>
      </w:r>
      <w:r w:rsidR="00AF5849" w:rsidRPr="00453F5D">
        <w:rPr>
          <w:rFonts w:ascii="Times New Roman" w:hAnsi="Times New Roman"/>
          <w:sz w:val="28"/>
          <w:szCs w:val="28"/>
        </w:rPr>
        <w:t>»</w:t>
      </w:r>
      <w:r w:rsidRPr="00453F5D">
        <w:rPr>
          <w:rFonts w:ascii="Times New Roman" w:hAnsi="Times New Roman"/>
          <w:sz w:val="28"/>
          <w:szCs w:val="28"/>
        </w:rPr>
        <w:t xml:space="preserve">, </w:t>
      </w:r>
      <w:r w:rsidR="00AF5849" w:rsidRPr="00453F5D">
        <w:rPr>
          <w:rFonts w:ascii="Times New Roman" w:hAnsi="Times New Roman"/>
          <w:sz w:val="28"/>
          <w:szCs w:val="28"/>
        </w:rPr>
        <w:t>«</w:t>
      </w:r>
      <w:r w:rsidRPr="00453F5D">
        <w:rPr>
          <w:rFonts w:ascii="Times New Roman" w:hAnsi="Times New Roman"/>
          <w:sz w:val="28"/>
          <w:szCs w:val="28"/>
        </w:rPr>
        <w:t>Маринет</w:t>
      </w:r>
      <w:r w:rsidR="00AF5849" w:rsidRPr="00453F5D">
        <w:rPr>
          <w:rFonts w:ascii="Times New Roman" w:hAnsi="Times New Roman"/>
          <w:sz w:val="28"/>
          <w:szCs w:val="28"/>
        </w:rPr>
        <w:t>»</w:t>
      </w:r>
      <w:r w:rsidRPr="00453F5D">
        <w:rPr>
          <w:rFonts w:ascii="Times New Roman" w:hAnsi="Times New Roman"/>
          <w:sz w:val="28"/>
          <w:szCs w:val="28"/>
        </w:rPr>
        <w:t xml:space="preserve"> и </w:t>
      </w:r>
      <w:r w:rsidR="00AF5849" w:rsidRPr="00453F5D">
        <w:rPr>
          <w:rFonts w:ascii="Times New Roman" w:hAnsi="Times New Roman"/>
          <w:sz w:val="28"/>
          <w:szCs w:val="28"/>
        </w:rPr>
        <w:t>«</w:t>
      </w:r>
      <w:r w:rsidRPr="00453F5D">
        <w:rPr>
          <w:rFonts w:ascii="Times New Roman" w:hAnsi="Times New Roman"/>
          <w:sz w:val="28"/>
          <w:szCs w:val="28"/>
        </w:rPr>
        <w:t>Нейронет</w:t>
      </w:r>
      <w:r w:rsidR="00AF5849" w:rsidRPr="00453F5D">
        <w:rPr>
          <w:rFonts w:ascii="Times New Roman" w:hAnsi="Times New Roman"/>
          <w:sz w:val="28"/>
          <w:szCs w:val="28"/>
        </w:rPr>
        <w:t>»</w:t>
      </w:r>
      <w:r w:rsidRPr="00453F5D">
        <w:rPr>
          <w:rFonts w:ascii="Times New Roman" w:hAnsi="Times New Roman"/>
          <w:sz w:val="28"/>
          <w:szCs w:val="28"/>
        </w:rPr>
        <w:t>.</w:t>
      </w:r>
    </w:p>
    <w:p w:rsidR="00CA184C" w:rsidRPr="00453F5D" w:rsidRDefault="00AA0CB5" w:rsidP="008D2098">
      <w:pPr>
        <w:ind w:firstLine="709"/>
        <w:rPr>
          <w:rFonts w:ascii="Times New Roman" w:hAnsi="Times New Roman"/>
          <w:sz w:val="28"/>
          <w:szCs w:val="28"/>
        </w:rPr>
      </w:pPr>
      <w:r w:rsidRPr="00453F5D">
        <w:rPr>
          <w:rFonts w:ascii="Times New Roman" w:hAnsi="Times New Roman"/>
          <w:sz w:val="28"/>
          <w:szCs w:val="28"/>
        </w:rPr>
        <w:t>Наиболее активно в рамках программы НТИ в республике реа</w:t>
      </w:r>
      <w:r w:rsidR="00CA184C" w:rsidRPr="00453F5D">
        <w:rPr>
          <w:rFonts w:ascii="Times New Roman" w:hAnsi="Times New Roman"/>
          <w:sz w:val="28"/>
          <w:szCs w:val="28"/>
        </w:rPr>
        <w:t>лизуется направление «Автон</w:t>
      </w:r>
      <w:r w:rsidR="001754D9" w:rsidRPr="00453F5D">
        <w:rPr>
          <w:rFonts w:ascii="Times New Roman" w:hAnsi="Times New Roman"/>
          <w:sz w:val="28"/>
          <w:szCs w:val="28"/>
        </w:rPr>
        <w:t>е</w:t>
      </w:r>
      <w:r w:rsidR="00CA184C" w:rsidRPr="00453F5D">
        <w:rPr>
          <w:rFonts w:ascii="Times New Roman" w:hAnsi="Times New Roman"/>
          <w:sz w:val="28"/>
          <w:szCs w:val="28"/>
        </w:rPr>
        <w:t xml:space="preserve">т». </w:t>
      </w:r>
    </w:p>
    <w:p w:rsidR="00AA0CB5" w:rsidRPr="00453F5D" w:rsidRDefault="00AA0CB5" w:rsidP="008D2098">
      <w:pPr>
        <w:ind w:firstLine="709"/>
        <w:rPr>
          <w:rFonts w:ascii="Times New Roman" w:hAnsi="Times New Roman"/>
          <w:sz w:val="28"/>
          <w:szCs w:val="28"/>
        </w:rPr>
      </w:pPr>
      <w:r w:rsidRPr="00453F5D">
        <w:rPr>
          <w:rFonts w:ascii="Times New Roman" w:hAnsi="Times New Roman"/>
          <w:sz w:val="28"/>
          <w:szCs w:val="28"/>
        </w:rPr>
        <w:lastRenderedPageBreak/>
        <w:t xml:space="preserve">Рабочей группой утверждена </w:t>
      </w:r>
      <w:r w:rsidR="00AF5849" w:rsidRPr="00453F5D">
        <w:rPr>
          <w:rFonts w:ascii="Times New Roman" w:hAnsi="Times New Roman"/>
          <w:sz w:val="28"/>
          <w:szCs w:val="28"/>
        </w:rPr>
        <w:t>Д</w:t>
      </w:r>
      <w:r w:rsidRPr="00453F5D">
        <w:rPr>
          <w:rFonts w:ascii="Times New Roman" w:hAnsi="Times New Roman"/>
          <w:sz w:val="28"/>
          <w:szCs w:val="28"/>
        </w:rPr>
        <w:t>орожная карта «Развитие рынка Авто</w:t>
      </w:r>
      <w:r w:rsidR="001754D9" w:rsidRPr="00453F5D">
        <w:rPr>
          <w:rFonts w:ascii="Times New Roman" w:hAnsi="Times New Roman"/>
          <w:sz w:val="28"/>
          <w:szCs w:val="28"/>
        </w:rPr>
        <w:t>не</w:t>
      </w:r>
      <w:r w:rsidRPr="00453F5D">
        <w:rPr>
          <w:rFonts w:ascii="Times New Roman" w:hAnsi="Times New Roman"/>
          <w:sz w:val="28"/>
          <w:szCs w:val="28"/>
        </w:rPr>
        <w:t xml:space="preserve">т», направленная на формирование отрасли беспилотных автотранспортных средств. Точкой роста инициативы </w:t>
      </w:r>
      <w:r w:rsidR="00CD4B55">
        <w:rPr>
          <w:rFonts w:ascii="Times New Roman" w:hAnsi="Times New Roman"/>
          <w:sz w:val="28"/>
          <w:szCs w:val="28"/>
        </w:rPr>
        <w:t>«</w:t>
      </w:r>
      <w:r w:rsidRPr="00453F5D">
        <w:rPr>
          <w:rFonts w:ascii="Times New Roman" w:hAnsi="Times New Roman"/>
          <w:sz w:val="28"/>
          <w:szCs w:val="28"/>
        </w:rPr>
        <w:t>Автон</w:t>
      </w:r>
      <w:r w:rsidR="001754D9" w:rsidRPr="00453F5D">
        <w:rPr>
          <w:rFonts w:ascii="Times New Roman" w:hAnsi="Times New Roman"/>
          <w:sz w:val="28"/>
          <w:szCs w:val="28"/>
        </w:rPr>
        <w:t>е</w:t>
      </w:r>
      <w:r w:rsidR="00AF5849" w:rsidRPr="00453F5D">
        <w:rPr>
          <w:rFonts w:ascii="Times New Roman" w:hAnsi="Times New Roman"/>
          <w:sz w:val="28"/>
          <w:szCs w:val="28"/>
        </w:rPr>
        <w:t>т</w:t>
      </w:r>
      <w:r w:rsidR="00CD4B55">
        <w:rPr>
          <w:rFonts w:ascii="Times New Roman" w:hAnsi="Times New Roman"/>
          <w:sz w:val="28"/>
          <w:szCs w:val="28"/>
        </w:rPr>
        <w:t>»</w:t>
      </w:r>
      <w:r w:rsidR="00AF5849" w:rsidRPr="00453F5D">
        <w:rPr>
          <w:rFonts w:ascii="Times New Roman" w:hAnsi="Times New Roman"/>
          <w:sz w:val="28"/>
          <w:szCs w:val="28"/>
        </w:rPr>
        <w:t xml:space="preserve"> определен Камский инновационный территориально-производственный </w:t>
      </w:r>
      <w:r w:rsidRPr="00453F5D">
        <w:rPr>
          <w:rFonts w:ascii="Times New Roman" w:hAnsi="Times New Roman"/>
          <w:sz w:val="28"/>
          <w:szCs w:val="28"/>
        </w:rPr>
        <w:t>кластер. Данная работа в республике проводится в рамках утвержденной Стратегии развития Ка</w:t>
      </w:r>
      <w:r w:rsidR="00AF5849" w:rsidRPr="00453F5D">
        <w:rPr>
          <w:rFonts w:ascii="Times New Roman" w:hAnsi="Times New Roman"/>
          <w:sz w:val="28"/>
          <w:szCs w:val="28"/>
        </w:rPr>
        <w:t xml:space="preserve">мского </w:t>
      </w:r>
      <w:r w:rsidRPr="00453F5D">
        <w:rPr>
          <w:rFonts w:ascii="Times New Roman" w:hAnsi="Times New Roman"/>
          <w:sz w:val="28"/>
          <w:szCs w:val="28"/>
        </w:rPr>
        <w:t xml:space="preserve">кластера на период </w:t>
      </w:r>
      <w:r w:rsidR="00D60A66">
        <w:rPr>
          <w:rFonts w:ascii="Times New Roman" w:hAnsi="Times New Roman"/>
          <w:sz w:val="28"/>
          <w:szCs w:val="28"/>
        </w:rPr>
        <w:br/>
      </w:r>
      <w:r w:rsidRPr="00453F5D">
        <w:rPr>
          <w:rFonts w:ascii="Times New Roman" w:hAnsi="Times New Roman"/>
          <w:sz w:val="28"/>
          <w:szCs w:val="28"/>
        </w:rPr>
        <w:t>до 2020 года.</w:t>
      </w:r>
    </w:p>
    <w:p w:rsidR="00AA0CB5" w:rsidRPr="00453F5D" w:rsidRDefault="00AA0CB5" w:rsidP="008D2098">
      <w:pPr>
        <w:ind w:firstLine="709"/>
        <w:rPr>
          <w:rFonts w:ascii="Times New Roman" w:hAnsi="Times New Roman"/>
          <w:sz w:val="28"/>
          <w:szCs w:val="28"/>
        </w:rPr>
      </w:pPr>
      <w:r w:rsidRPr="00453F5D">
        <w:rPr>
          <w:rFonts w:ascii="Times New Roman" w:hAnsi="Times New Roman"/>
          <w:sz w:val="28"/>
          <w:szCs w:val="28"/>
        </w:rPr>
        <w:t xml:space="preserve">В ближайшие </w:t>
      </w:r>
      <w:r w:rsidR="005A686B">
        <w:rPr>
          <w:rFonts w:ascii="Times New Roman" w:hAnsi="Times New Roman"/>
          <w:sz w:val="28"/>
          <w:szCs w:val="28"/>
        </w:rPr>
        <w:t xml:space="preserve">пять </w:t>
      </w:r>
      <w:r w:rsidRPr="00453F5D">
        <w:rPr>
          <w:rFonts w:ascii="Times New Roman" w:hAnsi="Times New Roman"/>
          <w:sz w:val="28"/>
          <w:szCs w:val="28"/>
        </w:rPr>
        <w:t xml:space="preserve">лет будут созданы системы SmartPilot </w:t>
      </w:r>
      <w:r w:rsidR="00AF5849" w:rsidRPr="00453F5D">
        <w:rPr>
          <w:rFonts w:ascii="Times New Roman" w:hAnsi="Times New Roman"/>
          <w:sz w:val="28"/>
          <w:szCs w:val="28"/>
        </w:rPr>
        <w:t>–</w:t>
      </w:r>
      <w:r w:rsidRPr="00453F5D">
        <w:rPr>
          <w:rFonts w:ascii="Times New Roman" w:hAnsi="Times New Roman"/>
          <w:sz w:val="28"/>
          <w:szCs w:val="28"/>
        </w:rPr>
        <w:t xml:space="preserve"> умные помощники для водителя (ADAS) и AirPilot </w:t>
      </w:r>
      <w:r w:rsidR="00AF5849" w:rsidRPr="00453F5D">
        <w:rPr>
          <w:rFonts w:ascii="Times New Roman" w:hAnsi="Times New Roman"/>
          <w:sz w:val="28"/>
          <w:szCs w:val="28"/>
        </w:rPr>
        <w:t>–</w:t>
      </w:r>
      <w:r w:rsidRPr="00453F5D">
        <w:rPr>
          <w:rFonts w:ascii="Times New Roman" w:hAnsi="Times New Roman"/>
          <w:sz w:val="28"/>
          <w:szCs w:val="28"/>
        </w:rPr>
        <w:t xml:space="preserve"> машины с дистанционным управлением. Дальнейшим развитием будет создание систем RoboPilot </w:t>
      </w:r>
      <w:r w:rsidR="00FD34AA" w:rsidRPr="00453F5D">
        <w:rPr>
          <w:rFonts w:ascii="Times New Roman" w:hAnsi="Times New Roman"/>
          <w:sz w:val="28"/>
          <w:szCs w:val="28"/>
        </w:rPr>
        <w:t>–</w:t>
      </w:r>
      <w:r w:rsidRPr="00453F5D">
        <w:rPr>
          <w:rFonts w:ascii="Times New Roman" w:hAnsi="Times New Roman"/>
          <w:sz w:val="28"/>
          <w:szCs w:val="28"/>
        </w:rPr>
        <w:t xml:space="preserve"> полностью автоматизированных автомобилей, масштабное использование которых начнется с 2025 года.</w:t>
      </w:r>
    </w:p>
    <w:p w:rsidR="00AA0CB5" w:rsidRPr="00FD34AA" w:rsidRDefault="00AA0CB5" w:rsidP="008D2098">
      <w:pPr>
        <w:ind w:firstLine="709"/>
        <w:rPr>
          <w:rFonts w:ascii="Times New Roman" w:hAnsi="Times New Roman"/>
          <w:sz w:val="28"/>
          <w:szCs w:val="28"/>
        </w:rPr>
      </w:pPr>
      <w:r w:rsidRPr="00453F5D">
        <w:rPr>
          <w:rFonts w:ascii="Times New Roman" w:hAnsi="Times New Roman"/>
          <w:sz w:val="28"/>
          <w:szCs w:val="28"/>
        </w:rPr>
        <w:t>Реализация Дорожной</w:t>
      </w:r>
      <w:r w:rsidR="00AF5849" w:rsidRPr="00453F5D">
        <w:rPr>
          <w:rFonts w:ascii="Times New Roman" w:hAnsi="Times New Roman"/>
          <w:sz w:val="28"/>
          <w:szCs w:val="28"/>
        </w:rPr>
        <w:t xml:space="preserve"> карты «Развитие рынка Авто</w:t>
      </w:r>
      <w:r w:rsidR="001754D9" w:rsidRPr="00453F5D">
        <w:rPr>
          <w:rFonts w:ascii="Times New Roman" w:hAnsi="Times New Roman"/>
          <w:sz w:val="28"/>
          <w:szCs w:val="28"/>
        </w:rPr>
        <w:t>не</w:t>
      </w:r>
      <w:r w:rsidR="00AF5849" w:rsidRPr="00453F5D">
        <w:rPr>
          <w:rFonts w:ascii="Times New Roman" w:hAnsi="Times New Roman"/>
          <w:sz w:val="28"/>
          <w:szCs w:val="28"/>
        </w:rPr>
        <w:t xml:space="preserve">т» </w:t>
      </w:r>
      <w:r w:rsidRPr="00453F5D">
        <w:rPr>
          <w:rFonts w:ascii="Times New Roman" w:hAnsi="Times New Roman"/>
          <w:sz w:val="28"/>
          <w:szCs w:val="28"/>
        </w:rPr>
        <w:t>укрепит конкурентные позиции российских автопроизводителей на внутреннем и мировом</w:t>
      </w:r>
      <w:r w:rsidRPr="00FD34AA">
        <w:rPr>
          <w:rFonts w:ascii="Times New Roman" w:hAnsi="Times New Roman"/>
          <w:sz w:val="28"/>
          <w:szCs w:val="28"/>
        </w:rPr>
        <w:t xml:space="preserve"> рынках, позволит разработать и освоить производство компонентов и программного обеспечения нового поколения, создать на их базе беспилотные автотранспортные средства широкого спектра применения и обеспечить их эффективную эксплуатацию в рамках транспортной системы Российской Федерации. Специализированные производства смогут быстрее интегрироваться в мировую сеть поставщиков комплектующих и станут более привлекательными для иностранных инвестиций.</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 разработку НТИ вовлечены проектные, творческие команды, технологические компании и ведущие университеты. Одним из 14 университетов НТИ является Университет Иннополис.</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В целях подготовки кадров для НТИ в рамках </w:t>
      </w:r>
      <w:r w:rsidR="00520EBB">
        <w:rPr>
          <w:rFonts w:ascii="Times New Roman" w:hAnsi="Times New Roman"/>
          <w:sz w:val="28"/>
          <w:szCs w:val="28"/>
        </w:rPr>
        <w:t>г</w:t>
      </w:r>
      <w:r w:rsidRPr="00FD34AA">
        <w:rPr>
          <w:rFonts w:ascii="Times New Roman" w:hAnsi="Times New Roman"/>
          <w:sz w:val="28"/>
          <w:szCs w:val="28"/>
        </w:rPr>
        <w:t>осударственной программы «Стратегическое управление талантами в Республике Татарстан на 2015</w:t>
      </w:r>
      <w:r w:rsidR="00520EBB">
        <w:rPr>
          <w:rFonts w:ascii="Times New Roman" w:hAnsi="Times New Roman"/>
          <w:sz w:val="28"/>
          <w:szCs w:val="28"/>
        </w:rPr>
        <w:t xml:space="preserve"> – </w:t>
      </w:r>
      <w:r w:rsidR="00520EBB">
        <w:rPr>
          <w:rFonts w:ascii="Times New Roman" w:hAnsi="Times New Roman"/>
          <w:sz w:val="28"/>
          <w:szCs w:val="28"/>
        </w:rPr>
        <w:br/>
      </w:r>
      <w:r w:rsidRPr="00FD34AA">
        <w:rPr>
          <w:rFonts w:ascii="Times New Roman" w:hAnsi="Times New Roman"/>
          <w:sz w:val="28"/>
          <w:szCs w:val="28"/>
        </w:rPr>
        <w:t>2020 годы» АНО «Казанский открытый университет талантов 2.0» проводит проектные олимпиады для молодых людей в возрасте от 12 до 30 лет. Профили олимпиад – инженерно-технологическое творчество «Генеральный конструктор» и предпринимательское творчество «Предпринимательские игры».</w:t>
      </w:r>
    </w:p>
    <w:p w:rsidR="00AA0CB5" w:rsidRPr="00FD34AA" w:rsidRDefault="00AA0CB5" w:rsidP="008D2098">
      <w:pPr>
        <w:ind w:firstLine="709"/>
        <w:rPr>
          <w:rFonts w:ascii="Times New Roman" w:hAnsi="Times New Roman"/>
          <w:sz w:val="28"/>
          <w:szCs w:val="28"/>
        </w:rPr>
      </w:pPr>
      <w:r w:rsidRPr="00453F5D">
        <w:rPr>
          <w:rFonts w:ascii="Times New Roman" w:hAnsi="Times New Roman"/>
          <w:sz w:val="28"/>
          <w:szCs w:val="28"/>
        </w:rPr>
        <w:t>Казанский государственный медицинский университет</w:t>
      </w:r>
      <w:r w:rsidR="00520EBB" w:rsidRPr="00453F5D">
        <w:rPr>
          <w:rFonts w:ascii="Times New Roman" w:hAnsi="Times New Roman"/>
          <w:sz w:val="28"/>
          <w:szCs w:val="28"/>
        </w:rPr>
        <w:t xml:space="preserve"> </w:t>
      </w:r>
      <w:r w:rsidRPr="00453F5D">
        <w:rPr>
          <w:rFonts w:ascii="Times New Roman" w:hAnsi="Times New Roman"/>
          <w:sz w:val="28"/>
          <w:szCs w:val="28"/>
        </w:rPr>
        <w:t>участвует</w:t>
      </w:r>
      <w:r w:rsidRPr="00FD34AA">
        <w:rPr>
          <w:rFonts w:ascii="Times New Roman" w:hAnsi="Times New Roman"/>
          <w:sz w:val="28"/>
          <w:szCs w:val="28"/>
        </w:rPr>
        <w:t xml:space="preserve"> в реализации мероприятий, направленных на подготовку кадров и проведение научно-исследовательской деятельности, в рамках приоритетных направлений развития, определенных в дорожной карте НТИ «Хелснет»: «Медицинская генетика», «Спорт и здоровье», «Биомедицина».</w:t>
      </w:r>
    </w:p>
    <w:p w:rsidR="009E26BB" w:rsidRDefault="00AA0CB5" w:rsidP="008D2098">
      <w:pPr>
        <w:ind w:firstLine="709"/>
        <w:rPr>
          <w:rFonts w:ascii="Times New Roman" w:hAnsi="Times New Roman"/>
          <w:sz w:val="28"/>
          <w:szCs w:val="28"/>
        </w:rPr>
      </w:pPr>
      <w:r w:rsidRPr="00FD34AA">
        <w:rPr>
          <w:rFonts w:ascii="Times New Roman" w:hAnsi="Times New Roman"/>
          <w:sz w:val="28"/>
          <w:szCs w:val="28"/>
        </w:rPr>
        <w:t>Кроме того, в 2016 году проведена работа по сокращению сроков и количества разрешительных процедур (оптимизация процедур регистрации юридических лиц и индивидуальных предпринимателей</w:t>
      </w:r>
      <w:r w:rsidR="005A686B">
        <w:rPr>
          <w:rFonts w:ascii="Times New Roman" w:hAnsi="Times New Roman"/>
          <w:sz w:val="28"/>
          <w:szCs w:val="28"/>
        </w:rPr>
        <w:t>,</w:t>
      </w:r>
      <w:r w:rsidRPr="00FD34AA">
        <w:rPr>
          <w:rFonts w:ascii="Times New Roman" w:hAnsi="Times New Roman"/>
          <w:sz w:val="28"/>
          <w:szCs w:val="28"/>
        </w:rPr>
        <w:t xml:space="preserve"> таможенное администрирование</w:t>
      </w:r>
      <w:r w:rsidR="005A686B">
        <w:rPr>
          <w:rFonts w:ascii="Times New Roman" w:hAnsi="Times New Roman"/>
          <w:sz w:val="28"/>
          <w:szCs w:val="28"/>
        </w:rPr>
        <w:t>,</w:t>
      </w:r>
      <w:r w:rsidRPr="00FD34AA">
        <w:rPr>
          <w:rFonts w:ascii="Times New Roman" w:hAnsi="Times New Roman"/>
          <w:sz w:val="28"/>
          <w:szCs w:val="28"/>
        </w:rPr>
        <w:t xml:space="preserve"> развитие конкуренции</w:t>
      </w:r>
      <w:r w:rsidR="005A686B">
        <w:rPr>
          <w:rFonts w:ascii="Times New Roman" w:hAnsi="Times New Roman"/>
          <w:sz w:val="28"/>
          <w:szCs w:val="28"/>
        </w:rPr>
        <w:t xml:space="preserve">, </w:t>
      </w:r>
      <w:r w:rsidRPr="00FD34AA">
        <w:rPr>
          <w:rFonts w:ascii="Times New Roman" w:hAnsi="Times New Roman"/>
          <w:sz w:val="28"/>
          <w:szCs w:val="28"/>
        </w:rPr>
        <w:t>повышение качества государственных услуг в сфере государственного кадастрового учета недвижимого имущества</w:t>
      </w:r>
      <w:r w:rsidR="009E26BB">
        <w:rPr>
          <w:rFonts w:ascii="Times New Roman" w:hAnsi="Times New Roman"/>
          <w:sz w:val="28"/>
          <w:szCs w:val="28"/>
        </w:rPr>
        <w:t>,</w:t>
      </w:r>
      <w:r w:rsidRPr="00FD34AA">
        <w:rPr>
          <w:rFonts w:ascii="Times New Roman" w:hAnsi="Times New Roman"/>
          <w:sz w:val="28"/>
          <w:szCs w:val="28"/>
        </w:rPr>
        <w:t xml:space="preserve"> совершенствование налогового администрирования и др.) в рамках реализации мероприятий «дорожных карт» Национальной предпринимательской инициативы, разработанных АСИ</w:t>
      </w:r>
      <w:r w:rsidR="009E26BB">
        <w:rPr>
          <w:rFonts w:ascii="Times New Roman" w:hAnsi="Times New Roman"/>
          <w:sz w:val="28"/>
          <w:szCs w:val="28"/>
        </w:rPr>
        <w:t xml:space="preserve">. </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По итогам 2016 года достигнуты следующие результаты:</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1.  В части повышения эффективности процедур по выдаче разрешений:</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обеспечен доступ к услугам по выдаче разрешений на строительство, </w:t>
      </w:r>
      <w:r w:rsidRPr="00FD34AA">
        <w:rPr>
          <w:rFonts w:ascii="Times New Roman" w:hAnsi="Times New Roman"/>
          <w:sz w:val="28"/>
          <w:szCs w:val="28"/>
        </w:rPr>
        <w:lastRenderedPageBreak/>
        <w:t>проведению государственной экспертизы проектной документации и результатов инженерных изысканий в электронном виде;</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разработаны правила землепользования и застройки всех городских округов и городских поселений;</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расширен перечень случаев, при которых не требуется получение разрешения на строительство;</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значительно </w:t>
      </w:r>
      <w:r w:rsidR="009E26BB">
        <w:rPr>
          <w:rFonts w:ascii="Times New Roman" w:hAnsi="Times New Roman"/>
          <w:sz w:val="28"/>
          <w:szCs w:val="28"/>
        </w:rPr>
        <w:t>уменьшены</w:t>
      </w:r>
      <w:r w:rsidRPr="00FD34AA">
        <w:rPr>
          <w:rFonts w:ascii="Times New Roman" w:hAnsi="Times New Roman"/>
          <w:sz w:val="28"/>
          <w:szCs w:val="28"/>
        </w:rPr>
        <w:t xml:space="preserve"> сроки проведения государственной экспертизы проектной документации (до 30 дней в Республике Татарстан, в Российской Федерации </w:t>
      </w:r>
      <w:r w:rsidR="00EC4E4D">
        <w:rPr>
          <w:rFonts w:ascii="Times New Roman" w:hAnsi="Times New Roman"/>
          <w:sz w:val="28"/>
          <w:szCs w:val="28"/>
        </w:rPr>
        <w:t>–</w:t>
      </w:r>
      <w:r w:rsidRPr="00FD34AA">
        <w:rPr>
          <w:rFonts w:ascii="Times New Roman" w:hAnsi="Times New Roman"/>
          <w:sz w:val="28"/>
          <w:szCs w:val="28"/>
        </w:rPr>
        <w:t xml:space="preserve"> 60 дней), выдачи заключений Инспекции государственного стройнадзора (до 10 дней в Республике Татарстан, в Российской Федерации </w:t>
      </w:r>
      <w:r w:rsidR="00EC4E4D">
        <w:rPr>
          <w:rFonts w:ascii="Times New Roman" w:hAnsi="Times New Roman"/>
          <w:sz w:val="28"/>
          <w:szCs w:val="28"/>
        </w:rPr>
        <w:t>–</w:t>
      </w:r>
      <w:r w:rsidRPr="00FD34AA">
        <w:rPr>
          <w:rFonts w:ascii="Times New Roman" w:hAnsi="Times New Roman"/>
          <w:sz w:val="28"/>
          <w:szCs w:val="28"/>
        </w:rPr>
        <w:t xml:space="preserve"> </w:t>
      </w:r>
      <w:r w:rsidR="009E26BB">
        <w:rPr>
          <w:rFonts w:ascii="Times New Roman" w:hAnsi="Times New Roman"/>
          <w:sz w:val="28"/>
          <w:szCs w:val="28"/>
        </w:rPr>
        <w:br/>
      </w:r>
      <w:r w:rsidRPr="00FD34AA">
        <w:rPr>
          <w:rFonts w:ascii="Times New Roman" w:hAnsi="Times New Roman"/>
          <w:sz w:val="28"/>
          <w:szCs w:val="28"/>
        </w:rPr>
        <w:t xml:space="preserve">30 дней) и выдачи градостроительного плана земельного участка (до 15 дней в Республике Татарстан, в Российской Федерации </w:t>
      </w:r>
      <w:r w:rsidR="00EC4E4D">
        <w:rPr>
          <w:rFonts w:ascii="Times New Roman" w:hAnsi="Times New Roman"/>
          <w:sz w:val="28"/>
          <w:szCs w:val="28"/>
        </w:rPr>
        <w:t>–</w:t>
      </w:r>
      <w:r w:rsidRPr="00FD34AA">
        <w:rPr>
          <w:rFonts w:ascii="Times New Roman" w:hAnsi="Times New Roman"/>
          <w:sz w:val="28"/>
          <w:szCs w:val="28"/>
        </w:rPr>
        <w:t xml:space="preserve"> 20 дней);</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разработаны типовые административные регламенты предоставления муниципальной услуги «Выдача разрешений на строительство, реконструкцию объектов капитального строительства», которые позволили сократить срок выдачи разрешения на с</w:t>
      </w:r>
      <w:r w:rsidR="00EC4E4D">
        <w:rPr>
          <w:rFonts w:ascii="Times New Roman" w:hAnsi="Times New Roman"/>
          <w:sz w:val="28"/>
          <w:szCs w:val="28"/>
        </w:rPr>
        <w:t>троительство до 8 дней</w:t>
      </w:r>
      <w:r w:rsidRPr="00FD34AA">
        <w:rPr>
          <w:rFonts w:ascii="Times New Roman" w:hAnsi="Times New Roman"/>
          <w:sz w:val="28"/>
          <w:szCs w:val="28"/>
        </w:rPr>
        <w:t>.</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2. В части процедуры по технологическому присоединению к объектам энергетической инфраструктуры:</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сокращены сроки подготовки и направления проекта договора об осуществлении технологического присоединения;</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исключена необходимость согласования с системным оператором технических условий для группы заявителей мощностью энергопринимающих устройств до </w:t>
      </w:r>
      <w:r w:rsidR="009E26BB">
        <w:rPr>
          <w:rFonts w:ascii="Times New Roman" w:hAnsi="Times New Roman"/>
          <w:sz w:val="28"/>
          <w:szCs w:val="28"/>
        </w:rPr>
        <w:br/>
      </w:r>
      <w:r w:rsidRPr="00FD34AA">
        <w:rPr>
          <w:rFonts w:ascii="Times New Roman" w:hAnsi="Times New Roman"/>
          <w:sz w:val="28"/>
          <w:szCs w:val="28"/>
        </w:rPr>
        <w:t>5 МВт (ранее до 670 кВт);</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обеспечена возможность заключения договора энергоснабжения до завершения самого технологического присоединения, что позволило сократить всю процедуру технологического присоединения к электрическим сетям на 30 дней и на один процесс;</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реализована возможность подачи заявки на технологическое присоединение и ее отслеживания в электронном виде через «Личный кабинет </w:t>
      </w:r>
      <w:r w:rsidR="00EC4E4D">
        <w:rPr>
          <w:rFonts w:ascii="Times New Roman" w:hAnsi="Times New Roman"/>
          <w:sz w:val="28"/>
          <w:szCs w:val="28"/>
        </w:rPr>
        <w:t>п</w:t>
      </w:r>
      <w:r w:rsidRPr="00FD34AA">
        <w:rPr>
          <w:rFonts w:ascii="Times New Roman" w:hAnsi="Times New Roman"/>
          <w:sz w:val="28"/>
          <w:szCs w:val="28"/>
        </w:rPr>
        <w:t>отребителя»;</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создана интерактивная карта Республики Татарстан с указанием на ней месторасположения центров</w:t>
      </w:r>
      <w:r w:rsidR="00EC4E4D">
        <w:rPr>
          <w:rFonts w:ascii="Times New Roman" w:hAnsi="Times New Roman"/>
          <w:sz w:val="28"/>
          <w:szCs w:val="28"/>
        </w:rPr>
        <w:t xml:space="preserve"> питания ОАО «Сетевая компания»</w:t>
      </w:r>
      <w:r w:rsidRPr="00FD34AA">
        <w:rPr>
          <w:rFonts w:ascii="Times New Roman" w:hAnsi="Times New Roman"/>
          <w:sz w:val="28"/>
          <w:szCs w:val="28"/>
        </w:rPr>
        <w:t xml:space="preserve"> установленной мощности и резерва мощности.</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Проведенная работа позволила в три раза (со 120 дней до 43 дней) сократить фактическое время присоединения заявителей к электрическим сетям мощностью энергопринимающих устройств до 150 кВ.</w:t>
      </w:r>
    </w:p>
    <w:p w:rsidR="00AA0CB5" w:rsidRPr="00FD34AA" w:rsidRDefault="00AA0CB5" w:rsidP="00EC4E4D">
      <w:pPr>
        <w:ind w:firstLine="709"/>
        <w:rPr>
          <w:rFonts w:ascii="Times New Roman" w:hAnsi="Times New Roman"/>
          <w:sz w:val="28"/>
          <w:szCs w:val="28"/>
        </w:rPr>
      </w:pPr>
      <w:r w:rsidRPr="00FD34AA">
        <w:rPr>
          <w:rFonts w:ascii="Times New Roman" w:hAnsi="Times New Roman"/>
          <w:sz w:val="28"/>
          <w:szCs w:val="28"/>
        </w:rPr>
        <w:t>В 2016 году в рамках Петербургского между</w:t>
      </w:r>
      <w:r w:rsidR="00EC4E4D">
        <w:rPr>
          <w:rFonts w:ascii="Times New Roman" w:hAnsi="Times New Roman"/>
          <w:sz w:val="28"/>
          <w:szCs w:val="28"/>
        </w:rPr>
        <w:t>народного экономического форума</w:t>
      </w:r>
      <w:r w:rsidRPr="00FD34AA">
        <w:rPr>
          <w:rFonts w:ascii="Times New Roman" w:hAnsi="Times New Roman"/>
          <w:sz w:val="28"/>
          <w:szCs w:val="28"/>
        </w:rPr>
        <w:t xml:space="preserve"> Республика Татарстан, </w:t>
      </w:r>
      <w:r w:rsidR="00EC4E4D">
        <w:rPr>
          <w:rFonts w:ascii="Times New Roman" w:hAnsi="Times New Roman"/>
          <w:sz w:val="28"/>
          <w:szCs w:val="28"/>
        </w:rPr>
        <w:t>АСИ</w:t>
      </w:r>
      <w:r w:rsidRPr="00FD34AA">
        <w:rPr>
          <w:rFonts w:ascii="Times New Roman" w:hAnsi="Times New Roman"/>
          <w:sz w:val="28"/>
          <w:szCs w:val="28"/>
        </w:rPr>
        <w:t xml:space="preserve"> и Союз «Ворлдскиллс Россия» под</w:t>
      </w:r>
      <w:r w:rsidR="00EC4E4D">
        <w:rPr>
          <w:rFonts w:ascii="Times New Roman" w:hAnsi="Times New Roman"/>
          <w:sz w:val="28"/>
          <w:szCs w:val="28"/>
        </w:rPr>
        <w:t xml:space="preserve">писали трехстороннее соглашение, которое </w:t>
      </w:r>
      <w:r w:rsidRPr="00FD34AA">
        <w:rPr>
          <w:rFonts w:ascii="Times New Roman" w:hAnsi="Times New Roman"/>
          <w:sz w:val="28"/>
          <w:szCs w:val="28"/>
        </w:rPr>
        <w:t>предусматривает внедрение регионального стандарта кадрового обеспечения промышленного роста, в том числе механизмов обеспечения высокотехнологичных отраслей промышленности по сквозным рабочим профессиям, внедрение элементов системы дуального обучения и системы мониторинга качества подготовки кадров.</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В рамках указанного соглашения Союз «Ворлдскиллс Россия» обеспечивает семь функций, среди которых методологическая поддержк</w:t>
      </w:r>
      <w:r w:rsidR="00630C9A">
        <w:rPr>
          <w:rFonts w:ascii="Times New Roman" w:hAnsi="Times New Roman"/>
          <w:sz w:val="28"/>
          <w:szCs w:val="28"/>
        </w:rPr>
        <w:t xml:space="preserve">а внедрения стандарта в </w:t>
      </w:r>
      <w:r w:rsidR="00630C9A">
        <w:rPr>
          <w:rFonts w:ascii="Times New Roman" w:hAnsi="Times New Roman"/>
          <w:sz w:val="28"/>
          <w:szCs w:val="28"/>
        </w:rPr>
        <w:lastRenderedPageBreak/>
        <w:t xml:space="preserve">систему </w:t>
      </w:r>
      <w:r w:rsidRPr="00FD34AA">
        <w:rPr>
          <w:rFonts w:ascii="Times New Roman" w:hAnsi="Times New Roman"/>
          <w:sz w:val="28"/>
          <w:szCs w:val="28"/>
        </w:rPr>
        <w:t>профессионального образования, проведения чемпионатов профессионального мастерства «Молодые профессионалы» (WorldSkills Russia) на территории региона, трансляции передовых международных практик и развития экспертного сообщества.</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Также в 2016 году делегация Республик</w:t>
      </w:r>
      <w:r w:rsidR="009E26BB">
        <w:rPr>
          <w:rFonts w:ascii="Times New Roman" w:hAnsi="Times New Roman"/>
          <w:sz w:val="28"/>
          <w:szCs w:val="28"/>
        </w:rPr>
        <w:t>и</w:t>
      </w:r>
      <w:r w:rsidRPr="00FD34AA">
        <w:rPr>
          <w:rFonts w:ascii="Times New Roman" w:hAnsi="Times New Roman"/>
          <w:sz w:val="28"/>
          <w:szCs w:val="28"/>
        </w:rPr>
        <w:t xml:space="preserve"> Татарстан участвовала в образовательных мероприятиях региональных управленческих команд в целях повышения управленческого мастерства для улучшения инвестиционного климата и условий ведения бизнеса в российских регионах, проводимых на площадках Российской академии народного хозяйства и государственной службы при Президент</w:t>
      </w:r>
      <w:r w:rsidR="00EC4E4D">
        <w:rPr>
          <w:rFonts w:ascii="Times New Roman" w:hAnsi="Times New Roman"/>
          <w:sz w:val="28"/>
          <w:szCs w:val="28"/>
        </w:rPr>
        <w:t>е Российской Федерации</w:t>
      </w:r>
      <w:r w:rsidRPr="00FD34AA">
        <w:rPr>
          <w:rFonts w:ascii="Times New Roman" w:hAnsi="Times New Roman"/>
          <w:sz w:val="28"/>
          <w:szCs w:val="28"/>
        </w:rPr>
        <w:t xml:space="preserve"> и АСИ:</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«Управленческое мастерство: </w:t>
      </w:r>
      <w:r w:rsidR="009E26BB">
        <w:rPr>
          <w:rFonts w:ascii="Times New Roman" w:hAnsi="Times New Roman"/>
          <w:sz w:val="28"/>
          <w:szCs w:val="28"/>
        </w:rPr>
        <w:t>р</w:t>
      </w:r>
      <w:r w:rsidR="00EC4E4D">
        <w:rPr>
          <w:rFonts w:ascii="Times New Roman" w:hAnsi="Times New Roman"/>
          <w:sz w:val="28"/>
          <w:szCs w:val="28"/>
        </w:rPr>
        <w:t>азвитие региональных команд» (18</w:t>
      </w:r>
      <w:r w:rsidR="0052544F">
        <w:rPr>
          <w:rFonts w:ascii="Times New Roman" w:hAnsi="Times New Roman"/>
          <w:sz w:val="28"/>
          <w:szCs w:val="28"/>
        </w:rPr>
        <w:t xml:space="preserve"> – </w:t>
      </w:r>
      <w:r w:rsidR="00EC4E4D">
        <w:rPr>
          <w:rFonts w:ascii="Times New Roman" w:hAnsi="Times New Roman"/>
          <w:sz w:val="28"/>
          <w:szCs w:val="28"/>
        </w:rPr>
        <w:t>20 мая,</w:t>
      </w:r>
      <w:r w:rsidRPr="00FD34AA">
        <w:rPr>
          <w:rFonts w:ascii="Times New Roman" w:hAnsi="Times New Roman"/>
          <w:sz w:val="28"/>
          <w:szCs w:val="28"/>
        </w:rPr>
        <w:t xml:space="preserve"> </w:t>
      </w:r>
      <w:r w:rsidR="00EC4E4D">
        <w:rPr>
          <w:rFonts w:ascii="Times New Roman" w:hAnsi="Times New Roman"/>
          <w:sz w:val="28"/>
          <w:szCs w:val="28"/>
        </w:rPr>
        <w:t xml:space="preserve">   20</w:t>
      </w:r>
      <w:r w:rsidR="0052544F">
        <w:rPr>
          <w:rFonts w:ascii="Times New Roman" w:hAnsi="Times New Roman"/>
          <w:sz w:val="28"/>
          <w:szCs w:val="28"/>
        </w:rPr>
        <w:t xml:space="preserve"> – </w:t>
      </w:r>
      <w:r w:rsidR="00EC4E4D">
        <w:rPr>
          <w:rFonts w:ascii="Times New Roman" w:hAnsi="Times New Roman"/>
          <w:sz w:val="28"/>
          <w:szCs w:val="28"/>
        </w:rPr>
        <w:t xml:space="preserve">22 июля, </w:t>
      </w:r>
      <w:r w:rsidRPr="00FD34AA">
        <w:rPr>
          <w:rFonts w:ascii="Times New Roman" w:hAnsi="Times New Roman"/>
          <w:sz w:val="28"/>
          <w:szCs w:val="28"/>
        </w:rPr>
        <w:t>6</w:t>
      </w:r>
      <w:r w:rsidR="0052544F">
        <w:rPr>
          <w:rFonts w:ascii="Times New Roman" w:hAnsi="Times New Roman"/>
          <w:sz w:val="28"/>
          <w:szCs w:val="28"/>
        </w:rPr>
        <w:t xml:space="preserve"> – </w:t>
      </w:r>
      <w:r w:rsidRPr="00FD34AA">
        <w:rPr>
          <w:rFonts w:ascii="Times New Roman" w:hAnsi="Times New Roman"/>
          <w:sz w:val="28"/>
          <w:szCs w:val="28"/>
        </w:rPr>
        <w:t>8 октября 2016 года);</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«Управленческое мастерство: улучшение условий</w:t>
      </w:r>
      <w:r w:rsidR="00EC4E4D">
        <w:rPr>
          <w:rFonts w:ascii="Times New Roman" w:hAnsi="Times New Roman"/>
          <w:sz w:val="28"/>
          <w:szCs w:val="28"/>
        </w:rPr>
        <w:t xml:space="preserve"> ведения бизнеса в регионе», (5</w:t>
      </w:r>
      <w:r w:rsidR="0052544F">
        <w:rPr>
          <w:rFonts w:ascii="Times New Roman" w:hAnsi="Times New Roman"/>
          <w:sz w:val="28"/>
          <w:szCs w:val="28"/>
        </w:rPr>
        <w:t xml:space="preserve"> – </w:t>
      </w:r>
      <w:r w:rsidRPr="00FD34AA">
        <w:rPr>
          <w:rFonts w:ascii="Times New Roman" w:hAnsi="Times New Roman"/>
          <w:sz w:val="28"/>
          <w:szCs w:val="28"/>
        </w:rPr>
        <w:t>7 декабря 2016 года);</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Форум стратегических инициатив, посвященн</w:t>
      </w:r>
      <w:r w:rsidR="009E26BB">
        <w:rPr>
          <w:rFonts w:ascii="Times New Roman" w:hAnsi="Times New Roman"/>
          <w:sz w:val="28"/>
          <w:szCs w:val="28"/>
        </w:rPr>
        <w:t>ый</w:t>
      </w:r>
      <w:r w:rsidRPr="00FD34AA">
        <w:rPr>
          <w:rFonts w:ascii="Times New Roman" w:hAnsi="Times New Roman"/>
          <w:sz w:val="28"/>
          <w:szCs w:val="28"/>
        </w:rPr>
        <w:t xml:space="preserve"> формированию концепции долгосрочного социально-экономического развития России до 2035 года.</w:t>
      </w:r>
    </w:p>
    <w:p w:rsidR="00AA0CB5" w:rsidRPr="00FD34AA" w:rsidRDefault="00AA0CB5" w:rsidP="008D2098">
      <w:pPr>
        <w:ind w:firstLine="709"/>
        <w:rPr>
          <w:rFonts w:ascii="Times New Roman" w:hAnsi="Times New Roman"/>
          <w:sz w:val="28"/>
          <w:szCs w:val="28"/>
        </w:rPr>
      </w:pPr>
      <w:r w:rsidRPr="00FD34AA">
        <w:rPr>
          <w:rFonts w:ascii="Times New Roman" w:hAnsi="Times New Roman"/>
          <w:sz w:val="28"/>
          <w:szCs w:val="28"/>
        </w:rPr>
        <w:t xml:space="preserve">Республика Татарстан является одним из четырех «пилотных» регионов по реализации инициативы «Новая модель системы дополнительного образования детей». Инициатива направлена на формирование устойчивой многоуровневой системы внешкольной работы с детьми, базирующейся на государственно-частном партнерстве и реализации современных программ дополнительного образования с целью выявления и развития таланта в каждом ребенке. </w:t>
      </w:r>
    </w:p>
    <w:p w:rsidR="00AA0CB5" w:rsidRPr="00FD34AA" w:rsidRDefault="00AA0CB5" w:rsidP="00EC4E4D">
      <w:pPr>
        <w:ind w:firstLine="709"/>
        <w:rPr>
          <w:rFonts w:ascii="Times New Roman" w:hAnsi="Times New Roman"/>
          <w:sz w:val="28"/>
          <w:szCs w:val="28"/>
        </w:rPr>
      </w:pPr>
      <w:r w:rsidRPr="00FD34AA">
        <w:rPr>
          <w:rFonts w:ascii="Times New Roman" w:hAnsi="Times New Roman"/>
          <w:sz w:val="28"/>
          <w:szCs w:val="28"/>
        </w:rPr>
        <w:t>Так, на базе ГАУ «</w:t>
      </w:r>
      <w:r w:rsidR="00EC4E4D">
        <w:rPr>
          <w:rFonts w:ascii="Times New Roman" w:hAnsi="Times New Roman"/>
          <w:sz w:val="28"/>
          <w:szCs w:val="28"/>
        </w:rPr>
        <w:t>Технопарк в сфере высоких технологий «</w:t>
      </w:r>
      <w:r w:rsidRPr="00FD34AA">
        <w:rPr>
          <w:rFonts w:ascii="Times New Roman" w:hAnsi="Times New Roman"/>
          <w:sz w:val="28"/>
          <w:szCs w:val="28"/>
        </w:rPr>
        <w:t xml:space="preserve">ИТ-парк» </w:t>
      </w:r>
      <w:r w:rsidR="00EC4E4D">
        <w:rPr>
          <w:rFonts w:ascii="Times New Roman" w:hAnsi="Times New Roman"/>
          <w:sz w:val="28"/>
          <w:szCs w:val="28"/>
        </w:rPr>
        <w:t>(</w:t>
      </w:r>
      <w:r w:rsidRPr="00FD34AA">
        <w:rPr>
          <w:rFonts w:ascii="Times New Roman" w:hAnsi="Times New Roman"/>
          <w:sz w:val="28"/>
          <w:szCs w:val="28"/>
        </w:rPr>
        <w:t>г.Набережные Челны</w:t>
      </w:r>
      <w:r w:rsidR="00EC4E4D">
        <w:rPr>
          <w:rFonts w:ascii="Times New Roman" w:hAnsi="Times New Roman"/>
          <w:sz w:val="28"/>
          <w:szCs w:val="28"/>
        </w:rPr>
        <w:t>)</w:t>
      </w:r>
      <w:r w:rsidRPr="00FD34AA">
        <w:rPr>
          <w:rFonts w:ascii="Times New Roman" w:hAnsi="Times New Roman"/>
          <w:sz w:val="28"/>
          <w:szCs w:val="28"/>
        </w:rPr>
        <w:t xml:space="preserve"> разместилась площадка детского технопарка «Кванториум», оснащенного новейшим оборудованием и программами, в котором на постоянной основе обучается 550 школьников 5</w:t>
      </w:r>
      <w:r w:rsidR="0052544F">
        <w:rPr>
          <w:rFonts w:ascii="Times New Roman" w:hAnsi="Times New Roman"/>
          <w:sz w:val="28"/>
          <w:szCs w:val="28"/>
        </w:rPr>
        <w:t xml:space="preserve"> – </w:t>
      </w:r>
      <w:r w:rsidRPr="00FD34AA">
        <w:rPr>
          <w:rFonts w:ascii="Times New Roman" w:hAnsi="Times New Roman"/>
          <w:sz w:val="28"/>
          <w:szCs w:val="28"/>
        </w:rPr>
        <w:t>11 классов. В 2016 году учащиеся детского технопарка «Кванториум» разработали 22 проекта, получивших признание на самом высоком уровне, завоевав 34 награды на городских, республиканских, российских и международных соревнованиях.</w:t>
      </w:r>
    </w:p>
    <w:p w:rsidR="00EC4E4D" w:rsidRDefault="00EC4E4D" w:rsidP="008D2098">
      <w:pPr>
        <w:ind w:firstLine="709"/>
        <w:jc w:val="center"/>
        <w:rPr>
          <w:rFonts w:ascii="Times New Roman" w:hAnsi="Times New Roman"/>
          <w:sz w:val="28"/>
          <w:szCs w:val="28"/>
        </w:rPr>
      </w:pPr>
    </w:p>
    <w:p w:rsidR="00AA0CB5" w:rsidRPr="00AA0CB5" w:rsidRDefault="00AA0CB5" w:rsidP="008D2098">
      <w:pPr>
        <w:ind w:firstLine="709"/>
        <w:jc w:val="center"/>
        <w:rPr>
          <w:rFonts w:ascii="Times New Roman" w:hAnsi="Times New Roman"/>
          <w:sz w:val="28"/>
          <w:szCs w:val="28"/>
        </w:rPr>
      </w:pPr>
      <w:r w:rsidRPr="00CD4B55">
        <w:rPr>
          <w:rFonts w:ascii="Times New Roman" w:hAnsi="Times New Roman"/>
          <w:b/>
          <w:sz w:val="28"/>
          <w:szCs w:val="28"/>
        </w:rPr>
        <w:t>7.</w:t>
      </w:r>
      <w:r>
        <w:rPr>
          <w:rFonts w:ascii="Times New Roman" w:hAnsi="Times New Roman"/>
          <w:sz w:val="28"/>
          <w:szCs w:val="28"/>
        </w:rPr>
        <w:t xml:space="preserve"> </w:t>
      </w:r>
      <w:r w:rsidRPr="006D75A8">
        <w:rPr>
          <w:rFonts w:ascii="Times New Roman" w:hAnsi="Times New Roman" w:cs="Times New Roman"/>
          <w:b/>
          <w:sz w:val="28"/>
          <w:szCs w:val="28"/>
        </w:rPr>
        <w:t>Основные результаты деятельности субъектов</w:t>
      </w:r>
    </w:p>
    <w:p w:rsidR="00AA0CB5" w:rsidRPr="006D75A8" w:rsidRDefault="00AA0CB5" w:rsidP="008D2098">
      <w:pPr>
        <w:ind w:firstLine="709"/>
        <w:jc w:val="center"/>
        <w:rPr>
          <w:rFonts w:ascii="Times New Roman" w:hAnsi="Times New Roman" w:cs="Times New Roman"/>
          <w:b/>
          <w:sz w:val="28"/>
          <w:szCs w:val="28"/>
        </w:rPr>
      </w:pPr>
      <w:r w:rsidRPr="006D75A8">
        <w:rPr>
          <w:rFonts w:ascii="Times New Roman" w:hAnsi="Times New Roman" w:cs="Times New Roman"/>
          <w:b/>
          <w:sz w:val="28"/>
          <w:szCs w:val="28"/>
        </w:rPr>
        <w:t>инновационной инфраструктуры</w:t>
      </w:r>
    </w:p>
    <w:p w:rsidR="00AA0CB5" w:rsidRPr="006D75A8" w:rsidRDefault="00AA0CB5" w:rsidP="008D2098">
      <w:pPr>
        <w:ind w:firstLine="709"/>
        <w:rPr>
          <w:rFonts w:ascii="Times New Roman" w:hAnsi="Times New Roman" w:cs="Times New Roman"/>
          <w:color w:val="FF0000"/>
          <w:sz w:val="28"/>
          <w:szCs w:val="28"/>
        </w:rPr>
      </w:pP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Сегодня Республика Татарстан – один из наиболее динамично развивающихся субъектов Российской Федерации, где внедряются новаторские подходы и современные технологии в области нефтедобычи и нефтепереработки, нефтехимии, машиностроении, ИТ-сфере, высокотехнологичной медицине и другое. </w:t>
      </w:r>
    </w:p>
    <w:p w:rsidR="00AA0CB5" w:rsidRPr="00453F5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Республика является примером региона с высокоразвитой политикой поддержки инноваций и довольно развитой сетью и</w:t>
      </w:r>
      <w:r w:rsidRPr="003D687D">
        <w:rPr>
          <w:rFonts w:ascii="Times New Roman" w:eastAsia="Calibri" w:hAnsi="Times New Roman" w:cs="Times New Roman"/>
          <w:sz w:val="28"/>
          <w:szCs w:val="28"/>
        </w:rPr>
        <w:t xml:space="preserve">нновационной инфраструктуры, </w:t>
      </w:r>
      <w:r w:rsidRPr="00453F5D">
        <w:rPr>
          <w:rFonts w:ascii="Times New Roman" w:eastAsia="Calibri" w:hAnsi="Times New Roman" w:cs="Times New Roman"/>
          <w:sz w:val="28"/>
          <w:szCs w:val="28"/>
        </w:rPr>
        <w:t>которая включает в себя:</w:t>
      </w:r>
    </w:p>
    <w:p w:rsidR="00AA0CB5" w:rsidRPr="00453F5D" w:rsidRDefault="00AA0CB5" w:rsidP="008D2098">
      <w:pPr>
        <w:shd w:val="clear" w:color="auto" w:fill="FFFFFF"/>
        <w:ind w:right="-1" w:firstLine="709"/>
        <w:rPr>
          <w:rFonts w:ascii="Times New Roman" w:hAnsi="Times New Roman" w:cs="Times New Roman"/>
          <w:sz w:val="28"/>
          <w:szCs w:val="28"/>
        </w:rPr>
      </w:pPr>
      <w:r w:rsidRPr="00453F5D">
        <w:rPr>
          <w:rFonts w:ascii="Times New Roman" w:hAnsi="Times New Roman" w:cs="Times New Roman"/>
          <w:sz w:val="28"/>
          <w:szCs w:val="28"/>
        </w:rPr>
        <w:t>Камский инновационный территориально-производственный кластер;</w:t>
      </w:r>
    </w:p>
    <w:p w:rsidR="00AA0CB5" w:rsidRPr="00453F5D" w:rsidRDefault="00AA0CB5" w:rsidP="008D2098">
      <w:pPr>
        <w:ind w:firstLine="709"/>
        <w:contextualSpacing/>
        <w:rPr>
          <w:rFonts w:ascii="Times New Roman" w:hAnsi="Times New Roman" w:cs="Times New Roman"/>
          <w:sz w:val="28"/>
          <w:szCs w:val="28"/>
        </w:rPr>
      </w:pPr>
      <w:r w:rsidRPr="00453F5D">
        <w:rPr>
          <w:rFonts w:ascii="Times New Roman" w:hAnsi="Times New Roman" w:cs="Times New Roman"/>
          <w:sz w:val="28"/>
          <w:szCs w:val="28"/>
        </w:rPr>
        <w:t xml:space="preserve">две особые экономические зоны </w:t>
      </w:r>
      <w:r w:rsidR="00674A6C">
        <w:rPr>
          <w:rFonts w:ascii="Times New Roman" w:hAnsi="Times New Roman" w:cs="Times New Roman"/>
          <w:sz w:val="28"/>
          <w:szCs w:val="28"/>
        </w:rPr>
        <w:t xml:space="preserve">(далее – ОЭЗ) </w:t>
      </w:r>
      <w:r w:rsidRPr="00453F5D">
        <w:rPr>
          <w:rFonts w:ascii="Times New Roman" w:hAnsi="Times New Roman" w:cs="Times New Roman"/>
          <w:sz w:val="28"/>
          <w:szCs w:val="28"/>
        </w:rPr>
        <w:t>– промышленно-производственного типа «Алабуга» и технико-внедренческого типа «Иннополис»;</w:t>
      </w:r>
    </w:p>
    <w:p w:rsidR="00AA0CB5" w:rsidRPr="003D687D" w:rsidRDefault="00AA0CB5" w:rsidP="008D2098">
      <w:pPr>
        <w:ind w:firstLine="709"/>
        <w:contextualSpacing/>
        <w:rPr>
          <w:rFonts w:ascii="Times New Roman" w:hAnsi="Times New Roman" w:cs="Times New Roman"/>
          <w:sz w:val="28"/>
          <w:szCs w:val="28"/>
        </w:rPr>
      </w:pPr>
      <w:r w:rsidRPr="00453F5D">
        <w:rPr>
          <w:rFonts w:ascii="Times New Roman" w:hAnsi="Times New Roman" w:cs="Times New Roman"/>
          <w:sz w:val="28"/>
          <w:szCs w:val="28"/>
        </w:rPr>
        <w:t>технополис «Химград»;</w:t>
      </w:r>
    </w:p>
    <w:p w:rsidR="00AA0CB5" w:rsidRPr="003D687D" w:rsidRDefault="00AA0CB5" w:rsidP="008D2098">
      <w:pPr>
        <w:ind w:firstLine="709"/>
        <w:contextualSpacing/>
        <w:rPr>
          <w:rFonts w:ascii="Times New Roman" w:hAnsi="Times New Roman" w:cs="Times New Roman"/>
          <w:sz w:val="28"/>
          <w:szCs w:val="28"/>
        </w:rPr>
      </w:pPr>
      <w:r w:rsidRPr="003D687D">
        <w:rPr>
          <w:rFonts w:ascii="Times New Roman" w:hAnsi="Times New Roman" w:cs="Times New Roman"/>
          <w:sz w:val="28"/>
          <w:szCs w:val="28"/>
        </w:rPr>
        <w:lastRenderedPageBreak/>
        <w:t>сеть технопарков, наиболее значимыми из которых являются Инновационно-производственный технопарк «Идея», Технопарк в сфере высоких технологий «ИТ-парк», Технопарк АО «КНИАТ» и другие;</w:t>
      </w:r>
    </w:p>
    <w:p w:rsidR="00AA0CB5" w:rsidRPr="003D687D" w:rsidRDefault="00AA0CB5" w:rsidP="008D2098">
      <w:pPr>
        <w:ind w:firstLine="709"/>
        <w:contextualSpacing/>
        <w:rPr>
          <w:rFonts w:ascii="Times New Roman" w:hAnsi="Times New Roman" w:cs="Times New Roman"/>
          <w:sz w:val="28"/>
          <w:szCs w:val="28"/>
        </w:rPr>
      </w:pPr>
      <w:r w:rsidRPr="003D687D">
        <w:rPr>
          <w:rFonts w:ascii="Times New Roman" w:hAnsi="Times New Roman" w:cs="Times New Roman"/>
          <w:sz w:val="28"/>
          <w:szCs w:val="28"/>
        </w:rPr>
        <w:t>индустриальные парки, самым крупным из которых является Камский индустриальный парк «Мастер»;</w:t>
      </w:r>
    </w:p>
    <w:p w:rsidR="00AA0CB5" w:rsidRPr="003D687D" w:rsidRDefault="00AA0CB5" w:rsidP="008D2098">
      <w:pPr>
        <w:ind w:firstLine="709"/>
        <w:contextualSpacing/>
        <w:rPr>
          <w:rFonts w:ascii="Times New Roman" w:hAnsi="Times New Roman" w:cs="Times New Roman"/>
          <w:sz w:val="28"/>
          <w:szCs w:val="28"/>
        </w:rPr>
      </w:pPr>
      <w:r w:rsidRPr="003D687D">
        <w:rPr>
          <w:rFonts w:ascii="Times New Roman" w:hAnsi="Times New Roman" w:cs="Times New Roman"/>
          <w:sz w:val="28"/>
          <w:szCs w:val="28"/>
        </w:rPr>
        <w:t>Центр нанотехнологий Республики Татарстан и другие.</w:t>
      </w:r>
    </w:p>
    <w:p w:rsidR="00AA0CB5" w:rsidRPr="003D687D" w:rsidRDefault="00AA0CB5" w:rsidP="008D2098">
      <w:pPr>
        <w:shd w:val="clear" w:color="auto" w:fill="FFFFFF"/>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Камский инновационный территориально-производственный кластер – крупнейший из 27 инновационных кластеров федерального значения. Синергетический эффект развития Камского кластера лежит на пересечении двух крупнейших секторов экономики: автопрома и нефтехимии, соединении цепочек создаваемой в них добавленной стоимости в единую инновационную технологическую платформу.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В кластере сосредоточен мощный инновационный потенциал, определяющий указанную территорию в качестве точки роста не только Республики Татарстан, но и Российской Федерации в целом. Здесь производится 45 процентов российских синтетических каучуков, 57 процентов полимеров стирола, каждый третий грузовой автомобиль и каждая вторая грузовая шина.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За 2013</w:t>
      </w:r>
      <w:r w:rsidR="0052544F">
        <w:rPr>
          <w:rFonts w:ascii="Times New Roman" w:hAnsi="Times New Roman" w:cs="Times New Roman"/>
          <w:sz w:val="28"/>
          <w:szCs w:val="28"/>
        </w:rPr>
        <w:t xml:space="preserve"> </w:t>
      </w:r>
      <w:r w:rsidRPr="003D687D">
        <w:rPr>
          <w:rFonts w:ascii="Times New Roman" w:hAnsi="Times New Roman" w:cs="Times New Roman"/>
          <w:sz w:val="28"/>
          <w:szCs w:val="28"/>
        </w:rPr>
        <w:t>–</w:t>
      </w:r>
      <w:r w:rsidR="0052544F">
        <w:rPr>
          <w:rFonts w:ascii="Times New Roman" w:hAnsi="Times New Roman" w:cs="Times New Roman"/>
          <w:sz w:val="28"/>
          <w:szCs w:val="28"/>
        </w:rPr>
        <w:t xml:space="preserve"> </w:t>
      </w:r>
      <w:r w:rsidRPr="003D687D">
        <w:rPr>
          <w:rFonts w:ascii="Times New Roman" w:hAnsi="Times New Roman" w:cs="Times New Roman"/>
          <w:sz w:val="28"/>
          <w:szCs w:val="28"/>
        </w:rPr>
        <w:t>2016 годы благодаря оказанной Правительством Российской Федерации государственной поддержке участниками Камского кластера были реализованы порядка двадцати инновационных проектов, направленных на повышение производительности труда и эффективности производства, выход на новые экспортные рынки и создание импортозамещающих производств:</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разработаны опытные образцы нового вида транспорта «Электробус»;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создан уникальный, не имеющий аналогов роботизированный комплекс третьего поколения;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завершена разработка и проводится опытная эксплуатация системы эстафетных междугородных грузоперевозок с применением сменных кузовов «КАМАТЕЙНЕР»;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открыт инжиниринговый центр в области создания гибких производственных систем в г.Набережные Челны и другие.</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С целью решения задачи комплексного развития всей </w:t>
      </w:r>
      <w:r w:rsidR="009E26BB">
        <w:rPr>
          <w:rFonts w:ascii="Times New Roman" w:hAnsi="Times New Roman" w:cs="Times New Roman"/>
          <w:sz w:val="28"/>
          <w:szCs w:val="28"/>
        </w:rPr>
        <w:t>К</w:t>
      </w:r>
      <w:r w:rsidRPr="003D687D">
        <w:rPr>
          <w:rFonts w:ascii="Times New Roman" w:hAnsi="Times New Roman" w:cs="Times New Roman"/>
          <w:sz w:val="28"/>
          <w:szCs w:val="28"/>
        </w:rPr>
        <w:t>амской агломерации в по инициативе Республики Татарстан совместно с Министерством экономического развития Российской Федерации разработана Концепция создания территориально-обособленного инновационно-производственного центра «ИнноКам», основными направлениями которой определены производство, инновации, качество жизни, инфраструктура и агломерация, институциональная среда. В июне 2016 года Концепция утверждена Правительством Российской Федерации, что является признанием высокого уровня и значимости кластера для экономики России в целом.</w:t>
      </w:r>
    </w:p>
    <w:p w:rsidR="00AA0CB5" w:rsidRPr="003D687D" w:rsidRDefault="00AA0CB5" w:rsidP="008D2098">
      <w:pPr>
        <w:pStyle w:val="Default"/>
        <w:ind w:firstLine="709"/>
        <w:jc w:val="both"/>
        <w:rPr>
          <w:rFonts w:eastAsia="Times New Roman"/>
          <w:bCs/>
          <w:color w:val="auto"/>
          <w:sz w:val="28"/>
          <w:szCs w:val="28"/>
          <w:lang w:eastAsia="ru-RU"/>
        </w:rPr>
      </w:pPr>
      <w:r w:rsidRPr="003D687D">
        <w:rPr>
          <w:rFonts w:eastAsia="Times New Roman"/>
          <w:bCs/>
          <w:color w:val="auto"/>
          <w:sz w:val="28"/>
          <w:szCs w:val="28"/>
          <w:lang w:eastAsia="ru-RU"/>
        </w:rPr>
        <w:t>К 2020 году реализация Концепции позволит создать более 30 тысяч высокопроизводительных рабочих мест, увеличить объем отгруженной продукции в 3 раза (до 2 трлн.рублей), а также обеспечить рост налоговых поступлений в бюджеты всех уровней в 1,6 раза.</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Кроме того, в 2016 году Камский кластер вошел в перечень 11 кластеров</w:t>
      </w:r>
      <w:r w:rsidR="009E26BB">
        <w:rPr>
          <w:rFonts w:ascii="Times New Roman" w:hAnsi="Times New Roman" w:cs="Times New Roman"/>
          <w:sz w:val="28"/>
          <w:szCs w:val="28"/>
        </w:rPr>
        <w:t xml:space="preserve"> –</w:t>
      </w:r>
      <w:r w:rsidRPr="003D687D">
        <w:rPr>
          <w:rFonts w:ascii="Times New Roman" w:hAnsi="Times New Roman" w:cs="Times New Roman"/>
          <w:sz w:val="28"/>
          <w:szCs w:val="28"/>
        </w:rPr>
        <w:t xml:space="preserve">участников приоритетного проекта Министерства экономического развития </w:t>
      </w:r>
      <w:r w:rsidRPr="003D687D">
        <w:rPr>
          <w:rFonts w:ascii="Times New Roman" w:hAnsi="Times New Roman" w:cs="Times New Roman"/>
          <w:sz w:val="28"/>
          <w:szCs w:val="28"/>
        </w:rPr>
        <w:lastRenderedPageBreak/>
        <w:t xml:space="preserve">Российской Федерации «Развитие инновационных кластеров – лидеров инвестиционной привлекательности мирового уровня», в рамках реализации которого будет обеспечено содействие в использовании различных мер государственной поддержки со стороны федеральных органов исполнительной власти, государственных корпораций и институтов развития для обеспечения опережающих темпов роста кластера на основе достижения мирового уровня инвестиционной привлекательности, развития механизмов поддержки предпринимательской деятельности и встраивания в глобальные цепочки добавленной стоимости.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В сентябре 2016 года с целью определения дальнейших направлений развития кластера утверждена Стратегия развития Камского кластера на период до 2020 года. Стратегия построена на формировании новой целевой модели развития кластера – активном развитии кооперации в исследованиях и разработках. Новая модель развития кластера основана на реализации 4 стратегических инициатив: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обеспечение глобального технологического лидерства;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достижение мирового уровня развития технологического предприни</w:t>
      </w:r>
      <w:r w:rsidR="0052544F">
        <w:rPr>
          <w:rFonts w:ascii="Times New Roman" w:hAnsi="Times New Roman" w:cs="Times New Roman"/>
          <w:sz w:val="28"/>
          <w:szCs w:val="28"/>
        </w:rPr>
        <w:t>-</w:t>
      </w:r>
      <w:r w:rsidRPr="003D687D">
        <w:rPr>
          <w:rFonts w:ascii="Times New Roman" w:hAnsi="Times New Roman" w:cs="Times New Roman"/>
          <w:sz w:val="28"/>
          <w:szCs w:val="28"/>
        </w:rPr>
        <w:t xml:space="preserve">мательства;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формирование системы привлечения инвестиций мирового уровня; </w:t>
      </w:r>
    </w:p>
    <w:p w:rsidR="00AA0CB5" w:rsidRPr="00453F5D" w:rsidRDefault="00AA0CB5" w:rsidP="008D2098">
      <w:pPr>
        <w:ind w:firstLine="709"/>
        <w:rPr>
          <w:rFonts w:ascii="Times New Roman" w:hAnsi="Times New Roman" w:cs="Times New Roman"/>
          <w:sz w:val="28"/>
          <w:szCs w:val="28"/>
        </w:rPr>
      </w:pPr>
      <w:r w:rsidRPr="00453F5D">
        <w:rPr>
          <w:rFonts w:ascii="Times New Roman" w:hAnsi="Times New Roman" w:cs="Times New Roman"/>
          <w:sz w:val="28"/>
          <w:szCs w:val="28"/>
        </w:rPr>
        <w:t>создание центра компетенций по «зеленым» технологиям мирового уровня.</w:t>
      </w:r>
    </w:p>
    <w:p w:rsidR="00AA0CB5" w:rsidRPr="003D687D" w:rsidRDefault="00AA0CB5" w:rsidP="008D2098">
      <w:pPr>
        <w:ind w:firstLine="709"/>
        <w:rPr>
          <w:rFonts w:ascii="Times New Roman" w:hAnsi="Times New Roman" w:cs="Times New Roman"/>
          <w:sz w:val="28"/>
          <w:szCs w:val="28"/>
        </w:rPr>
      </w:pPr>
      <w:r w:rsidRPr="00453F5D">
        <w:rPr>
          <w:rFonts w:ascii="Times New Roman" w:hAnsi="Times New Roman" w:cs="Times New Roman"/>
          <w:sz w:val="28"/>
          <w:szCs w:val="28"/>
        </w:rPr>
        <w:t xml:space="preserve">ОЭЗ «Алабуга» </w:t>
      </w:r>
      <w:r w:rsidRPr="00453F5D">
        <w:rPr>
          <w:rFonts w:ascii="Times New Roman" w:eastAsia="Calibri" w:hAnsi="Times New Roman" w:cs="Times New Roman"/>
          <w:sz w:val="28"/>
          <w:szCs w:val="28"/>
        </w:rPr>
        <w:t xml:space="preserve">является </w:t>
      </w:r>
      <w:r w:rsidRPr="00453F5D">
        <w:rPr>
          <w:rFonts w:ascii="Times New Roman" w:hAnsi="Times New Roman" w:cs="Times New Roman"/>
          <w:sz w:val="28"/>
          <w:szCs w:val="28"/>
        </w:rPr>
        <w:t>одной из самых динамично развивающихся особых экономических зон в Российской Федерации</w:t>
      </w:r>
      <w:r w:rsidRPr="003D687D">
        <w:rPr>
          <w:rFonts w:ascii="Times New Roman" w:eastAsia="Calibri" w:hAnsi="Times New Roman" w:cs="Times New Roman"/>
          <w:sz w:val="28"/>
          <w:szCs w:val="28"/>
        </w:rPr>
        <w:t xml:space="preserve">. </w:t>
      </w:r>
      <w:r w:rsidRPr="003D687D">
        <w:rPr>
          <w:rFonts w:ascii="Times New Roman" w:hAnsi="Times New Roman" w:cs="Times New Roman"/>
          <w:sz w:val="28"/>
          <w:szCs w:val="28"/>
        </w:rPr>
        <w:t>На е</w:t>
      </w:r>
      <w:r w:rsidR="00946657">
        <w:rPr>
          <w:rFonts w:ascii="Times New Roman" w:hAnsi="Times New Roman" w:cs="Times New Roman"/>
          <w:sz w:val="28"/>
          <w:szCs w:val="28"/>
        </w:rPr>
        <w:t>е</w:t>
      </w:r>
      <w:r w:rsidRPr="003D687D">
        <w:rPr>
          <w:rFonts w:ascii="Times New Roman" w:hAnsi="Times New Roman" w:cs="Times New Roman"/>
          <w:sz w:val="28"/>
          <w:szCs w:val="28"/>
        </w:rPr>
        <w:t xml:space="preserve"> долю приходится более </w:t>
      </w:r>
      <w:r w:rsidR="00946657">
        <w:rPr>
          <w:rFonts w:ascii="Times New Roman" w:hAnsi="Times New Roman" w:cs="Times New Roman"/>
          <w:sz w:val="28"/>
          <w:szCs w:val="28"/>
        </w:rPr>
        <w:br/>
      </w:r>
      <w:r w:rsidRPr="003D687D">
        <w:rPr>
          <w:rFonts w:ascii="Times New Roman" w:hAnsi="Times New Roman" w:cs="Times New Roman"/>
          <w:sz w:val="28"/>
          <w:szCs w:val="28"/>
        </w:rPr>
        <w:t>60 процентов промышленного производства всех аналогичных экономических зон страны. В числе резидентов</w:t>
      </w:r>
      <w:r w:rsidR="009E26BB">
        <w:rPr>
          <w:rFonts w:ascii="Times New Roman" w:hAnsi="Times New Roman" w:cs="Times New Roman"/>
          <w:sz w:val="28"/>
          <w:szCs w:val="28"/>
        </w:rPr>
        <w:t xml:space="preserve"> – </w:t>
      </w:r>
      <w:r w:rsidRPr="003D687D">
        <w:rPr>
          <w:rFonts w:ascii="Times New Roman" w:hAnsi="Times New Roman" w:cs="Times New Roman"/>
          <w:sz w:val="28"/>
          <w:szCs w:val="28"/>
        </w:rPr>
        <w:t>такие известные во всем мире компании, как «Ford», «3М», «Rockwool», «Air Liquide», «Armstrong».</w:t>
      </w:r>
    </w:p>
    <w:p w:rsidR="00AA0CB5" w:rsidRPr="003D687D" w:rsidRDefault="00AA0CB5" w:rsidP="008D2098">
      <w:pPr>
        <w:ind w:firstLine="709"/>
        <w:contextualSpacing/>
        <w:rPr>
          <w:rFonts w:ascii="Times New Roman" w:eastAsia="Calibri" w:hAnsi="Times New Roman" w:cs="Times New Roman"/>
          <w:sz w:val="28"/>
          <w:szCs w:val="28"/>
        </w:rPr>
      </w:pPr>
      <w:r w:rsidRPr="003D687D">
        <w:rPr>
          <w:rFonts w:ascii="Times New Roman" w:eastAsia="Calibri" w:hAnsi="Times New Roman" w:cs="Times New Roman"/>
          <w:sz w:val="28"/>
          <w:szCs w:val="28"/>
        </w:rPr>
        <w:t xml:space="preserve">По итогам 2016 года в ОЭЗ «Алабуга» в качестве резидентов привлечено  </w:t>
      </w:r>
      <w:r w:rsidR="0052544F">
        <w:rPr>
          <w:rFonts w:ascii="Times New Roman" w:eastAsia="Calibri" w:hAnsi="Times New Roman" w:cs="Times New Roman"/>
          <w:sz w:val="28"/>
          <w:szCs w:val="28"/>
        </w:rPr>
        <w:t xml:space="preserve"> </w:t>
      </w:r>
      <w:r w:rsidRPr="003D687D">
        <w:rPr>
          <w:rFonts w:ascii="Times New Roman" w:eastAsia="Calibri" w:hAnsi="Times New Roman" w:cs="Times New Roman"/>
          <w:sz w:val="28"/>
          <w:szCs w:val="28"/>
        </w:rPr>
        <w:t xml:space="preserve">    53 компании, промышленно-производственную деятельность осуществляют            22 резидента. Резиденты представлены тремя ключевыми кластерами: производство автомобилей и автокомпонентов, переработка полимеров в готовую продукцию, производство строительных материалов. Кроме того, реализуются проекты резидентов в сфере пищевой промышленности, деревообработки, производства стекла, композиционных материалов, машиностроения.</w:t>
      </w:r>
    </w:p>
    <w:p w:rsidR="00AA0CB5" w:rsidRPr="003D687D" w:rsidRDefault="00AA0CB5" w:rsidP="008D2098">
      <w:pPr>
        <w:ind w:firstLine="709"/>
        <w:contextualSpacing/>
        <w:rPr>
          <w:rFonts w:ascii="Times New Roman" w:eastAsia="Calibri" w:hAnsi="Times New Roman" w:cs="Times New Roman"/>
          <w:sz w:val="28"/>
          <w:szCs w:val="28"/>
        </w:rPr>
      </w:pPr>
      <w:r w:rsidRPr="003D687D">
        <w:rPr>
          <w:rFonts w:ascii="Times New Roman" w:hAnsi="Times New Roman" w:cs="Times New Roman"/>
          <w:sz w:val="28"/>
          <w:szCs w:val="28"/>
        </w:rPr>
        <w:t>В ОЭЗ «Алабуга» создано свыше 5</w:t>
      </w:r>
      <w:r w:rsidR="009E26BB">
        <w:rPr>
          <w:rFonts w:ascii="Times New Roman" w:hAnsi="Times New Roman" w:cs="Times New Roman"/>
          <w:sz w:val="28"/>
          <w:szCs w:val="28"/>
        </w:rPr>
        <w:t xml:space="preserve"> </w:t>
      </w:r>
      <w:r w:rsidRPr="003D687D">
        <w:rPr>
          <w:rFonts w:ascii="Times New Roman" w:hAnsi="Times New Roman" w:cs="Times New Roman"/>
          <w:sz w:val="28"/>
          <w:szCs w:val="28"/>
        </w:rPr>
        <w:t>600 рабочих мест. Объем фактически вложенных инвестиций составляет 106 млрд.рублей (50 процентов от инвестиций во все российские особые экономические зоны), объем заявленных инвестиций –    154,8 млрд.рублей. Объем выручки нарастающим итогом с момента начала функционирования ОЭЗ «Алабуга» составляет 228 млрд.рублей (65 процентов от выручки всех российских особых экономических зон).</w:t>
      </w:r>
    </w:p>
    <w:p w:rsidR="00AA0CB5" w:rsidRPr="00453F5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В ОЭЗ «Алабуга» большое внимание уделяют развитию социальной инфраструктуры. Так, уже построен жилой коттеджный поселок для сотрудников компаний</w:t>
      </w:r>
      <w:r w:rsidR="00674A6C">
        <w:rPr>
          <w:rFonts w:ascii="Times New Roman" w:hAnsi="Times New Roman" w:cs="Times New Roman"/>
          <w:sz w:val="28"/>
          <w:szCs w:val="28"/>
        </w:rPr>
        <w:t xml:space="preserve"> – </w:t>
      </w:r>
      <w:r w:rsidRPr="003D687D">
        <w:rPr>
          <w:rFonts w:ascii="Times New Roman" w:hAnsi="Times New Roman" w:cs="Times New Roman"/>
          <w:sz w:val="28"/>
          <w:szCs w:val="28"/>
        </w:rPr>
        <w:t xml:space="preserve">резидентов особой экономической зоны, действует международная школа «Alabuga International School», которая объединяет под одной крышей детский сад и начальную школу, состоялось обучение первого набора студентов корпоративного университета ОЭЗ «Алабуга», где талантливые молодые люди со всей России изучают уникальный </w:t>
      </w:r>
      <w:r w:rsidRPr="00453F5D">
        <w:rPr>
          <w:rFonts w:ascii="Times New Roman" w:hAnsi="Times New Roman" w:cs="Times New Roman"/>
          <w:sz w:val="28"/>
          <w:szCs w:val="28"/>
        </w:rPr>
        <w:t>опыт компаний</w:t>
      </w:r>
      <w:r w:rsidR="00674A6C">
        <w:rPr>
          <w:rFonts w:ascii="Times New Roman" w:hAnsi="Times New Roman" w:cs="Times New Roman"/>
          <w:sz w:val="28"/>
          <w:szCs w:val="28"/>
        </w:rPr>
        <w:t xml:space="preserve"> – </w:t>
      </w:r>
      <w:r w:rsidRPr="00453F5D">
        <w:rPr>
          <w:rFonts w:ascii="Times New Roman" w:hAnsi="Times New Roman" w:cs="Times New Roman"/>
          <w:sz w:val="28"/>
          <w:szCs w:val="28"/>
        </w:rPr>
        <w:t xml:space="preserve">резидентов. </w:t>
      </w:r>
    </w:p>
    <w:p w:rsidR="00AA0CB5" w:rsidRPr="003D687D" w:rsidRDefault="00AA0CB5" w:rsidP="008D2098">
      <w:pPr>
        <w:ind w:firstLine="709"/>
        <w:rPr>
          <w:rFonts w:ascii="Times New Roman" w:hAnsi="Times New Roman" w:cs="Times New Roman"/>
          <w:sz w:val="28"/>
          <w:szCs w:val="28"/>
        </w:rPr>
      </w:pPr>
      <w:r w:rsidRPr="00453F5D">
        <w:rPr>
          <w:rFonts w:ascii="Times New Roman" w:hAnsi="Times New Roman" w:cs="Times New Roman"/>
          <w:sz w:val="28"/>
          <w:szCs w:val="28"/>
        </w:rPr>
        <w:lastRenderedPageBreak/>
        <w:t>В 2016 году инфраструктура ОЭЗ «Алабуга» расширилась за счет приобретения Елабужской ТЭЦ, гостиницы «Алабуга Сити отель», получения</w:t>
      </w:r>
      <w:r w:rsidR="009469DE">
        <w:rPr>
          <w:rFonts w:ascii="Times New Roman" w:hAnsi="Times New Roman" w:cs="Times New Roman"/>
          <w:sz w:val="28"/>
          <w:szCs w:val="28"/>
        </w:rPr>
        <w:t xml:space="preserve"> в управление </w:t>
      </w:r>
      <w:r w:rsidRPr="003D687D">
        <w:rPr>
          <w:rFonts w:ascii="Times New Roman" w:hAnsi="Times New Roman" w:cs="Times New Roman"/>
          <w:sz w:val="28"/>
          <w:szCs w:val="28"/>
        </w:rPr>
        <w:t>елабужского водоканала. Все это способствует повышению инвестиционной привлекательности площадки ОЭЗ «Алабуга».</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В стадии интенсивного формирования и развития находятся уникальный город нового типа и особая экономическая зона технико-внедренческого типа «Иннополис» (далее – ОЭЗ «Иннополис»), которые </w:t>
      </w:r>
      <w:r w:rsidRPr="003D687D">
        <w:rPr>
          <w:rFonts w:ascii="Times New Roman" w:eastAsia="Calibri" w:hAnsi="Times New Roman" w:cs="Times New Roman"/>
          <w:sz w:val="28"/>
          <w:szCs w:val="28"/>
        </w:rPr>
        <w:t>призваны стать новым современным российским центром информационно-коммуникационных технологий, где разрабатываются и коммерциализируются лучшие инновационные решения.</w:t>
      </w:r>
    </w:p>
    <w:p w:rsidR="00AA0CB5" w:rsidRPr="003D687D" w:rsidRDefault="00AA0CB5" w:rsidP="008D2098">
      <w:pPr>
        <w:ind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По итогам 2016 года в ОЭЗ «Иннополис» зарегистрированы 34 резидента, создано свыше 300 рабочих мест, с</w:t>
      </w:r>
      <w:r w:rsidRPr="003D687D">
        <w:rPr>
          <w:rFonts w:ascii="Times New Roman" w:hAnsi="Times New Roman" w:cs="Times New Roman"/>
          <w:sz w:val="28"/>
          <w:szCs w:val="28"/>
        </w:rPr>
        <w:t xml:space="preserve">реди них такие крупнейшие компании, как «Яндекс» и АО «Сбербанк-Технологии». </w:t>
      </w:r>
    </w:p>
    <w:p w:rsidR="00AA0CB5" w:rsidRPr="003D687D" w:rsidRDefault="00AA0CB5" w:rsidP="008D2098">
      <w:pPr>
        <w:ind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 xml:space="preserve">Проведены анализ и оптимизация процедуры рассмотрения заявки на получение статуса резидента ОЭЗ «Иннополис». В результате продолжительность процедуры сокращена на 30 процентов. </w:t>
      </w:r>
    </w:p>
    <w:p w:rsidR="00AA0CB5" w:rsidRPr="003D687D" w:rsidRDefault="00AA0CB5" w:rsidP="008D2098">
      <w:pPr>
        <w:ind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 xml:space="preserve">В соответствии с перспективным планом развития ОЭЗ «Иннополис» к </w:t>
      </w:r>
      <w:r w:rsidR="00946657">
        <w:rPr>
          <w:rFonts w:ascii="Times New Roman" w:eastAsia="Calibri" w:hAnsi="Times New Roman" w:cs="Times New Roman"/>
          <w:sz w:val="28"/>
          <w:szCs w:val="28"/>
        </w:rPr>
        <w:br/>
      </w:r>
      <w:r w:rsidRPr="003D687D">
        <w:rPr>
          <w:rFonts w:ascii="Times New Roman" w:eastAsia="Calibri" w:hAnsi="Times New Roman" w:cs="Times New Roman"/>
          <w:sz w:val="28"/>
          <w:szCs w:val="28"/>
        </w:rPr>
        <w:t>2024</w:t>
      </w:r>
      <w:r w:rsidR="00946657">
        <w:rPr>
          <w:rFonts w:ascii="Times New Roman" w:eastAsia="Calibri" w:hAnsi="Times New Roman" w:cs="Times New Roman"/>
          <w:sz w:val="28"/>
          <w:szCs w:val="28"/>
        </w:rPr>
        <w:t xml:space="preserve"> </w:t>
      </w:r>
      <w:r w:rsidRPr="003D687D">
        <w:rPr>
          <w:rFonts w:ascii="Times New Roman" w:eastAsia="Calibri" w:hAnsi="Times New Roman" w:cs="Times New Roman"/>
          <w:sz w:val="28"/>
          <w:szCs w:val="28"/>
        </w:rPr>
        <w:t xml:space="preserve">году на территории особой экономической зоны предполагается размещение около 350 резидентов, планируется создать свыше 13 тысяч рабочих мест. </w:t>
      </w:r>
    </w:p>
    <w:p w:rsidR="00AA0CB5" w:rsidRPr="003D687D" w:rsidRDefault="00AA0CB5" w:rsidP="008D2098">
      <w:pPr>
        <w:tabs>
          <w:tab w:val="left" w:pos="0"/>
        </w:tabs>
        <w:ind w:right="-1"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 xml:space="preserve">В городе Иннополис создана необходимая жилая и социальная инфраструктура для </w:t>
      </w:r>
      <w:r w:rsidR="00674A6C">
        <w:rPr>
          <w:rFonts w:ascii="Times New Roman" w:eastAsia="Calibri" w:hAnsi="Times New Roman" w:cs="Times New Roman"/>
          <w:sz w:val="28"/>
          <w:szCs w:val="28"/>
        </w:rPr>
        <w:t xml:space="preserve">его </w:t>
      </w:r>
      <w:r w:rsidRPr="003D687D">
        <w:rPr>
          <w:rFonts w:ascii="Times New Roman" w:eastAsia="Calibri" w:hAnsi="Times New Roman" w:cs="Times New Roman"/>
          <w:sz w:val="28"/>
          <w:szCs w:val="28"/>
        </w:rPr>
        <w:t xml:space="preserve">жителей (жилые дома, детский сад, школа, спортивные и оздоровительные учреждения), которая отвечает самым современным требованиям. В рамках первого этапа строительства </w:t>
      </w:r>
      <w:r w:rsidR="00674A6C">
        <w:rPr>
          <w:rFonts w:ascii="Times New Roman" w:eastAsia="Calibri" w:hAnsi="Times New Roman" w:cs="Times New Roman"/>
          <w:sz w:val="28"/>
          <w:szCs w:val="28"/>
        </w:rPr>
        <w:t xml:space="preserve">города </w:t>
      </w:r>
      <w:r w:rsidRPr="003D687D">
        <w:rPr>
          <w:rFonts w:ascii="Times New Roman" w:eastAsia="Calibri" w:hAnsi="Times New Roman" w:cs="Times New Roman"/>
          <w:sz w:val="28"/>
          <w:szCs w:val="28"/>
        </w:rPr>
        <w:t>Иннополис возведено жилье для 5 тыс</w:t>
      </w:r>
      <w:r w:rsidR="00674A6C">
        <w:rPr>
          <w:rFonts w:ascii="Times New Roman" w:eastAsia="Calibri" w:hAnsi="Times New Roman" w:cs="Times New Roman"/>
          <w:sz w:val="28"/>
          <w:szCs w:val="28"/>
        </w:rPr>
        <w:t>.</w:t>
      </w:r>
      <w:r w:rsidRPr="003D687D">
        <w:rPr>
          <w:rFonts w:ascii="Times New Roman" w:eastAsia="Calibri" w:hAnsi="Times New Roman" w:cs="Times New Roman"/>
          <w:sz w:val="28"/>
          <w:szCs w:val="28"/>
        </w:rPr>
        <w:t>человек, созданы условия для работы свыше 2 тысяч высоко</w:t>
      </w:r>
      <w:r w:rsidR="00674A6C">
        <w:rPr>
          <w:rFonts w:ascii="Times New Roman" w:eastAsia="Calibri" w:hAnsi="Times New Roman" w:cs="Times New Roman"/>
          <w:sz w:val="28"/>
          <w:szCs w:val="28"/>
        </w:rPr>
        <w:t>-</w:t>
      </w:r>
      <w:r w:rsidRPr="003D687D">
        <w:rPr>
          <w:rFonts w:ascii="Times New Roman" w:eastAsia="Calibri" w:hAnsi="Times New Roman" w:cs="Times New Roman"/>
          <w:sz w:val="28"/>
          <w:szCs w:val="28"/>
        </w:rPr>
        <w:t>квалифицированных специалистов.</w:t>
      </w:r>
    </w:p>
    <w:p w:rsidR="00AA0CB5" w:rsidRPr="003D687D" w:rsidRDefault="00AA0CB5" w:rsidP="008D2098">
      <w:pPr>
        <w:tabs>
          <w:tab w:val="left" w:pos="0"/>
        </w:tabs>
        <w:ind w:right="-1"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На территории города Иннополис организована работа участкового уполномоченного полиции, поста пожарной охраны. Также в городе реализуется проект организации движения, установлена временная разметка и знаки, организована велосипедная инфраструктура, запущены электрозарядные станции для автотранспортных средств, бесплатные межгородские перевозки «Казань – Иннополис» для сотрудников резидентов, жителей и гостей города Иннополис. На территории города введены правила благоустройства, произведена разработка и организация малых архитектурных форм, разработана и внедрена единая система навигации (на трех языках), организована работа по озеленению города.</w:t>
      </w:r>
    </w:p>
    <w:p w:rsidR="00AA0CB5" w:rsidRPr="003D687D" w:rsidRDefault="00AA0CB5" w:rsidP="008D2098">
      <w:pPr>
        <w:tabs>
          <w:tab w:val="left" w:pos="0"/>
        </w:tabs>
        <w:ind w:right="-1"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В городе Иннополис приступил</w:t>
      </w:r>
      <w:r w:rsidR="00674A6C">
        <w:rPr>
          <w:rFonts w:ascii="Times New Roman" w:eastAsia="Calibri" w:hAnsi="Times New Roman" w:cs="Times New Roman"/>
          <w:sz w:val="28"/>
          <w:szCs w:val="28"/>
        </w:rPr>
        <w:t>и</w:t>
      </w:r>
      <w:r w:rsidRPr="003D687D">
        <w:rPr>
          <w:rFonts w:ascii="Times New Roman" w:eastAsia="Calibri" w:hAnsi="Times New Roman" w:cs="Times New Roman"/>
          <w:sz w:val="28"/>
          <w:szCs w:val="28"/>
        </w:rPr>
        <w:t xml:space="preserve"> к работе медицинский центр, аптечный пункт, амбулаторный центр с высококвалифицированными специалистами из числа работников ГАУЗ «Городская поликлиника № 4 «Студенческая» и ГАУЗ «Детская республиканская клиническая больница Министерства здравоохранения Республики Татарстан».</w:t>
      </w:r>
    </w:p>
    <w:p w:rsidR="00AA0CB5" w:rsidRPr="003D687D" w:rsidRDefault="00AA0CB5" w:rsidP="008D2098">
      <w:pPr>
        <w:tabs>
          <w:tab w:val="left" w:pos="0"/>
        </w:tabs>
        <w:ind w:right="-1"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Для жителей города открылись полноценный супермаркет «Бахетле», прачечная, организована система доставки продуктов питания, функционируют салон красоты, автомойка, шиномонтаж, кофейня, почта, банковские отделения и офис ПАО «Таттелеком».</w:t>
      </w:r>
    </w:p>
    <w:p w:rsidR="00AA0CB5" w:rsidRPr="0091764E" w:rsidRDefault="00AA0CB5" w:rsidP="008D2098">
      <w:pPr>
        <w:tabs>
          <w:tab w:val="left" w:pos="0"/>
        </w:tabs>
        <w:ind w:right="-1" w:firstLine="709"/>
        <w:rPr>
          <w:rFonts w:ascii="Times New Roman" w:eastAsia="Calibri" w:hAnsi="Times New Roman" w:cs="Times New Roman"/>
          <w:sz w:val="28"/>
          <w:szCs w:val="28"/>
        </w:rPr>
      </w:pPr>
      <w:r w:rsidRPr="0091764E">
        <w:rPr>
          <w:rFonts w:ascii="Times New Roman" w:eastAsia="Calibri" w:hAnsi="Times New Roman" w:cs="Times New Roman"/>
          <w:sz w:val="28"/>
          <w:szCs w:val="28"/>
        </w:rPr>
        <w:t xml:space="preserve">Также в 2016 году приступило к работе </w:t>
      </w:r>
      <w:r w:rsidR="00946657" w:rsidRPr="0091764E">
        <w:rPr>
          <w:rFonts w:ascii="Times New Roman" w:eastAsia="Calibri" w:hAnsi="Times New Roman" w:cs="Times New Roman"/>
          <w:sz w:val="28"/>
          <w:szCs w:val="28"/>
        </w:rPr>
        <w:t>г</w:t>
      </w:r>
      <w:r w:rsidRPr="0091764E">
        <w:rPr>
          <w:rFonts w:ascii="Times New Roman" w:eastAsia="Calibri" w:hAnsi="Times New Roman" w:cs="Times New Roman"/>
          <w:sz w:val="28"/>
          <w:szCs w:val="28"/>
        </w:rPr>
        <w:t xml:space="preserve">осударственное автономное общеобразовательное учреждение «Лицей «Иннополис». На площадке </w:t>
      </w:r>
      <w:r w:rsidRPr="0091764E">
        <w:rPr>
          <w:rFonts w:ascii="Times New Roman" w:eastAsia="Calibri" w:hAnsi="Times New Roman" w:cs="Times New Roman"/>
          <w:sz w:val="28"/>
          <w:szCs w:val="28"/>
        </w:rPr>
        <w:lastRenderedPageBreak/>
        <w:t>Университета Иннополис проведен конкурсный отбор первых учащихся</w:t>
      </w:r>
      <w:r w:rsidR="0091764E" w:rsidRPr="0091764E">
        <w:rPr>
          <w:rFonts w:ascii="Times New Roman" w:eastAsia="Calibri" w:hAnsi="Times New Roman" w:cs="Times New Roman"/>
          <w:sz w:val="28"/>
          <w:szCs w:val="28"/>
        </w:rPr>
        <w:t xml:space="preserve"> лицея</w:t>
      </w:r>
      <w:r w:rsidRPr="0091764E">
        <w:rPr>
          <w:rFonts w:ascii="Times New Roman" w:eastAsia="Calibri" w:hAnsi="Times New Roman" w:cs="Times New Roman"/>
          <w:sz w:val="28"/>
          <w:szCs w:val="28"/>
        </w:rPr>
        <w:t>, включавший в себя тесты по математике, русскому языку и собеседование с психологом. По результатам тестирования 105 человек рекомендованы для поступления в лицей.</w:t>
      </w:r>
    </w:p>
    <w:p w:rsidR="00AA0CB5" w:rsidRPr="003D687D" w:rsidRDefault="00AA0CB5" w:rsidP="008D2098">
      <w:pPr>
        <w:ind w:right="-1" w:firstLine="709"/>
        <w:rPr>
          <w:rFonts w:ascii="Times New Roman" w:eastAsia="Calibri" w:hAnsi="Times New Roman" w:cs="Times New Roman"/>
          <w:sz w:val="28"/>
          <w:szCs w:val="28"/>
        </w:rPr>
      </w:pPr>
      <w:r w:rsidRPr="0091764E">
        <w:rPr>
          <w:rFonts w:ascii="Times New Roman" w:hAnsi="Times New Roman" w:cs="Times New Roman"/>
          <w:sz w:val="28"/>
          <w:szCs w:val="28"/>
        </w:rPr>
        <w:t>Интеллектуальным ядром нового города является Университет Иннополис. Это новый российский вуз, специализирующийся на образовании и научных исследованиях в области современных информационных технологий.</w:t>
      </w:r>
      <w:r w:rsidRPr="0091764E">
        <w:rPr>
          <w:rFonts w:ascii="Times New Roman" w:eastAsia="Calibri" w:hAnsi="Times New Roman" w:cs="Times New Roman"/>
          <w:sz w:val="28"/>
          <w:szCs w:val="28"/>
        </w:rPr>
        <w:t xml:space="preserve"> </w:t>
      </w:r>
      <w:r w:rsidRPr="0091764E">
        <w:rPr>
          <w:rFonts w:ascii="Times New Roman" w:hAnsi="Times New Roman" w:cs="Times New Roman"/>
          <w:sz w:val="28"/>
          <w:szCs w:val="28"/>
        </w:rPr>
        <w:t xml:space="preserve">Основная цель создания университета – подготовка высококвалифицированных кадров по </w:t>
      </w:r>
      <w:r w:rsidRPr="0091764E">
        <w:rPr>
          <w:rFonts w:ascii="Times New Roman" w:hAnsi="Times New Roman" w:cs="Times New Roman"/>
          <w:sz w:val="28"/>
          <w:szCs w:val="28"/>
        </w:rPr>
        <w:br/>
        <w:t xml:space="preserve">ИТ-специальностям для выведения отечественной </w:t>
      </w:r>
      <w:r w:rsidRPr="0091764E">
        <w:rPr>
          <w:rFonts w:ascii="Times New Roman" w:eastAsia="Calibri" w:hAnsi="Times New Roman" w:cs="Times New Roman"/>
          <w:sz w:val="28"/>
          <w:szCs w:val="28"/>
        </w:rPr>
        <w:t>инновационной индустрии на качественно новый уровень.</w:t>
      </w:r>
      <w:r w:rsidR="00946657">
        <w:rPr>
          <w:rFonts w:ascii="Times New Roman" w:eastAsia="Calibri" w:hAnsi="Times New Roman" w:cs="Times New Roman"/>
          <w:sz w:val="28"/>
          <w:szCs w:val="28"/>
        </w:rPr>
        <w:t xml:space="preserve"> </w:t>
      </w:r>
    </w:p>
    <w:p w:rsidR="00AA0CB5" w:rsidRPr="003D687D" w:rsidRDefault="00AA0CB5" w:rsidP="008D2098">
      <w:pPr>
        <w:ind w:firstLine="709"/>
        <w:contextualSpacing/>
        <w:rPr>
          <w:rFonts w:ascii="Times New Roman" w:eastAsia="Calibri" w:hAnsi="Times New Roman" w:cs="Times New Roman"/>
          <w:sz w:val="28"/>
          <w:szCs w:val="28"/>
        </w:rPr>
      </w:pPr>
      <w:r w:rsidRPr="003D687D">
        <w:rPr>
          <w:rFonts w:ascii="Times New Roman" w:eastAsia="Calibri" w:hAnsi="Times New Roman" w:cs="Times New Roman"/>
          <w:sz w:val="28"/>
          <w:szCs w:val="28"/>
        </w:rPr>
        <w:t>Ожидается, что Иннополис станет одним из передовых центров компетенций, задающих современные стандарты разработки и коммерциализации новых продуктов и технологий. К данному процессу будут привлечены все субъекты инновационной и инвестиционной среды – наука, разработчики, инвесторы, венчурные фонды и прочие.</w:t>
      </w:r>
    </w:p>
    <w:p w:rsidR="00AA0CB5" w:rsidRPr="003D687D" w:rsidRDefault="00AA0CB5" w:rsidP="008D2098">
      <w:pPr>
        <w:pStyle w:val="Default"/>
        <w:widowControl w:val="0"/>
        <w:ind w:right="-1" w:firstLine="709"/>
        <w:jc w:val="both"/>
        <w:rPr>
          <w:color w:val="auto"/>
          <w:sz w:val="28"/>
          <w:szCs w:val="28"/>
        </w:rPr>
      </w:pPr>
      <w:r w:rsidRPr="003D687D">
        <w:rPr>
          <w:color w:val="auto"/>
          <w:sz w:val="28"/>
          <w:szCs w:val="28"/>
        </w:rPr>
        <w:t>Ключевыми звеньями в цепочке республиканской инновационной инфраструктуры остаются технопарковые структуры и индустриальные парки. На данных площадках происходит активная генерация инноваций по приоритетным направлениям развития республики. Это информационные технологии, химия и нефтехимия, продукция машиностроения, био- и медицинские технологии и другие.</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В целом анализ деятельности инновационных площадок показал следующее. В 2016 году на их площадях размещалось свыше 870 предприятий</w:t>
      </w:r>
      <w:r w:rsidR="00674A6C">
        <w:rPr>
          <w:rFonts w:ascii="Times New Roman" w:hAnsi="Times New Roman" w:cs="Times New Roman"/>
          <w:sz w:val="28"/>
          <w:szCs w:val="28"/>
        </w:rPr>
        <w:t xml:space="preserve"> – </w:t>
      </w:r>
      <w:r w:rsidRPr="003D687D">
        <w:rPr>
          <w:rFonts w:ascii="Times New Roman" w:hAnsi="Times New Roman" w:cs="Times New Roman"/>
          <w:sz w:val="28"/>
          <w:szCs w:val="28"/>
        </w:rPr>
        <w:t>резидентов. Количество рабочих мест предприятий</w:t>
      </w:r>
      <w:r w:rsidR="00586606">
        <w:rPr>
          <w:rFonts w:ascii="Times New Roman" w:hAnsi="Times New Roman" w:cs="Times New Roman"/>
          <w:sz w:val="28"/>
          <w:szCs w:val="28"/>
        </w:rPr>
        <w:t xml:space="preserve"> – </w:t>
      </w:r>
      <w:r w:rsidRPr="003D687D">
        <w:rPr>
          <w:rFonts w:ascii="Times New Roman" w:hAnsi="Times New Roman" w:cs="Times New Roman"/>
          <w:sz w:val="28"/>
          <w:szCs w:val="28"/>
        </w:rPr>
        <w:t>резидентов инновационных площадок составляло свыше 20 тыс</w:t>
      </w:r>
      <w:r w:rsidR="00674A6C">
        <w:rPr>
          <w:rFonts w:ascii="Times New Roman" w:hAnsi="Times New Roman" w:cs="Times New Roman"/>
          <w:sz w:val="28"/>
          <w:szCs w:val="28"/>
        </w:rPr>
        <w:t>.</w:t>
      </w:r>
      <w:r w:rsidRPr="003D687D">
        <w:rPr>
          <w:rFonts w:ascii="Times New Roman" w:hAnsi="Times New Roman" w:cs="Times New Roman"/>
          <w:sz w:val="28"/>
          <w:szCs w:val="28"/>
        </w:rPr>
        <w:t>человек.</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На инновационных площадках сохранилась положительная динамика роста выручки предприятий</w:t>
      </w:r>
      <w:r w:rsidR="00586606">
        <w:rPr>
          <w:rFonts w:ascii="Times New Roman" w:hAnsi="Times New Roman" w:cs="Times New Roman"/>
          <w:sz w:val="28"/>
          <w:szCs w:val="28"/>
        </w:rPr>
        <w:t xml:space="preserve"> – </w:t>
      </w:r>
      <w:r w:rsidRPr="003D687D">
        <w:rPr>
          <w:rFonts w:ascii="Times New Roman" w:hAnsi="Times New Roman" w:cs="Times New Roman"/>
          <w:sz w:val="28"/>
          <w:szCs w:val="28"/>
        </w:rPr>
        <w:t>резидентов. Так, в 2016 году выручка составила                   92,3 млрд.рублей, что на 25 процентов больше, чем в 2015 году.</w:t>
      </w:r>
    </w:p>
    <w:p w:rsidR="00AA0CB5" w:rsidRPr="00CF20FC" w:rsidRDefault="00AA0CB5" w:rsidP="008D2098">
      <w:pPr>
        <w:widowControl/>
        <w:ind w:right="-1" w:firstLine="709"/>
        <w:rPr>
          <w:rFonts w:ascii="Times New Roman" w:eastAsia="Calibri" w:hAnsi="Times New Roman" w:cs="Times New Roman"/>
          <w:sz w:val="28"/>
          <w:szCs w:val="28"/>
          <w:lang w:eastAsia="en-US"/>
        </w:rPr>
      </w:pPr>
      <w:r w:rsidRPr="003D687D">
        <w:rPr>
          <w:rFonts w:ascii="Times New Roman" w:hAnsi="Times New Roman" w:cs="Times New Roman"/>
          <w:sz w:val="28"/>
          <w:szCs w:val="28"/>
        </w:rPr>
        <w:t xml:space="preserve">Успешно продолжил свое развитие Технополис «Химград» – современный индустриальный парк, общая площадь которого составляет 131 гектар, а проектная площадь зданий и сооружений превышает 500 тыс.кв.метров. </w:t>
      </w:r>
      <w:r w:rsidRPr="003D687D">
        <w:rPr>
          <w:rFonts w:ascii="Times New Roman" w:hAnsi="Times New Roman" w:cs="Times New Roman"/>
          <w:bCs/>
          <w:sz w:val="28"/>
          <w:szCs w:val="28"/>
        </w:rPr>
        <w:t xml:space="preserve">В 2016 году Технополис «Химград» отпраздновал свой десятилетний юбилей. </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На территории Технополиса «Химград» по итогам 2016 года</w:t>
      </w:r>
      <w:r w:rsidRPr="003D687D">
        <w:rPr>
          <w:rStyle w:val="FontStyle14"/>
          <w:sz w:val="28"/>
          <w:szCs w:val="28"/>
        </w:rPr>
        <w:t xml:space="preserve"> </w:t>
      </w:r>
      <w:r w:rsidRPr="003D687D">
        <w:rPr>
          <w:rFonts w:ascii="Times New Roman" w:hAnsi="Times New Roman" w:cs="Times New Roman"/>
          <w:sz w:val="28"/>
          <w:szCs w:val="28"/>
        </w:rPr>
        <w:t xml:space="preserve">работали </w:t>
      </w:r>
      <w:r w:rsidRPr="003D687D">
        <w:rPr>
          <w:rFonts w:ascii="Times New Roman" w:hAnsi="Times New Roman" w:cs="Times New Roman"/>
          <w:sz w:val="28"/>
          <w:szCs w:val="28"/>
        </w:rPr>
        <w:br/>
        <w:t xml:space="preserve">272 компании малого и среднего бизнеса, занятые в области малотоннажной химии, переработки полимеров, нанотехнологий, ресурсосбережения и энергоэф-фективности, медицинских технологий (что на 4 процента больше, чем в 2015 году). </w:t>
      </w:r>
      <w:r w:rsidRPr="003D687D">
        <w:rPr>
          <w:rFonts w:ascii="Times New Roman" w:eastAsia="Calibri" w:hAnsi="Times New Roman" w:cs="Times New Roman"/>
          <w:sz w:val="28"/>
          <w:szCs w:val="28"/>
        </w:rPr>
        <w:t>Общая численность работающих на площадке технополиса составила почти           7,5 тыс</w:t>
      </w:r>
      <w:r w:rsidR="00674A6C">
        <w:rPr>
          <w:rFonts w:ascii="Times New Roman" w:eastAsia="Calibri" w:hAnsi="Times New Roman" w:cs="Times New Roman"/>
          <w:sz w:val="28"/>
          <w:szCs w:val="28"/>
        </w:rPr>
        <w:t>.</w:t>
      </w:r>
      <w:r w:rsidRPr="003D687D">
        <w:rPr>
          <w:rFonts w:ascii="Times New Roman" w:eastAsia="Calibri" w:hAnsi="Times New Roman" w:cs="Times New Roman"/>
          <w:sz w:val="28"/>
          <w:szCs w:val="28"/>
        </w:rPr>
        <w:t>человек.</w:t>
      </w:r>
      <w:r w:rsidRPr="003D687D">
        <w:rPr>
          <w:rFonts w:ascii="Times New Roman" w:hAnsi="Times New Roman" w:cs="Times New Roman"/>
          <w:sz w:val="28"/>
          <w:szCs w:val="28"/>
        </w:rPr>
        <w:t xml:space="preserve"> </w:t>
      </w:r>
      <w:r w:rsidRPr="003D687D">
        <w:rPr>
          <w:rFonts w:ascii="Times New Roman" w:eastAsia="Calibri" w:hAnsi="Times New Roman" w:cs="Times New Roman"/>
          <w:sz w:val="28"/>
          <w:szCs w:val="28"/>
        </w:rPr>
        <w:t xml:space="preserve">В 2016 году валовый доход по площадке </w:t>
      </w:r>
      <w:r w:rsidRPr="003D687D">
        <w:rPr>
          <w:rFonts w:ascii="Times New Roman" w:hAnsi="Times New Roman" w:cs="Times New Roman"/>
          <w:sz w:val="28"/>
          <w:szCs w:val="28"/>
        </w:rPr>
        <w:t>составил 24,3 млрд.рублей (на 17 процентов больше, чем в 2015 году).</w:t>
      </w:r>
    </w:p>
    <w:p w:rsidR="00AA0CB5" w:rsidRPr="003D687D" w:rsidRDefault="00AA0CB5" w:rsidP="008D2098">
      <w:pPr>
        <w:widowControl/>
        <w:ind w:right="-1" w:firstLine="709"/>
        <w:rPr>
          <w:rFonts w:ascii="Times New Roman" w:hAnsi="Times New Roman" w:cs="Times New Roman"/>
          <w:bCs/>
          <w:sz w:val="28"/>
          <w:szCs w:val="28"/>
        </w:rPr>
      </w:pPr>
      <w:r w:rsidRPr="003D687D">
        <w:rPr>
          <w:rFonts w:ascii="Times New Roman" w:hAnsi="Times New Roman" w:cs="Times New Roman"/>
          <w:bCs/>
          <w:sz w:val="28"/>
          <w:szCs w:val="28"/>
        </w:rPr>
        <w:t>Всего за период с 2007 по 2016 год резидентами Технополиса «Химград» произведено товарной продукции на сумму 107,9 млрд.рублей, уплачено налогов в бюджеты всех уровней на сумму 14,1 млрд.рублей.</w:t>
      </w:r>
    </w:p>
    <w:p w:rsidR="00AA0CB5" w:rsidRDefault="00AA0CB5" w:rsidP="008D2098">
      <w:pPr>
        <w:widowControl/>
        <w:autoSpaceDE/>
        <w:autoSpaceDN/>
        <w:adjustRightInd/>
        <w:ind w:firstLine="709"/>
        <w:contextualSpacing/>
        <w:rPr>
          <w:rFonts w:ascii="Times New Roman" w:eastAsia="Calibri" w:hAnsi="Times New Roman" w:cs="Times New Roman"/>
          <w:noProof/>
          <w:sz w:val="28"/>
          <w:szCs w:val="28"/>
          <w:lang w:eastAsia="en-US"/>
        </w:rPr>
      </w:pPr>
      <w:r w:rsidRPr="00CF20FC">
        <w:rPr>
          <w:rFonts w:ascii="Times New Roman" w:eastAsia="Calibri" w:hAnsi="Times New Roman" w:cs="Times New Roman"/>
          <w:sz w:val="28"/>
          <w:szCs w:val="28"/>
          <w:lang w:eastAsia="en-US"/>
        </w:rPr>
        <w:t xml:space="preserve">На примере Технополиса «Химград» </w:t>
      </w:r>
      <w:r w:rsidRPr="00CF20FC">
        <w:rPr>
          <w:rFonts w:ascii="Times New Roman" w:eastAsia="Calibri" w:hAnsi="Times New Roman" w:cs="Times New Roman"/>
          <w:noProof/>
          <w:sz w:val="28"/>
          <w:szCs w:val="28"/>
          <w:lang w:eastAsia="en-US"/>
        </w:rPr>
        <w:t xml:space="preserve">успешно реализована модель частно-государственного партнерства. </w:t>
      </w:r>
    </w:p>
    <w:p w:rsidR="00674A6C" w:rsidRPr="00CF20FC" w:rsidRDefault="00674A6C" w:rsidP="008D2098">
      <w:pPr>
        <w:widowControl/>
        <w:autoSpaceDE/>
        <w:autoSpaceDN/>
        <w:adjustRightInd/>
        <w:ind w:firstLine="709"/>
        <w:contextualSpacing/>
        <w:rPr>
          <w:rFonts w:ascii="Times New Roman" w:eastAsia="Calibri" w:hAnsi="Times New Roman" w:cs="Times New Roman"/>
          <w:noProof/>
          <w:sz w:val="28"/>
          <w:szCs w:val="28"/>
          <w:lang w:eastAsia="en-US"/>
        </w:rPr>
      </w:pPr>
    </w:p>
    <w:p w:rsidR="00AA0CB5" w:rsidRPr="00CF20FC" w:rsidRDefault="00AA0CB5" w:rsidP="008D2098">
      <w:pPr>
        <w:ind w:right="-1"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lastRenderedPageBreak/>
        <w:t>За период с 2007 по 2016 год общий объем государственных средств, вложенных в развитие проекта, составил 1,74 млрд.рублей, объем частных инвестиций – 17,7 млрд.рублей. Средства государственного бюджета были инвестированы в инженерную инфраструктуру площадки, а именно в комплексную реконструкцию сетей теплоснабжения, водоснабжения, канализации и электроснабжения. Частные инвестиции направляются на реконструкцию и (или) строительство объектов и технологических линий для реализации собственных бизнес-проектов резидентов.</w:t>
      </w:r>
    </w:p>
    <w:p w:rsidR="00AA0CB5" w:rsidRPr="003D687D" w:rsidRDefault="00AA0CB5" w:rsidP="008D2098">
      <w:pPr>
        <w:widowControl/>
        <w:ind w:right="-1" w:firstLine="709"/>
        <w:rPr>
          <w:rFonts w:ascii="Times New Roman" w:hAnsi="Times New Roman" w:cs="Times New Roman"/>
          <w:bCs/>
          <w:sz w:val="28"/>
          <w:szCs w:val="28"/>
        </w:rPr>
      </w:pPr>
      <w:r w:rsidRPr="003D687D">
        <w:rPr>
          <w:rFonts w:ascii="Times New Roman" w:hAnsi="Times New Roman" w:cs="Times New Roman"/>
          <w:bCs/>
          <w:sz w:val="28"/>
          <w:szCs w:val="28"/>
        </w:rPr>
        <w:t>Крупными резидентами Технополиса «Химград» являются ООО «Данафлекс-нано», ООО «Фосфорос», ООО «</w:t>
      </w:r>
      <w:r w:rsidR="00674A6C">
        <w:rPr>
          <w:rFonts w:ascii="Times New Roman" w:hAnsi="Times New Roman" w:cs="Times New Roman"/>
          <w:bCs/>
          <w:sz w:val="28"/>
          <w:szCs w:val="28"/>
        </w:rPr>
        <w:t>Научно-производственное предприятие</w:t>
      </w:r>
      <w:r w:rsidRPr="003D687D">
        <w:rPr>
          <w:rFonts w:ascii="Times New Roman" w:hAnsi="Times New Roman" w:cs="Times New Roman"/>
          <w:bCs/>
          <w:sz w:val="28"/>
          <w:szCs w:val="28"/>
        </w:rPr>
        <w:t xml:space="preserve"> «Тасма», ОАО «Старт», ООО «Геробпласт</w:t>
      </w:r>
      <w:r w:rsidRPr="00794A88">
        <w:rPr>
          <w:rFonts w:ascii="Times New Roman" w:hAnsi="Times New Roman" w:cs="Times New Roman"/>
          <w:bCs/>
          <w:sz w:val="28"/>
          <w:szCs w:val="28"/>
        </w:rPr>
        <w:t>», ЗАО «</w:t>
      </w:r>
      <w:r w:rsidR="00794A88" w:rsidRPr="00794A88">
        <w:rPr>
          <w:rFonts w:ascii="Times New Roman" w:hAnsi="Times New Roman" w:cs="Times New Roman"/>
          <w:sz w:val="28"/>
          <w:szCs w:val="28"/>
        </w:rPr>
        <w:t>Научно-инженерный центр</w:t>
      </w:r>
      <w:r w:rsidRPr="00794A88">
        <w:rPr>
          <w:rFonts w:ascii="Times New Roman" w:hAnsi="Times New Roman" w:cs="Times New Roman"/>
          <w:bCs/>
          <w:sz w:val="28"/>
          <w:szCs w:val="28"/>
        </w:rPr>
        <w:t xml:space="preserve"> «Инкомсистем», ООО «ПАЛП Инвест», ООО «</w:t>
      </w:r>
      <w:r w:rsidR="00794A88" w:rsidRPr="00794A88">
        <w:rPr>
          <w:rFonts w:ascii="Times New Roman" w:hAnsi="Times New Roman" w:cs="Times New Roman"/>
          <w:sz w:val="28"/>
          <w:szCs w:val="28"/>
        </w:rPr>
        <w:t>Казанский завод современной упаковки</w:t>
      </w:r>
      <w:r w:rsidRPr="00794A88">
        <w:rPr>
          <w:rFonts w:ascii="Times New Roman" w:hAnsi="Times New Roman" w:cs="Times New Roman"/>
          <w:bCs/>
          <w:sz w:val="28"/>
          <w:szCs w:val="28"/>
        </w:rPr>
        <w:t>», ООО «</w:t>
      </w:r>
      <w:r w:rsidR="00674A6C" w:rsidRPr="00794A88">
        <w:rPr>
          <w:rFonts w:ascii="Times New Roman" w:hAnsi="Times New Roman" w:cs="Times New Roman"/>
          <w:bCs/>
          <w:sz w:val="28"/>
          <w:szCs w:val="28"/>
        </w:rPr>
        <w:t>Производственно-техническое объединение</w:t>
      </w:r>
      <w:r w:rsidRPr="00794A88">
        <w:rPr>
          <w:rFonts w:ascii="Times New Roman" w:hAnsi="Times New Roman" w:cs="Times New Roman"/>
          <w:bCs/>
          <w:sz w:val="28"/>
          <w:szCs w:val="28"/>
        </w:rPr>
        <w:t xml:space="preserve"> «МЕДТЕХНИКА», ООО «Титан Серджикл», ООО «Авиатех-М», ООО «Тиоком-Герметик», производства международного концерна «BASF» и французской компании «Air Liquide» и другие.</w:t>
      </w:r>
      <w:r w:rsidRPr="003D687D">
        <w:rPr>
          <w:rFonts w:ascii="Times New Roman" w:hAnsi="Times New Roman" w:cs="Times New Roman"/>
          <w:bCs/>
          <w:sz w:val="28"/>
          <w:szCs w:val="28"/>
        </w:rPr>
        <w:t xml:space="preserve"> </w:t>
      </w:r>
    </w:p>
    <w:p w:rsidR="00AA0CB5" w:rsidRPr="003D687D" w:rsidRDefault="00AA0CB5" w:rsidP="008D2098">
      <w:pPr>
        <w:ind w:firstLine="709"/>
        <w:contextualSpacing/>
        <w:rPr>
          <w:rFonts w:ascii="Times New Roman" w:hAnsi="Times New Roman" w:cs="Times New Roman"/>
          <w:sz w:val="28"/>
          <w:szCs w:val="28"/>
        </w:rPr>
      </w:pPr>
      <w:r w:rsidRPr="003D687D">
        <w:rPr>
          <w:rFonts w:ascii="Times New Roman" w:hAnsi="Times New Roman" w:cs="Times New Roman"/>
          <w:sz w:val="28"/>
          <w:szCs w:val="28"/>
        </w:rPr>
        <w:t xml:space="preserve">За последние </w:t>
      </w:r>
      <w:r w:rsidR="00F32B35">
        <w:rPr>
          <w:rFonts w:ascii="Times New Roman" w:hAnsi="Times New Roman" w:cs="Times New Roman"/>
          <w:sz w:val="28"/>
          <w:szCs w:val="28"/>
        </w:rPr>
        <w:t>три</w:t>
      </w:r>
      <w:r w:rsidRPr="003D687D">
        <w:rPr>
          <w:rFonts w:ascii="Times New Roman" w:hAnsi="Times New Roman" w:cs="Times New Roman"/>
          <w:sz w:val="28"/>
          <w:szCs w:val="28"/>
        </w:rPr>
        <w:t xml:space="preserve"> года на территории Технополиса «Химград» реализованы такие масштабные проекты, как:</w:t>
      </w:r>
    </w:p>
    <w:p w:rsidR="00AA0CB5" w:rsidRPr="003D687D" w:rsidRDefault="00AA0CB5" w:rsidP="008D2098">
      <w:pPr>
        <w:pStyle w:val="a8"/>
        <w:spacing w:line="240" w:lineRule="auto"/>
        <w:ind w:left="0"/>
        <w:rPr>
          <w:szCs w:val="28"/>
        </w:rPr>
      </w:pPr>
      <w:r w:rsidRPr="003D687D">
        <w:rPr>
          <w:szCs w:val="28"/>
        </w:rPr>
        <w:t>Казанский завод современной упаковки (общий объ</w:t>
      </w:r>
      <w:r w:rsidR="00F32B35">
        <w:rPr>
          <w:szCs w:val="28"/>
        </w:rPr>
        <w:t>е</w:t>
      </w:r>
      <w:r w:rsidRPr="003D687D">
        <w:rPr>
          <w:szCs w:val="28"/>
        </w:rPr>
        <w:t>м инвестиций – 700 млн.рублей, производственная мощность завода – 44 млн.мешков в год)</w:t>
      </w:r>
      <w:r w:rsidR="00857DF5">
        <w:rPr>
          <w:szCs w:val="28"/>
        </w:rPr>
        <w:t>;</w:t>
      </w:r>
      <w:r w:rsidRPr="003D687D">
        <w:rPr>
          <w:szCs w:val="28"/>
        </w:rPr>
        <w:t xml:space="preserve"> </w:t>
      </w:r>
    </w:p>
    <w:p w:rsidR="00AA0CB5" w:rsidRPr="003D687D" w:rsidRDefault="00AA0CB5" w:rsidP="008D2098">
      <w:pPr>
        <w:pStyle w:val="a8"/>
        <w:spacing w:line="240" w:lineRule="auto"/>
        <w:ind w:left="0"/>
        <w:rPr>
          <w:szCs w:val="28"/>
        </w:rPr>
      </w:pPr>
      <w:r w:rsidRPr="003D687D">
        <w:rPr>
          <w:szCs w:val="28"/>
        </w:rPr>
        <w:t>газонаполнительная станция компании «Air Liquide» (общий объ</w:t>
      </w:r>
      <w:r w:rsidR="00946657">
        <w:rPr>
          <w:szCs w:val="28"/>
        </w:rPr>
        <w:t>е</w:t>
      </w:r>
      <w:r w:rsidRPr="003D687D">
        <w:rPr>
          <w:szCs w:val="28"/>
        </w:rPr>
        <w:t>м инвестиций – 120 млн.рублей, производительность станции – 30 тыс</w:t>
      </w:r>
      <w:r w:rsidR="00F32B35">
        <w:rPr>
          <w:szCs w:val="28"/>
        </w:rPr>
        <w:t>.</w:t>
      </w:r>
      <w:r w:rsidRPr="003D687D">
        <w:rPr>
          <w:szCs w:val="28"/>
        </w:rPr>
        <w:t>баллонов в месяц)</w:t>
      </w:r>
      <w:r w:rsidR="00F32B35">
        <w:rPr>
          <w:szCs w:val="28"/>
        </w:rPr>
        <w:t>;</w:t>
      </w:r>
    </w:p>
    <w:p w:rsidR="00AA0CB5" w:rsidRPr="003D687D" w:rsidRDefault="00AA0CB5" w:rsidP="008D2098">
      <w:pPr>
        <w:pStyle w:val="a8"/>
        <w:spacing w:line="240" w:lineRule="auto"/>
        <w:ind w:left="0"/>
        <w:rPr>
          <w:szCs w:val="28"/>
        </w:rPr>
      </w:pPr>
      <w:r w:rsidRPr="003D687D">
        <w:rPr>
          <w:szCs w:val="28"/>
        </w:rPr>
        <w:t>лабораторно-промышленный комплекс Nanopharma Development по разработке и производству лекарственных средств, основанных на нанотехнологиях (общий объ</w:t>
      </w:r>
      <w:r w:rsidR="00F32B35">
        <w:rPr>
          <w:szCs w:val="28"/>
        </w:rPr>
        <w:t>е</w:t>
      </w:r>
      <w:r w:rsidRPr="003D687D">
        <w:rPr>
          <w:szCs w:val="28"/>
        </w:rPr>
        <w:t>м инвестиций – 559,5 млн.рублей, объ</w:t>
      </w:r>
      <w:r w:rsidR="00946657">
        <w:rPr>
          <w:szCs w:val="28"/>
        </w:rPr>
        <w:t>е</w:t>
      </w:r>
      <w:r w:rsidRPr="003D687D">
        <w:rPr>
          <w:szCs w:val="28"/>
        </w:rPr>
        <w:t>м производства препаратов – до 600 тыс</w:t>
      </w:r>
      <w:r w:rsidR="00F32B35">
        <w:rPr>
          <w:szCs w:val="28"/>
        </w:rPr>
        <w:t>.</w:t>
      </w:r>
      <w:r w:rsidRPr="003D687D">
        <w:rPr>
          <w:szCs w:val="28"/>
        </w:rPr>
        <w:t>упаковок в год)</w:t>
      </w:r>
      <w:r w:rsidR="00F32B35">
        <w:rPr>
          <w:szCs w:val="28"/>
        </w:rPr>
        <w:t>;</w:t>
      </w:r>
    </w:p>
    <w:p w:rsidR="00AA0CB5" w:rsidRPr="003D687D" w:rsidRDefault="00AA0CB5" w:rsidP="008D2098">
      <w:pPr>
        <w:pStyle w:val="a8"/>
        <w:spacing w:line="240" w:lineRule="auto"/>
        <w:ind w:left="0"/>
        <w:rPr>
          <w:szCs w:val="28"/>
        </w:rPr>
      </w:pPr>
      <w:r w:rsidRPr="003D687D">
        <w:rPr>
          <w:szCs w:val="28"/>
        </w:rPr>
        <w:t>Региональный центр инжиниринга биотехнологий Республики Татарстан (общий объ</w:t>
      </w:r>
      <w:r w:rsidR="00946657">
        <w:rPr>
          <w:szCs w:val="28"/>
        </w:rPr>
        <w:t>е</w:t>
      </w:r>
      <w:r w:rsidRPr="003D687D">
        <w:rPr>
          <w:szCs w:val="28"/>
        </w:rPr>
        <w:t>м инвестиций – 250 млн.рублей, объ</w:t>
      </w:r>
      <w:r w:rsidR="00946657">
        <w:rPr>
          <w:szCs w:val="28"/>
        </w:rPr>
        <w:t>е</w:t>
      </w:r>
      <w:r w:rsidRPr="003D687D">
        <w:rPr>
          <w:szCs w:val="28"/>
        </w:rPr>
        <w:t>м выпускаемой продукции –       600 тонн в год)</w:t>
      </w:r>
      <w:r w:rsidR="00857DF5">
        <w:rPr>
          <w:szCs w:val="28"/>
        </w:rPr>
        <w:t>;</w:t>
      </w:r>
    </w:p>
    <w:p w:rsidR="00AA0CB5" w:rsidRPr="003D687D" w:rsidRDefault="00AA0CB5" w:rsidP="008D2098">
      <w:pPr>
        <w:pStyle w:val="a8"/>
        <w:spacing w:line="240" w:lineRule="auto"/>
        <w:ind w:left="0"/>
        <w:rPr>
          <w:szCs w:val="28"/>
        </w:rPr>
      </w:pPr>
      <w:r w:rsidRPr="003D687D">
        <w:rPr>
          <w:szCs w:val="28"/>
        </w:rPr>
        <w:t>производственная линия по выпуску строительной химии компании «BASF» (общий объ</w:t>
      </w:r>
      <w:r w:rsidR="00946657">
        <w:rPr>
          <w:szCs w:val="28"/>
        </w:rPr>
        <w:t>е</w:t>
      </w:r>
      <w:r w:rsidRPr="003D687D">
        <w:rPr>
          <w:szCs w:val="28"/>
        </w:rPr>
        <w:t>м инвестиций – 100 млн.рублей, годовой выпуск продукции – 10 000 тонн</w:t>
      </w:r>
      <w:r w:rsidR="00F32B35">
        <w:rPr>
          <w:szCs w:val="28"/>
        </w:rPr>
        <w:t>)</w:t>
      </w:r>
      <w:r w:rsidRPr="003D687D">
        <w:rPr>
          <w:szCs w:val="28"/>
        </w:rPr>
        <w:t>.</w:t>
      </w:r>
    </w:p>
    <w:p w:rsidR="00AA0CB5" w:rsidRPr="003D687D" w:rsidRDefault="00AA0CB5" w:rsidP="008D2098">
      <w:pPr>
        <w:widowControl/>
        <w:ind w:right="-1" w:firstLine="709"/>
        <w:rPr>
          <w:rFonts w:ascii="Times New Roman" w:hAnsi="Times New Roman" w:cs="Times New Roman"/>
          <w:bCs/>
          <w:sz w:val="28"/>
          <w:szCs w:val="28"/>
        </w:rPr>
      </w:pPr>
      <w:r w:rsidRPr="003D687D">
        <w:rPr>
          <w:rFonts w:ascii="Times New Roman" w:hAnsi="Times New Roman" w:cs="Times New Roman"/>
          <w:bCs/>
          <w:sz w:val="28"/>
          <w:szCs w:val="28"/>
        </w:rPr>
        <w:t>Технополис «Химград» является инфраструктурной организацией. На его территории создан и функционирует индустриальный парк «Химград». Также на территории Технополиса «Химград» реализован проект по созданию индустриального парка «Тасма-Инвест-Торг», который представляет собой уникальный пример развития индустриального парка по модели brown-field. В рамках проекта происходит новое строительство (как на свободных, так и на высвобождаемых земельных участках) и реконструкция имеющихся зданий.</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Технополис «Химград» оказывает резидентам более 40 видов услуг, включая услуги электро-, тепло-, водоснабжения и водоотведения, связи, маркетинговые услуги, услуги кадрового делопроизводства и юридического сопровождения, метрологические и логистические услуги и другое. Все услуги оказываются по </w:t>
      </w:r>
      <w:r w:rsidRPr="003D687D">
        <w:rPr>
          <w:rFonts w:ascii="Times New Roman" w:hAnsi="Times New Roman" w:cs="Times New Roman"/>
          <w:sz w:val="28"/>
          <w:szCs w:val="28"/>
        </w:rPr>
        <w:lastRenderedPageBreak/>
        <w:t>принципу «одного окна». Кроме того, резиденты технополиса освобождаются от уплаты налога на землю и транспортного налога, а ставка налога на имущество снижается до 0,1 процента, налога на прибыль – до 15,5 процента.</w:t>
      </w:r>
    </w:p>
    <w:p w:rsidR="00AA0CB5" w:rsidRPr="003D687D" w:rsidRDefault="00AA0CB5" w:rsidP="008D2098">
      <w:pPr>
        <w:widowControl/>
        <w:ind w:right="-1" w:firstLine="709"/>
        <w:rPr>
          <w:rFonts w:ascii="Times New Roman" w:hAnsi="Times New Roman" w:cs="Times New Roman"/>
          <w:bCs/>
          <w:sz w:val="28"/>
          <w:szCs w:val="28"/>
        </w:rPr>
      </w:pPr>
      <w:r w:rsidRPr="003D687D">
        <w:rPr>
          <w:rFonts w:ascii="Times New Roman" w:hAnsi="Times New Roman" w:cs="Times New Roman"/>
          <w:bCs/>
          <w:sz w:val="28"/>
          <w:szCs w:val="28"/>
        </w:rPr>
        <w:t xml:space="preserve">Таким образом, вся деятельность Технополиса «Химград» направлена на создание комфортных условий для развития малого и среднего предпринимательства. Ключевой задачей при этом является комплексное обеспечение резидентов необходимыми площадями и энергоресурсами для размещения производственных проектов. </w:t>
      </w:r>
    </w:p>
    <w:p w:rsidR="00AA0CB5" w:rsidRPr="003D687D" w:rsidRDefault="00AA0CB5" w:rsidP="008D2098">
      <w:pPr>
        <w:tabs>
          <w:tab w:val="left" w:pos="3720"/>
        </w:tabs>
        <w:ind w:right="-1" w:firstLine="709"/>
        <w:rPr>
          <w:rFonts w:ascii="Times New Roman" w:hAnsi="Times New Roman" w:cs="Times New Roman"/>
          <w:sz w:val="28"/>
          <w:szCs w:val="28"/>
        </w:rPr>
      </w:pPr>
      <w:r w:rsidRPr="003D687D">
        <w:rPr>
          <w:rFonts w:ascii="Times New Roman" w:hAnsi="Times New Roman" w:cs="Times New Roman"/>
          <w:sz w:val="28"/>
          <w:szCs w:val="28"/>
        </w:rPr>
        <w:t>Среди технопарков особое место занимает Инновационно-производственный технопарк «Идея»</w:t>
      </w:r>
      <w:r w:rsidR="00946657">
        <w:rPr>
          <w:rFonts w:ascii="Times New Roman" w:hAnsi="Times New Roman" w:cs="Times New Roman"/>
          <w:sz w:val="28"/>
          <w:szCs w:val="28"/>
        </w:rPr>
        <w:t xml:space="preserve"> (далее – Технопарк «Идея»)</w:t>
      </w:r>
      <w:r w:rsidRPr="003D687D">
        <w:rPr>
          <w:rFonts w:ascii="Times New Roman" w:hAnsi="Times New Roman" w:cs="Times New Roman"/>
          <w:sz w:val="28"/>
          <w:szCs w:val="28"/>
        </w:rPr>
        <w:t xml:space="preserve">, который состоит из трех функциональных подразделений, каждое из которых отвечает за свой этап развития инновационной компании: бизнес-инкубатор, инновационно-технологический центр, бизнес-парк. </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По итогам 2016 года в </w:t>
      </w:r>
      <w:r w:rsidR="00946657">
        <w:rPr>
          <w:rFonts w:ascii="Times New Roman" w:hAnsi="Times New Roman" w:cs="Times New Roman"/>
          <w:sz w:val="28"/>
          <w:szCs w:val="28"/>
        </w:rPr>
        <w:t>Т</w:t>
      </w:r>
      <w:r w:rsidRPr="003D687D">
        <w:rPr>
          <w:rFonts w:ascii="Times New Roman" w:hAnsi="Times New Roman" w:cs="Times New Roman"/>
          <w:sz w:val="28"/>
          <w:szCs w:val="28"/>
        </w:rPr>
        <w:t>ехнопарке «Идея» насчитывалось 107 компаний, суммарный объем производства которых составил 8,5 млрд.рублей (с учетом экстерриториальных резидентов).</w:t>
      </w:r>
    </w:p>
    <w:p w:rsidR="00AA0CB5" w:rsidRPr="003D687D" w:rsidRDefault="00AA0CB5" w:rsidP="008D2098">
      <w:pPr>
        <w:ind w:right="-1" w:firstLine="709"/>
        <w:rPr>
          <w:rFonts w:ascii="Times New Roman" w:hAnsi="Times New Roman" w:cs="Times New Roman"/>
          <w:bCs/>
          <w:sz w:val="28"/>
          <w:szCs w:val="28"/>
        </w:rPr>
      </w:pPr>
      <w:r w:rsidRPr="003D687D">
        <w:rPr>
          <w:rFonts w:ascii="Times New Roman" w:hAnsi="Times New Roman" w:cs="Times New Roman"/>
          <w:bCs/>
          <w:sz w:val="28"/>
          <w:szCs w:val="28"/>
        </w:rPr>
        <w:t xml:space="preserve">Эффективная деятельность </w:t>
      </w:r>
      <w:r w:rsidR="00946657">
        <w:rPr>
          <w:rFonts w:ascii="Times New Roman" w:hAnsi="Times New Roman" w:cs="Times New Roman"/>
          <w:bCs/>
          <w:sz w:val="28"/>
          <w:szCs w:val="28"/>
        </w:rPr>
        <w:t>Т</w:t>
      </w:r>
      <w:r w:rsidRPr="003D687D">
        <w:rPr>
          <w:rFonts w:ascii="Times New Roman" w:hAnsi="Times New Roman" w:cs="Times New Roman"/>
          <w:sz w:val="28"/>
          <w:szCs w:val="28"/>
        </w:rPr>
        <w:t xml:space="preserve">ехнопарка «Идея» </w:t>
      </w:r>
      <w:r w:rsidRPr="003D687D">
        <w:rPr>
          <w:rFonts w:ascii="Times New Roman" w:hAnsi="Times New Roman" w:cs="Times New Roman"/>
          <w:bCs/>
          <w:sz w:val="28"/>
          <w:szCs w:val="28"/>
        </w:rPr>
        <w:t xml:space="preserve">позволила сформировать условия для развития на своей площадке свыше 500 инновационных компаний, создать более 8 тысяч новых рабочих мест с уровнем заработной платы, традиционно превышающим среднереспубликанский показатель. </w:t>
      </w:r>
    </w:p>
    <w:p w:rsidR="00AA0CB5" w:rsidRPr="00CF20FC" w:rsidRDefault="00AA0CB5" w:rsidP="008D2098">
      <w:pPr>
        <w:widowControl/>
        <w:autoSpaceDE/>
        <w:autoSpaceDN/>
        <w:adjustRightInd/>
        <w:ind w:firstLine="709"/>
        <w:contextualSpacing/>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По итогам 2016 года в </w:t>
      </w:r>
      <w:r w:rsidR="00946657" w:rsidRPr="00CF20FC">
        <w:rPr>
          <w:rFonts w:ascii="Times New Roman" w:eastAsia="Calibri" w:hAnsi="Times New Roman" w:cs="Times New Roman"/>
          <w:sz w:val="28"/>
          <w:szCs w:val="28"/>
          <w:lang w:eastAsia="en-US"/>
        </w:rPr>
        <w:t>Т</w:t>
      </w:r>
      <w:r w:rsidRPr="003D687D">
        <w:rPr>
          <w:rFonts w:ascii="Times New Roman" w:hAnsi="Times New Roman" w:cs="Times New Roman"/>
          <w:sz w:val="28"/>
          <w:szCs w:val="28"/>
        </w:rPr>
        <w:t>ехнопарке «Идея»</w:t>
      </w:r>
      <w:r w:rsidRPr="00CF20FC">
        <w:rPr>
          <w:rFonts w:ascii="Times New Roman" w:eastAsia="Calibri" w:hAnsi="Times New Roman" w:cs="Times New Roman"/>
          <w:sz w:val="28"/>
          <w:szCs w:val="28"/>
          <w:lang w:eastAsia="en-US"/>
        </w:rPr>
        <w:t xml:space="preserve"> создано 50 новых компаний и </w:t>
      </w:r>
      <w:r w:rsidR="00F32B35">
        <w:rPr>
          <w:rFonts w:ascii="Times New Roman" w:eastAsia="Calibri" w:hAnsi="Times New Roman" w:cs="Times New Roman"/>
          <w:sz w:val="28"/>
          <w:szCs w:val="28"/>
          <w:lang w:eastAsia="en-US"/>
        </w:rPr>
        <w:br/>
      </w:r>
      <w:r w:rsidRPr="00CF20FC">
        <w:rPr>
          <w:rFonts w:ascii="Times New Roman" w:eastAsia="Calibri" w:hAnsi="Times New Roman" w:cs="Times New Roman"/>
          <w:sz w:val="28"/>
          <w:szCs w:val="28"/>
          <w:lang w:eastAsia="en-US"/>
        </w:rPr>
        <w:t>521 новое рабочее место. Резиденты технопарка являются крупнейшими в медицинском и робототехническом кластерах Инновационного центра «Сколково».</w:t>
      </w:r>
    </w:p>
    <w:p w:rsidR="00AA0CB5" w:rsidRPr="00CF20FC" w:rsidRDefault="00AA0CB5" w:rsidP="008D2098">
      <w:pPr>
        <w:widowControl/>
        <w:autoSpaceDE/>
        <w:autoSpaceDN/>
        <w:adjustRightInd/>
        <w:ind w:firstLine="709"/>
        <w:contextualSpacing/>
        <w:rPr>
          <w:rFonts w:ascii="Times New Roman" w:eastAsia="Calibri" w:hAnsi="Times New Roman" w:cs="Times New Roman"/>
          <w:sz w:val="28"/>
          <w:szCs w:val="28"/>
          <w:lang w:eastAsia="en-US"/>
        </w:rPr>
      </w:pPr>
      <w:r w:rsidRPr="00CF20FC">
        <w:rPr>
          <w:rFonts w:ascii="Times New Roman" w:eastAsia="Calibri" w:hAnsi="Times New Roman" w:cs="Times New Roman"/>
          <w:bCs/>
          <w:sz w:val="28"/>
          <w:szCs w:val="28"/>
          <w:lang w:eastAsia="en-US"/>
        </w:rPr>
        <w:t xml:space="preserve">C 2012 года на площадке </w:t>
      </w:r>
      <w:r w:rsidR="00D35834" w:rsidRPr="00CF20FC">
        <w:rPr>
          <w:rFonts w:ascii="Times New Roman" w:eastAsia="Calibri" w:hAnsi="Times New Roman" w:cs="Times New Roman"/>
          <w:bCs/>
          <w:sz w:val="28"/>
          <w:szCs w:val="28"/>
          <w:lang w:eastAsia="en-US"/>
        </w:rPr>
        <w:t>Т</w:t>
      </w:r>
      <w:r w:rsidRPr="003D687D">
        <w:rPr>
          <w:rFonts w:ascii="Times New Roman" w:hAnsi="Times New Roman" w:cs="Times New Roman"/>
          <w:sz w:val="28"/>
          <w:szCs w:val="28"/>
        </w:rPr>
        <w:t>ехнопарка «Идея»</w:t>
      </w:r>
      <w:r w:rsidRPr="00CF20FC">
        <w:rPr>
          <w:rFonts w:ascii="Times New Roman" w:eastAsia="Calibri" w:hAnsi="Times New Roman" w:cs="Times New Roman"/>
          <w:bCs/>
          <w:sz w:val="28"/>
          <w:szCs w:val="28"/>
          <w:lang w:eastAsia="en-US"/>
        </w:rPr>
        <w:t xml:space="preserve"> ведется учет данных по объему произведенной продукции, работ/услуг с использованием нанотехнологий. По результатам 2016 года этот показатель по площадке с учетом экстерриториальных резидентов составил </w:t>
      </w:r>
      <w:r w:rsidRPr="00CF20FC">
        <w:rPr>
          <w:rFonts w:ascii="Times New Roman" w:eastAsia="Calibri" w:hAnsi="Times New Roman" w:cs="Times New Roman"/>
          <w:sz w:val="28"/>
          <w:szCs w:val="28"/>
          <w:lang w:eastAsia="en-US"/>
        </w:rPr>
        <w:t>2,5 млрд.рублей.</w:t>
      </w:r>
    </w:p>
    <w:p w:rsidR="00AA0CB5" w:rsidRPr="003D687D" w:rsidRDefault="00AA0CB5" w:rsidP="008D2098">
      <w:pPr>
        <w:ind w:firstLine="709"/>
        <w:rPr>
          <w:rFonts w:ascii="Times New Roman" w:eastAsia="Calibri" w:hAnsi="Times New Roman" w:cs="Times New Roman"/>
          <w:sz w:val="28"/>
          <w:szCs w:val="28"/>
        </w:rPr>
      </w:pPr>
      <w:r w:rsidRPr="003D687D">
        <w:rPr>
          <w:rFonts w:ascii="Times New Roman" w:eastAsia="Calibri" w:hAnsi="Times New Roman" w:cs="Times New Roman"/>
          <w:sz w:val="28"/>
          <w:szCs w:val="28"/>
        </w:rPr>
        <w:t>Технопарк «Идея» активно взаимодействует с такими федеральными институтами развития, как АО «Российская венчурная компания» (создан лазерный центр Республики Татарстан)</w:t>
      </w:r>
      <w:r w:rsidR="00F32B35">
        <w:rPr>
          <w:rFonts w:ascii="Times New Roman" w:eastAsia="Calibri" w:hAnsi="Times New Roman" w:cs="Times New Roman"/>
          <w:sz w:val="28"/>
          <w:szCs w:val="28"/>
        </w:rPr>
        <w:t>,</w:t>
      </w:r>
      <w:r w:rsidRPr="003D687D">
        <w:rPr>
          <w:rFonts w:ascii="Times New Roman" w:eastAsia="Calibri" w:hAnsi="Times New Roman" w:cs="Times New Roman"/>
          <w:sz w:val="28"/>
          <w:szCs w:val="28"/>
        </w:rPr>
        <w:t xml:space="preserve"> АО «Роснано» (создан Нанотехнологический центр Республики Татарстан)</w:t>
      </w:r>
      <w:r w:rsidR="00F32B35">
        <w:rPr>
          <w:rFonts w:ascii="Times New Roman" w:eastAsia="Calibri" w:hAnsi="Times New Roman" w:cs="Times New Roman"/>
          <w:sz w:val="28"/>
          <w:szCs w:val="28"/>
        </w:rPr>
        <w:t>,</w:t>
      </w:r>
      <w:r w:rsidRPr="003D687D">
        <w:rPr>
          <w:rFonts w:ascii="Times New Roman" w:eastAsia="Calibri" w:hAnsi="Times New Roman" w:cs="Times New Roman"/>
          <w:sz w:val="28"/>
          <w:szCs w:val="28"/>
        </w:rPr>
        <w:t xml:space="preserve"> Фонд «Сколково» (проводятся совместные мероприятия, есть аккредитованные резиденты)</w:t>
      </w:r>
      <w:r w:rsidR="00F32B35">
        <w:rPr>
          <w:rFonts w:ascii="Times New Roman" w:eastAsia="Calibri" w:hAnsi="Times New Roman" w:cs="Times New Roman"/>
          <w:sz w:val="28"/>
          <w:szCs w:val="28"/>
        </w:rPr>
        <w:t>,</w:t>
      </w:r>
      <w:r w:rsidRPr="003D687D">
        <w:rPr>
          <w:rFonts w:ascii="Times New Roman" w:eastAsia="Calibri" w:hAnsi="Times New Roman" w:cs="Times New Roman"/>
          <w:sz w:val="28"/>
          <w:szCs w:val="28"/>
        </w:rPr>
        <w:t xml:space="preserve"> Фонд </w:t>
      </w:r>
      <w:r w:rsidRPr="003D687D">
        <w:rPr>
          <w:rFonts w:ascii="Times New Roman" w:hAnsi="Times New Roman" w:cs="Times New Roman"/>
          <w:sz w:val="28"/>
          <w:szCs w:val="28"/>
        </w:rPr>
        <w:t>содействия развитию малых форм предприятий в научно-технической сфере</w:t>
      </w:r>
      <w:r w:rsidRPr="003D687D">
        <w:rPr>
          <w:rFonts w:ascii="Times New Roman" w:eastAsia="Calibri" w:hAnsi="Times New Roman" w:cs="Times New Roman"/>
          <w:sz w:val="28"/>
          <w:szCs w:val="28"/>
        </w:rPr>
        <w:t xml:space="preserve"> (в рамках программы «Идея-1000»).</w:t>
      </w:r>
    </w:p>
    <w:p w:rsidR="00AA0CB5" w:rsidRPr="003D687D" w:rsidRDefault="00AA0CB5" w:rsidP="008D2098">
      <w:pPr>
        <w:pStyle w:val="ac"/>
        <w:ind w:firstLine="709"/>
        <w:jc w:val="both"/>
        <w:rPr>
          <w:rFonts w:ascii="Times New Roman" w:hAnsi="Times New Roman"/>
          <w:sz w:val="28"/>
          <w:szCs w:val="28"/>
        </w:rPr>
      </w:pPr>
      <w:r w:rsidRPr="003D687D">
        <w:rPr>
          <w:rFonts w:ascii="Times New Roman" w:hAnsi="Times New Roman"/>
          <w:sz w:val="28"/>
          <w:szCs w:val="28"/>
        </w:rPr>
        <w:t xml:space="preserve">В </w:t>
      </w:r>
      <w:r w:rsidR="00F32B35">
        <w:rPr>
          <w:rFonts w:ascii="Times New Roman" w:hAnsi="Times New Roman"/>
          <w:sz w:val="28"/>
          <w:szCs w:val="28"/>
        </w:rPr>
        <w:t>Т</w:t>
      </w:r>
      <w:r w:rsidRPr="003D687D">
        <w:rPr>
          <w:rFonts w:ascii="Times New Roman" w:hAnsi="Times New Roman"/>
          <w:sz w:val="28"/>
          <w:szCs w:val="28"/>
        </w:rPr>
        <w:t>ехнопарке «Идея» размещены 9 лабораторий с аналитическим оборудованием в области нанотехнологий, созданы и эксплуатируются рабочие эталоны расхода жидкости и газа.</w:t>
      </w:r>
    </w:p>
    <w:p w:rsidR="00AA0CB5" w:rsidRPr="003D687D" w:rsidRDefault="00AA0CB5" w:rsidP="008D2098">
      <w:pPr>
        <w:shd w:val="clear" w:color="auto" w:fill="FFFFFF"/>
        <w:ind w:right="-1" w:firstLine="709"/>
        <w:rPr>
          <w:rFonts w:ascii="Times New Roman" w:hAnsi="Times New Roman" w:cs="Times New Roman"/>
          <w:sz w:val="28"/>
          <w:szCs w:val="28"/>
        </w:rPr>
      </w:pPr>
      <w:r w:rsidRPr="003D687D">
        <w:rPr>
          <w:rFonts w:ascii="Times New Roman" w:hAnsi="Times New Roman" w:cs="Times New Roman"/>
          <w:sz w:val="28"/>
          <w:szCs w:val="28"/>
        </w:rPr>
        <w:t>Ярким примером стратегии модернизации экономики республики является Камский индустриальный парк «Мастер» (далее – КИП «Мастер»).</w:t>
      </w:r>
    </w:p>
    <w:p w:rsidR="00AA0CB5" w:rsidRPr="003D687D" w:rsidRDefault="00AA0CB5" w:rsidP="00976A42">
      <w:pPr>
        <w:ind w:firstLine="709"/>
        <w:contextualSpacing/>
        <w:rPr>
          <w:rFonts w:ascii="Times New Roman" w:hAnsi="Times New Roman" w:cs="Times New Roman"/>
          <w:sz w:val="28"/>
          <w:szCs w:val="28"/>
          <w:shd w:val="clear" w:color="auto" w:fill="FFFFFF"/>
          <w:lang w:eastAsia="en-US"/>
        </w:rPr>
      </w:pPr>
      <w:r w:rsidRPr="003D687D">
        <w:rPr>
          <w:rFonts w:ascii="Times New Roman" w:hAnsi="Times New Roman" w:cs="Times New Roman"/>
          <w:sz w:val="28"/>
          <w:szCs w:val="28"/>
        </w:rPr>
        <w:t xml:space="preserve">По итогам 2016 года на площадке КИП «Мастер» работали 252 компании, подавляющее большинство из которых сотрудничают с публичным акционерным обществом «КАМАЗ». Каждое из этих предприятий, осуществляя свою деятельность, привлекает в экономику республики инвестиционные ресурсы, создает новые рабочие места, повышает производственный потенциал и формирует дополнительную налогооблагаемую базу. Общий объем налоговых платежей в </w:t>
      </w:r>
      <w:r w:rsidRPr="003D687D">
        <w:rPr>
          <w:rFonts w:ascii="Times New Roman" w:hAnsi="Times New Roman" w:cs="Times New Roman"/>
          <w:sz w:val="28"/>
          <w:szCs w:val="28"/>
        </w:rPr>
        <w:lastRenderedPageBreak/>
        <w:t>бюджеты всех уровней в 2016 году составил 4,2 млрд.рублей, что на 50 процентов выше уровня 2015 года. Суммарная численность работающих по итогам 2016 года составила свыше 5 тыс</w:t>
      </w:r>
      <w:r w:rsidR="000E3742">
        <w:rPr>
          <w:rFonts w:ascii="Times New Roman" w:hAnsi="Times New Roman" w:cs="Times New Roman"/>
          <w:sz w:val="28"/>
          <w:szCs w:val="28"/>
        </w:rPr>
        <w:t>.</w:t>
      </w:r>
      <w:r w:rsidRPr="003D687D">
        <w:rPr>
          <w:rFonts w:ascii="Times New Roman" w:hAnsi="Times New Roman" w:cs="Times New Roman"/>
          <w:sz w:val="28"/>
          <w:szCs w:val="28"/>
        </w:rPr>
        <w:t>человек.</w:t>
      </w:r>
      <w:r w:rsidR="00976A42">
        <w:rPr>
          <w:rFonts w:ascii="Times New Roman" w:hAnsi="Times New Roman" w:cs="Times New Roman"/>
          <w:sz w:val="28"/>
          <w:szCs w:val="28"/>
        </w:rPr>
        <w:t xml:space="preserve"> </w:t>
      </w:r>
      <w:r w:rsidRPr="003D687D">
        <w:rPr>
          <w:rFonts w:ascii="Times New Roman" w:hAnsi="Times New Roman" w:cs="Times New Roman"/>
          <w:sz w:val="28"/>
          <w:szCs w:val="28"/>
          <w:shd w:val="clear" w:color="auto" w:fill="FFFFFF"/>
          <w:lang w:eastAsia="en-US"/>
        </w:rPr>
        <w:t xml:space="preserve">В 2016 году велась работа по реализации проекта «6-ая очередь развития КИП «Мастер», который позволит снизить зависимость экономики города от градообразующего предприятия и увеличит коэффициент диверсификации экономики. </w:t>
      </w:r>
    </w:p>
    <w:p w:rsidR="00AA0CB5" w:rsidRPr="003D687D" w:rsidRDefault="00AA0CB5" w:rsidP="008D2098">
      <w:pPr>
        <w:ind w:right="-1" w:firstLine="709"/>
        <w:rPr>
          <w:rFonts w:ascii="Times New Roman" w:hAnsi="Times New Roman" w:cs="Times New Roman"/>
          <w:sz w:val="28"/>
          <w:szCs w:val="28"/>
        </w:rPr>
      </w:pPr>
      <w:r w:rsidRPr="00CF20FC">
        <w:rPr>
          <w:rFonts w:ascii="Times New Roman" w:eastAsia="Calibri" w:hAnsi="Times New Roman" w:cs="Times New Roman"/>
          <w:sz w:val="28"/>
          <w:szCs w:val="28"/>
        </w:rPr>
        <w:t xml:space="preserve">Общая величина производственных и офисных площадей превысила </w:t>
      </w:r>
      <w:r w:rsidRPr="00CF20FC">
        <w:rPr>
          <w:rFonts w:ascii="Times New Roman" w:eastAsia="Calibri" w:hAnsi="Times New Roman" w:cs="Times New Roman"/>
          <w:sz w:val="28"/>
          <w:szCs w:val="28"/>
        </w:rPr>
        <w:br/>
        <w:t>1</w:t>
      </w:r>
      <w:r w:rsidR="000E3742">
        <w:rPr>
          <w:rFonts w:ascii="Times New Roman" w:eastAsia="Calibri" w:hAnsi="Times New Roman" w:cs="Times New Roman"/>
          <w:sz w:val="28"/>
          <w:szCs w:val="28"/>
        </w:rPr>
        <w:t xml:space="preserve"> </w:t>
      </w:r>
      <w:r w:rsidRPr="00CF20FC">
        <w:rPr>
          <w:rFonts w:ascii="Times New Roman" w:eastAsia="Calibri" w:hAnsi="Times New Roman" w:cs="Times New Roman"/>
          <w:sz w:val="28"/>
          <w:szCs w:val="28"/>
        </w:rPr>
        <w:t>365 тыс</w:t>
      </w:r>
      <w:r w:rsidR="000E3742">
        <w:rPr>
          <w:rFonts w:ascii="Times New Roman" w:eastAsia="Calibri" w:hAnsi="Times New Roman" w:cs="Times New Roman"/>
          <w:sz w:val="28"/>
          <w:szCs w:val="28"/>
        </w:rPr>
        <w:t>.</w:t>
      </w:r>
      <w:r w:rsidRPr="00CF20FC">
        <w:rPr>
          <w:rFonts w:ascii="Times New Roman" w:eastAsia="Calibri" w:hAnsi="Times New Roman" w:cs="Times New Roman"/>
          <w:sz w:val="28"/>
          <w:szCs w:val="28"/>
        </w:rPr>
        <w:t>кв.метров. Абсолютное большинство помещений сдано в аренду предприятиям, ориентированным на обслуживание машиностроительного кластера Республики Татарстан.</w:t>
      </w:r>
    </w:p>
    <w:p w:rsidR="00AA0CB5" w:rsidRPr="00CF20FC" w:rsidRDefault="00AA0CB5" w:rsidP="008D2098">
      <w:pPr>
        <w:widowControl/>
        <w:autoSpaceDE/>
        <w:autoSpaceDN/>
        <w:adjustRightInd/>
        <w:ind w:right="-1" w:firstLine="709"/>
        <w:rPr>
          <w:rFonts w:ascii="Times New Roman" w:hAnsi="Times New Roman" w:cs="Times New Roman"/>
          <w:sz w:val="28"/>
          <w:szCs w:val="28"/>
          <w:shd w:val="clear" w:color="auto" w:fill="FFFFFF"/>
        </w:rPr>
      </w:pPr>
      <w:r w:rsidRPr="003D687D">
        <w:rPr>
          <w:rFonts w:ascii="Times New Roman" w:hAnsi="Times New Roman" w:cs="Times New Roman"/>
          <w:sz w:val="28"/>
          <w:szCs w:val="28"/>
        </w:rPr>
        <w:t xml:space="preserve">По итогам 2016 года совокупная выручка площадки КИП «Мастер» </w:t>
      </w:r>
      <w:r w:rsidRPr="00CF20FC">
        <w:rPr>
          <w:rFonts w:ascii="Times New Roman" w:hAnsi="Times New Roman" w:cs="Times New Roman"/>
          <w:sz w:val="28"/>
          <w:szCs w:val="28"/>
        </w:rPr>
        <w:t>увеличилась на 32 процента по сравнению с 2015 годом и</w:t>
      </w:r>
      <w:r w:rsidRPr="003D687D">
        <w:rPr>
          <w:rFonts w:ascii="Times New Roman" w:hAnsi="Times New Roman" w:cs="Times New Roman"/>
          <w:sz w:val="28"/>
          <w:szCs w:val="28"/>
        </w:rPr>
        <w:t xml:space="preserve"> составила </w:t>
      </w:r>
      <w:r w:rsidRPr="003D687D">
        <w:rPr>
          <w:rFonts w:ascii="Times New Roman" w:hAnsi="Times New Roman" w:cs="Times New Roman"/>
          <w:sz w:val="28"/>
          <w:szCs w:val="28"/>
        </w:rPr>
        <w:br/>
        <w:t xml:space="preserve">42,8 млрд.рублей, 78 процентов которой сформировано предприятиями, осуществляющими свою деятельность в сфере машиностроения. По оценке, </w:t>
      </w:r>
      <w:r w:rsidRPr="00CF20FC">
        <w:rPr>
          <w:rFonts w:ascii="Times New Roman" w:hAnsi="Times New Roman" w:cs="Times New Roman"/>
          <w:sz w:val="28"/>
          <w:szCs w:val="28"/>
          <w:shd w:val="clear" w:color="auto" w:fill="FFFFFF"/>
        </w:rPr>
        <w:t>сумма налоговых отчислений в бюджеты всех уровней составила 4,2 млрд.рублей.</w:t>
      </w:r>
    </w:p>
    <w:p w:rsidR="00AA0CB5" w:rsidRPr="003D687D" w:rsidRDefault="00AA0CB5" w:rsidP="008D2098">
      <w:pPr>
        <w:pStyle w:val="3"/>
        <w:shd w:val="clear" w:color="auto" w:fill="auto"/>
        <w:spacing w:before="0" w:after="0" w:line="240" w:lineRule="auto"/>
        <w:ind w:right="-1" w:firstLine="709"/>
        <w:rPr>
          <w:sz w:val="28"/>
          <w:szCs w:val="28"/>
        </w:rPr>
      </w:pPr>
      <w:r w:rsidRPr="003D687D">
        <w:rPr>
          <w:sz w:val="28"/>
          <w:szCs w:val="28"/>
        </w:rPr>
        <w:t>Публичное акционерное общество «КАМАЗ», осуществляя инвестиции во внеоборотные активы КИП «Мастер» как дочерней компании, уже на протяжении 10 лет не изымает дивиденды, поддерживая, таким образом, политику развития парка, при этом обеспечивая ставки на уровне ниже среднерыночного, о чем свидетельствуют отчеты независимых оценщиков.</w:t>
      </w:r>
    </w:p>
    <w:p w:rsidR="00AA0CB5" w:rsidRPr="003D687D" w:rsidRDefault="00AA0CB5" w:rsidP="008D2098">
      <w:pPr>
        <w:pStyle w:val="3"/>
        <w:shd w:val="clear" w:color="auto" w:fill="auto"/>
        <w:spacing w:before="0" w:after="0" w:line="240" w:lineRule="auto"/>
        <w:ind w:right="-1" w:firstLine="709"/>
        <w:rPr>
          <w:sz w:val="28"/>
          <w:szCs w:val="28"/>
        </w:rPr>
      </w:pPr>
      <w:r w:rsidRPr="003D687D">
        <w:rPr>
          <w:sz w:val="28"/>
          <w:szCs w:val="28"/>
        </w:rPr>
        <w:t xml:space="preserve">В соответствии со стратегическими целями КИП «Мастер» все полученные в результате финансово-хозяйственной деятельности средства направляются на поддержание минимальной стоимости предоставляемых услуг, а также на развитие инфраструктуры парка, что позволяет ежегодно увеличивать количество арендаторов и численность работающих. </w:t>
      </w:r>
    </w:p>
    <w:p w:rsidR="00AA0CB5" w:rsidRPr="003D687D" w:rsidRDefault="00AA0CB5" w:rsidP="008D2098">
      <w:pPr>
        <w:ind w:right="-1" w:firstLine="709"/>
        <w:rPr>
          <w:rFonts w:ascii="Times New Roman" w:hAnsi="Times New Roman" w:cs="Times New Roman"/>
          <w:sz w:val="28"/>
          <w:szCs w:val="28"/>
        </w:rPr>
      </w:pPr>
      <w:r w:rsidRPr="000E3742">
        <w:rPr>
          <w:rFonts w:ascii="Times New Roman" w:eastAsia="Calibri" w:hAnsi="Times New Roman" w:cs="Times New Roman"/>
          <w:sz w:val="28"/>
          <w:szCs w:val="28"/>
          <w:lang w:eastAsia="en-US"/>
        </w:rPr>
        <w:t>Успешно в 2016 году развивался один из самых высокотехнологичных субъектов региональной инновационной системы – ГАУ «Технопарк в сфере высоких технологий «ИТ-парк»</w:t>
      </w:r>
      <w:r w:rsidRPr="000E3742">
        <w:rPr>
          <w:rFonts w:ascii="Times New Roman" w:hAnsi="Times New Roman" w:cs="Times New Roman"/>
          <w:sz w:val="28"/>
          <w:szCs w:val="28"/>
        </w:rPr>
        <w:t xml:space="preserve"> (далее – ИТ-парк), ключевым направлением специализации которого является разработка отечеств</w:t>
      </w:r>
      <w:r w:rsidR="000E3742" w:rsidRPr="000E3742">
        <w:rPr>
          <w:rFonts w:ascii="Times New Roman" w:hAnsi="Times New Roman" w:cs="Times New Roman"/>
          <w:sz w:val="28"/>
          <w:szCs w:val="28"/>
        </w:rPr>
        <w:t>енного программного обеспечения</w:t>
      </w:r>
      <w:r w:rsidRPr="000E3742">
        <w:rPr>
          <w:rFonts w:ascii="Times New Roman" w:hAnsi="Times New Roman" w:cs="Times New Roman"/>
          <w:sz w:val="28"/>
          <w:szCs w:val="28"/>
        </w:rPr>
        <w:t>.</w:t>
      </w:r>
    </w:p>
    <w:p w:rsidR="00AA0CB5" w:rsidRPr="00CF20FC" w:rsidRDefault="00AA0CB5" w:rsidP="00976A42">
      <w:pPr>
        <w:widowControl/>
        <w:autoSpaceDE/>
        <w:autoSpaceDN/>
        <w:adjustRightInd/>
        <w:ind w:right="-1"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В 2016 году на обеих площадках ИТ-парка в совокупности насчитывалось    143 компании</w:t>
      </w:r>
      <w:r w:rsidR="007F72E5">
        <w:rPr>
          <w:rFonts w:ascii="Times New Roman" w:eastAsia="Calibri" w:hAnsi="Times New Roman" w:cs="Times New Roman"/>
          <w:sz w:val="28"/>
          <w:szCs w:val="28"/>
          <w:lang w:eastAsia="en-US"/>
        </w:rPr>
        <w:t xml:space="preserve"> – </w:t>
      </w:r>
      <w:r w:rsidRPr="00CF20FC">
        <w:rPr>
          <w:rFonts w:ascii="Times New Roman" w:eastAsia="Calibri" w:hAnsi="Times New Roman" w:cs="Times New Roman"/>
          <w:sz w:val="28"/>
          <w:szCs w:val="28"/>
          <w:lang w:eastAsia="en-US"/>
        </w:rPr>
        <w:t xml:space="preserve">резидента. Суммарная численность работающих составила </w:t>
      </w:r>
      <w:r w:rsidR="000E3742">
        <w:rPr>
          <w:rFonts w:ascii="Times New Roman" w:eastAsia="Calibri" w:hAnsi="Times New Roman" w:cs="Times New Roman"/>
          <w:sz w:val="28"/>
          <w:szCs w:val="28"/>
          <w:lang w:eastAsia="en-US"/>
        </w:rPr>
        <w:br/>
      </w:r>
      <w:r w:rsidRPr="00CF20FC">
        <w:rPr>
          <w:rFonts w:ascii="Times New Roman" w:eastAsia="Calibri" w:hAnsi="Times New Roman" w:cs="Times New Roman"/>
          <w:sz w:val="28"/>
          <w:szCs w:val="28"/>
          <w:lang w:eastAsia="en-US"/>
        </w:rPr>
        <w:t>3 тыс</w:t>
      </w:r>
      <w:r w:rsidR="000E3742">
        <w:rPr>
          <w:rFonts w:ascii="Times New Roman" w:eastAsia="Calibri" w:hAnsi="Times New Roman" w:cs="Times New Roman"/>
          <w:sz w:val="28"/>
          <w:szCs w:val="28"/>
          <w:lang w:eastAsia="en-US"/>
        </w:rPr>
        <w:t>.</w:t>
      </w:r>
      <w:r w:rsidRPr="00CF20FC">
        <w:rPr>
          <w:rFonts w:ascii="Times New Roman" w:eastAsia="Calibri" w:hAnsi="Times New Roman" w:cs="Times New Roman"/>
          <w:sz w:val="28"/>
          <w:szCs w:val="28"/>
          <w:lang w:eastAsia="en-US"/>
        </w:rPr>
        <w:t>человек. Выручка предприятий</w:t>
      </w:r>
      <w:r w:rsidR="007F72E5">
        <w:rPr>
          <w:rFonts w:ascii="Times New Roman" w:eastAsia="Calibri" w:hAnsi="Times New Roman" w:cs="Times New Roman"/>
          <w:sz w:val="28"/>
          <w:szCs w:val="28"/>
          <w:lang w:eastAsia="en-US"/>
        </w:rPr>
        <w:t xml:space="preserve"> – </w:t>
      </w:r>
      <w:r w:rsidRPr="00CF20FC">
        <w:rPr>
          <w:rFonts w:ascii="Times New Roman" w:eastAsia="Calibri" w:hAnsi="Times New Roman" w:cs="Times New Roman"/>
          <w:sz w:val="28"/>
          <w:szCs w:val="28"/>
          <w:lang w:eastAsia="en-US"/>
        </w:rPr>
        <w:t>резидентов технопарка в 2016 году выросла на  11 процентов по сравнению с 2015 годом и составила 9 млрд.рублей.</w:t>
      </w:r>
      <w:r w:rsidR="00976A42">
        <w:rPr>
          <w:rFonts w:ascii="Times New Roman" w:eastAsia="Calibri" w:hAnsi="Times New Roman" w:cs="Times New Roman"/>
          <w:sz w:val="28"/>
          <w:szCs w:val="28"/>
          <w:lang w:eastAsia="en-US"/>
        </w:rPr>
        <w:t xml:space="preserve"> </w:t>
      </w:r>
      <w:r w:rsidRPr="00CF20FC">
        <w:rPr>
          <w:rFonts w:ascii="Times New Roman" w:eastAsia="Calibri" w:hAnsi="Times New Roman" w:cs="Times New Roman"/>
          <w:sz w:val="28"/>
          <w:szCs w:val="28"/>
          <w:shd w:val="clear" w:color="auto" w:fill="FFFFFF"/>
          <w:lang w:eastAsia="en-US"/>
        </w:rPr>
        <w:t xml:space="preserve">Всего </w:t>
      </w:r>
      <w:r w:rsidRPr="00CF20FC">
        <w:rPr>
          <w:rFonts w:ascii="Times New Roman" w:eastAsia="Calibri" w:hAnsi="Times New Roman" w:cs="Times New Roman"/>
          <w:sz w:val="28"/>
          <w:szCs w:val="28"/>
          <w:lang w:eastAsia="en-US"/>
        </w:rPr>
        <w:t xml:space="preserve">с момента создания ИТ-парка суммарная выручка резидентов составила около </w:t>
      </w:r>
      <w:r w:rsidR="00857DF5">
        <w:rPr>
          <w:rFonts w:ascii="Times New Roman" w:eastAsia="Calibri" w:hAnsi="Times New Roman" w:cs="Times New Roman"/>
          <w:sz w:val="28"/>
          <w:szCs w:val="28"/>
          <w:lang w:eastAsia="en-US"/>
        </w:rPr>
        <w:br/>
      </w:r>
      <w:r w:rsidRPr="00CF20FC">
        <w:rPr>
          <w:rFonts w:ascii="Times New Roman" w:eastAsia="Calibri" w:hAnsi="Times New Roman" w:cs="Times New Roman"/>
          <w:sz w:val="28"/>
          <w:szCs w:val="28"/>
          <w:lang w:eastAsia="en-US"/>
        </w:rPr>
        <w:t xml:space="preserve">40 млрд.рублей. Согласно расчетам резидентами было уплачено 4,3 млрд.рублей налогов и сборов в федеральный и региональный бюджеты. </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ИТ-парк предоставляет все условия для ускоренного роста компаний в сфере высоких технологий за счет концентрации финансовых и интеллектуальных ресурсов. В подразделения ИТ-парка входят: дата-центр, бизнес-инкубатор, центр интеллектуальной собственности, коворкинг, ИТ-академия, конференц-залы, </w:t>
      </w:r>
      <w:r w:rsidR="007F72E5">
        <w:rPr>
          <w:rFonts w:ascii="Times New Roman" w:hAnsi="Times New Roman" w:cs="Times New Roman"/>
          <w:sz w:val="28"/>
          <w:szCs w:val="28"/>
        </w:rPr>
        <w:br/>
      </w:r>
      <w:r w:rsidRPr="003D687D">
        <w:rPr>
          <w:rFonts w:ascii="Times New Roman" w:hAnsi="Times New Roman" w:cs="Times New Roman"/>
          <w:sz w:val="28"/>
          <w:szCs w:val="28"/>
        </w:rPr>
        <w:t>ИТ-отель, ИТ-дом для сотрудников компаний</w:t>
      </w:r>
      <w:r w:rsidR="00586606">
        <w:rPr>
          <w:rFonts w:ascii="Times New Roman" w:hAnsi="Times New Roman" w:cs="Times New Roman"/>
          <w:sz w:val="28"/>
          <w:szCs w:val="28"/>
        </w:rPr>
        <w:t xml:space="preserve"> – </w:t>
      </w:r>
      <w:r w:rsidRPr="003D687D">
        <w:rPr>
          <w:rFonts w:ascii="Times New Roman" w:hAnsi="Times New Roman" w:cs="Times New Roman"/>
          <w:sz w:val="28"/>
          <w:szCs w:val="28"/>
        </w:rPr>
        <w:t>резидентов, центр ИТ-разработок, компьютерные классы, офисные помещения для резидентов, парковки, отделения почты и банков.</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shd w:val="clear" w:color="auto" w:fill="FFFFFF"/>
        </w:rPr>
        <w:lastRenderedPageBreak/>
        <w:t xml:space="preserve">Дата-центр </w:t>
      </w:r>
      <w:r w:rsidRPr="003D687D">
        <w:rPr>
          <w:rFonts w:ascii="Times New Roman" w:hAnsi="Times New Roman" w:cs="Times New Roman"/>
          <w:sz w:val="28"/>
          <w:szCs w:val="28"/>
        </w:rPr>
        <w:t>ИТ-парка</w:t>
      </w:r>
      <w:r w:rsidRPr="003D687D">
        <w:rPr>
          <w:rFonts w:ascii="Times New Roman" w:hAnsi="Times New Roman" w:cs="Times New Roman"/>
          <w:sz w:val="28"/>
          <w:szCs w:val="28"/>
          <w:shd w:val="clear" w:color="auto" w:fill="FFFFFF"/>
        </w:rPr>
        <w:t xml:space="preserve"> </w:t>
      </w:r>
      <w:r w:rsidRPr="003D687D">
        <w:rPr>
          <w:rFonts w:ascii="Times New Roman" w:hAnsi="Times New Roman" w:cs="Times New Roman"/>
          <w:sz w:val="28"/>
          <w:szCs w:val="28"/>
        </w:rPr>
        <w:t>–</w:t>
      </w:r>
      <w:r w:rsidRPr="003D687D">
        <w:rPr>
          <w:rFonts w:ascii="Times New Roman" w:hAnsi="Times New Roman" w:cs="Times New Roman"/>
          <w:sz w:val="28"/>
          <w:szCs w:val="28"/>
          <w:shd w:val="clear" w:color="auto" w:fill="FFFFFF"/>
        </w:rPr>
        <w:t xml:space="preserve"> это крупнейший центр обработки данных в Республике Татарстан. Он является одним из девяти дата-центров в России, сертифицированных согласно уровню надежности Tier III международного стандарта Uptime Institute.</w:t>
      </w:r>
      <w:r w:rsidRPr="003D687D">
        <w:rPr>
          <w:rFonts w:ascii="Times New Roman" w:hAnsi="Times New Roman" w:cs="Times New Roman"/>
          <w:sz w:val="28"/>
          <w:szCs w:val="28"/>
        </w:rPr>
        <w:t xml:space="preserve"> В 2016 году дата-центром началось внедрение новой услуги – предоставление серверных и вычислительных мощностей в защищенном контуре.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Бизнес-инкубатор ИТ-парка – это самый крупный федеральный бизнес-инкубатор в Российской Федерации. Ежегодно бизнес-инкубатором ИТ-парка проводятся два крупнейших проекта для российского стартап-сообщества: международная экспедиция по поиску перспективных стартап-проектов «</w:t>
      </w:r>
      <w:r w:rsidRPr="003D687D">
        <w:rPr>
          <w:rFonts w:ascii="Times New Roman" w:hAnsi="Times New Roman" w:cs="Times New Roman"/>
          <w:sz w:val="28"/>
          <w:szCs w:val="28"/>
          <w:shd w:val="clear" w:color="auto" w:fill="FBFBFB"/>
        </w:rPr>
        <w:t>Startup-Сабантуй» и Kazan Startup Weekend</w:t>
      </w:r>
      <w:r w:rsidRPr="003D687D">
        <w:rPr>
          <w:rFonts w:ascii="Times New Roman" w:hAnsi="Times New Roman" w:cs="Times New Roman"/>
          <w:sz w:val="28"/>
          <w:szCs w:val="28"/>
        </w:rPr>
        <w:t xml:space="preserve">. Также в </w:t>
      </w:r>
      <w:r w:rsidRPr="003D687D">
        <w:rPr>
          <w:rFonts w:ascii="Times New Roman" w:hAnsi="Times New Roman" w:cs="Times New Roman"/>
          <w:sz w:val="28"/>
          <w:szCs w:val="28"/>
          <w:shd w:val="clear" w:color="auto" w:fill="FFFFFF"/>
        </w:rPr>
        <w:t>бизнес-инкубаторе ИТ-парка проводятся профильные акселерационные программы.</w:t>
      </w:r>
    </w:p>
    <w:p w:rsidR="00AA0CB5" w:rsidRPr="001D3635"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ИТ-парк в г.Набережные Челны стал центром привлечения молодых кадров со всего Поволжья. Открывшийся при ИТ-парке в конце 2012 года коворкинг стал местом развития свободных ИТ-специалистов (фрилансеров) – более </w:t>
      </w:r>
      <w:r w:rsidR="007F72E5">
        <w:rPr>
          <w:rFonts w:ascii="Times New Roman" w:hAnsi="Times New Roman" w:cs="Times New Roman"/>
          <w:sz w:val="28"/>
          <w:szCs w:val="28"/>
        </w:rPr>
        <w:br/>
      </w:r>
      <w:r w:rsidRPr="003D687D">
        <w:rPr>
          <w:rFonts w:ascii="Times New Roman" w:hAnsi="Times New Roman" w:cs="Times New Roman"/>
          <w:sz w:val="28"/>
          <w:szCs w:val="28"/>
        </w:rPr>
        <w:t xml:space="preserve">30 программистов, дизайнеров и журналистов трудятся в его стенах, при этом уже несколько проектов, родившихся в стенах коворкинга, получили статус резидента бизнес-инкубатора.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ИТ-парком реализуется ряд образовательных проектов: ИТ-Академия (краткосрочные курсы по подготовке ИТ-специалистов) и общеразвивающие курсы для школьников iLand, а также образовательная программа по технологическому предпринимательству для школьников и студентов</w:t>
      </w:r>
      <w:r w:rsidRPr="003D687D">
        <w:rPr>
          <w:rFonts w:ascii="Times New Roman" w:hAnsi="Times New Roman" w:cs="Times New Roman"/>
          <w:b/>
          <w:bCs/>
          <w:sz w:val="28"/>
          <w:szCs w:val="28"/>
        </w:rPr>
        <w:t xml:space="preserve"> </w:t>
      </w:r>
      <w:r w:rsidRPr="003D687D">
        <w:rPr>
          <w:rFonts w:ascii="Times New Roman" w:hAnsi="Times New Roman" w:cs="Times New Roman"/>
          <w:bCs/>
          <w:sz w:val="28"/>
          <w:szCs w:val="28"/>
        </w:rPr>
        <w:t>Start IT.</w:t>
      </w:r>
      <w:r w:rsidRPr="003D687D">
        <w:rPr>
          <w:rFonts w:ascii="Times New Roman" w:hAnsi="Times New Roman" w:cs="Times New Roman"/>
          <w:sz w:val="28"/>
          <w:szCs w:val="28"/>
        </w:rPr>
        <w:t xml:space="preserve">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Выстраиваемая стратегическая модель развития ИТ-отрасли в Республике Татарстан предусматривает обеспечение на базе инфраструктуры ИТ-парка максимально благоприятных условий для эффективных ИТ-разработок стартап-проектами и развивающимися ИТ-компаниями. После прохождения данной стадии и перехода ИТ-компаний на этап зрелости целесообразным становится их размещение в городе Иннополис. </w:t>
      </w:r>
    </w:p>
    <w:p w:rsidR="00AA0CB5" w:rsidRPr="003D687D" w:rsidRDefault="00AA0CB5" w:rsidP="008D2098">
      <w:pPr>
        <w:ind w:firstLine="709"/>
        <w:rPr>
          <w:rFonts w:ascii="Times New Roman" w:hAnsi="Times New Roman" w:cs="Times New Roman"/>
          <w:sz w:val="28"/>
          <w:szCs w:val="28"/>
        </w:rPr>
      </w:pPr>
      <w:r w:rsidRPr="003D687D">
        <w:rPr>
          <w:rFonts w:ascii="Times New Roman" w:hAnsi="Times New Roman" w:cs="Times New Roman"/>
          <w:sz w:val="28"/>
          <w:szCs w:val="28"/>
        </w:rPr>
        <w:t xml:space="preserve">Таким образом, ИТ-парк «взращивает» на своей площадке молодые </w:t>
      </w:r>
      <w:r w:rsidR="007F72E5">
        <w:rPr>
          <w:rFonts w:ascii="Times New Roman" w:hAnsi="Times New Roman" w:cs="Times New Roman"/>
          <w:sz w:val="28"/>
          <w:szCs w:val="28"/>
        </w:rPr>
        <w:br/>
      </w:r>
      <w:r w:rsidRPr="003D687D">
        <w:rPr>
          <w:rFonts w:ascii="Times New Roman" w:hAnsi="Times New Roman" w:cs="Times New Roman"/>
          <w:sz w:val="28"/>
          <w:szCs w:val="28"/>
        </w:rPr>
        <w:t>ИТ-компании, которые впоследствии пополнят ряды резидентов ОЭЗ «Иннополис».</w:t>
      </w:r>
    </w:p>
    <w:p w:rsidR="00AA0CB5" w:rsidRPr="003D687D" w:rsidRDefault="00AA0CB5" w:rsidP="008D2098">
      <w:pPr>
        <w:widowControl/>
        <w:autoSpaceDE/>
        <w:autoSpaceDN/>
        <w:adjustRightInd/>
        <w:ind w:right="-1" w:firstLine="709"/>
        <w:rPr>
          <w:rFonts w:ascii="Times New Roman" w:hAnsi="Times New Roman" w:cs="Times New Roman"/>
          <w:sz w:val="28"/>
          <w:szCs w:val="28"/>
        </w:rPr>
      </w:pPr>
      <w:r w:rsidRPr="00CF20FC">
        <w:rPr>
          <w:rFonts w:ascii="Times New Roman" w:eastAsia="Calibri" w:hAnsi="Times New Roman" w:cs="Times New Roman"/>
          <w:sz w:val="28"/>
          <w:szCs w:val="28"/>
          <w:lang w:eastAsia="en-US"/>
        </w:rPr>
        <w:t xml:space="preserve">Акционерное общество «Казанский научно-исследовательский институт авиационных технологий» является сегодня базовым институтом Республики Татарстан по проблемам машиностроительного производства. В его структуре создан </w:t>
      </w:r>
      <w:r w:rsidRPr="003D687D">
        <w:rPr>
          <w:rFonts w:ascii="Times New Roman" w:hAnsi="Times New Roman" w:cs="Times New Roman"/>
          <w:sz w:val="28"/>
          <w:szCs w:val="28"/>
        </w:rPr>
        <w:t xml:space="preserve">Технопарк промышленных технологий. Основным направлением деятельности технопарка является содействие резидентам в развитии доли научно-инновационной составляющей в их деятельности, совершенствовании и глубокой модернизации технологического обеспечения предприятий машиностроения и предприятий малого и среднего бизнеса, интеграции взаимодействия крупных предприятий машиностроения и предприятий малого и среднего бизнеса. </w:t>
      </w:r>
    </w:p>
    <w:p w:rsidR="00AA0CB5" w:rsidRPr="00CF20FC" w:rsidRDefault="00AA0CB5" w:rsidP="008D2098">
      <w:pPr>
        <w:widowControl/>
        <w:autoSpaceDE/>
        <w:autoSpaceDN/>
        <w:adjustRightInd/>
        <w:ind w:right="-1"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По итогам 2016 года на площадке технопарка насчитывалось 48 резидентов, работало свыше 1 тыс</w:t>
      </w:r>
      <w:r w:rsidR="00E37695">
        <w:rPr>
          <w:rFonts w:ascii="Times New Roman" w:eastAsia="Calibri" w:hAnsi="Times New Roman" w:cs="Times New Roman"/>
          <w:sz w:val="28"/>
          <w:szCs w:val="28"/>
          <w:lang w:eastAsia="en-US"/>
        </w:rPr>
        <w:t>.</w:t>
      </w:r>
      <w:r w:rsidRPr="00CF20FC">
        <w:rPr>
          <w:rFonts w:ascii="Times New Roman" w:eastAsia="Calibri" w:hAnsi="Times New Roman" w:cs="Times New Roman"/>
          <w:sz w:val="28"/>
          <w:szCs w:val="28"/>
          <w:lang w:eastAsia="en-US"/>
        </w:rPr>
        <w:t>человек. Суммарная выручка площадки по итогам 2016 года составила 1,8 млрд.рублей.</w:t>
      </w:r>
    </w:p>
    <w:p w:rsidR="00AA0CB5" w:rsidRPr="00120541" w:rsidRDefault="00AA0CB5" w:rsidP="008D2098">
      <w:pPr>
        <w:widowControl/>
        <w:autoSpaceDE/>
        <w:autoSpaceDN/>
        <w:adjustRightInd/>
        <w:ind w:right="-1" w:firstLine="709"/>
        <w:rPr>
          <w:rFonts w:ascii="Times New Roman" w:hAnsi="Times New Roman" w:cs="Times New Roman"/>
          <w:sz w:val="28"/>
          <w:szCs w:val="28"/>
        </w:rPr>
      </w:pPr>
      <w:r w:rsidRPr="00CF20FC">
        <w:rPr>
          <w:rFonts w:ascii="Times New Roman" w:eastAsia="Calibri" w:hAnsi="Times New Roman" w:cs="Times New Roman"/>
          <w:sz w:val="28"/>
          <w:szCs w:val="28"/>
          <w:lang w:eastAsia="en-US"/>
        </w:rPr>
        <w:t xml:space="preserve">В технопарке </w:t>
      </w:r>
      <w:r w:rsidRPr="003D687D">
        <w:rPr>
          <w:rFonts w:ascii="Times New Roman" w:hAnsi="Times New Roman" w:cs="Times New Roman"/>
          <w:sz w:val="28"/>
          <w:szCs w:val="28"/>
        </w:rPr>
        <w:t xml:space="preserve">создана лаборатория термической обработки металлов, которая оснащена современным технологическим оборудованием. Восстановлена и модернизирована технология гальванопластики и технологического оснащения </w:t>
      </w:r>
      <w:r w:rsidRPr="003D687D">
        <w:rPr>
          <w:rFonts w:ascii="Times New Roman" w:hAnsi="Times New Roman" w:cs="Times New Roman"/>
          <w:sz w:val="28"/>
          <w:szCs w:val="28"/>
        </w:rPr>
        <w:lastRenderedPageBreak/>
        <w:t>участка гальванопластики, благодаря чему в 2016 году выпущена установочная партия изделий (никелевые накладки для винта Ил-114). Также на площадке технопарка проведена научно-исследовательская и опытно-конструкторская работа по технологии и оснастке пресса глубокой вытяжки деталей из листа (ПКЧВ-1А). Изготовлен экспериментальный пресс и заключен договор на его поставку для одного из предприятий авиастроения.</w:t>
      </w:r>
    </w:p>
    <w:p w:rsidR="00AA0CB5" w:rsidRPr="00120541" w:rsidRDefault="00AA0CB5" w:rsidP="008D2098">
      <w:pPr>
        <w:autoSpaceDE/>
        <w:autoSpaceDN/>
        <w:adjustRightInd/>
        <w:ind w:firstLine="709"/>
        <w:contextualSpacing/>
        <w:rPr>
          <w:rFonts w:ascii="Times New Roman" w:eastAsia="Calibri" w:hAnsi="Times New Roman" w:cs="Times New Roman"/>
          <w:sz w:val="28"/>
          <w:szCs w:val="28"/>
        </w:rPr>
      </w:pPr>
      <w:r w:rsidRPr="00120541">
        <w:rPr>
          <w:rFonts w:ascii="Times New Roman" w:eastAsia="Calibri" w:hAnsi="Times New Roman" w:cs="Times New Roman"/>
          <w:sz w:val="28"/>
          <w:szCs w:val="28"/>
        </w:rPr>
        <w:t xml:space="preserve">Новым направлением развития инновационной инфраструктуры стало создание региональных инжиниринговых центров и центров прототипирования. Так, в рамках программы Министерства экономического развития Российской Федерации по оказанию государственной поддержки малому и среднему предпринимательству в Республике Татарстан созданы и функционируют </w:t>
      </w:r>
      <w:r w:rsidR="00E37695">
        <w:rPr>
          <w:rFonts w:ascii="Times New Roman" w:eastAsia="Calibri" w:hAnsi="Times New Roman" w:cs="Times New Roman"/>
          <w:sz w:val="28"/>
          <w:szCs w:val="28"/>
        </w:rPr>
        <w:br/>
      </w:r>
      <w:r w:rsidRPr="00120541">
        <w:rPr>
          <w:rFonts w:ascii="Times New Roman" w:eastAsia="Calibri" w:hAnsi="Times New Roman" w:cs="Times New Roman"/>
          <w:sz w:val="28"/>
          <w:szCs w:val="28"/>
        </w:rPr>
        <w:t>4 региональных инжиниринговых центра и 2 центра прототипирования, специализирующихся в химической промышленности, машиностроении, робототехнике, медицине, лазерных технологиях:</w:t>
      </w:r>
    </w:p>
    <w:p w:rsidR="00AA0CB5" w:rsidRPr="00120541" w:rsidRDefault="00AA0CB5" w:rsidP="008D2098">
      <w:pPr>
        <w:pStyle w:val="a8"/>
        <w:tabs>
          <w:tab w:val="left" w:pos="993"/>
        </w:tabs>
        <w:spacing w:line="240" w:lineRule="auto"/>
        <w:ind w:left="0"/>
        <w:contextualSpacing w:val="0"/>
        <w:rPr>
          <w:szCs w:val="28"/>
        </w:rPr>
      </w:pPr>
      <w:r w:rsidRPr="00120541">
        <w:rPr>
          <w:szCs w:val="28"/>
        </w:rPr>
        <w:t>Региональный инжиниринговый центр «КАИ-Лазер»</w:t>
      </w:r>
      <w:r w:rsidR="00495A51">
        <w:rPr>
          <w:szCs w:val="28"/>
        </w:rPr>
        <w:t xml:space="preserve"> (далее – РЦИ </w:t>
      </w:r>
      <w:r w:rsidR="00495A51">
        <w:rPr>
          <w:szCs w:val="28"/>
        </w:rPr>
        <w:br/>
        <w:t>«КАИ-Лазер»)</w:t>
      </w:r>
      <w:r w:rsidRPr="00120541">
        <w:rPr>
          <w:szCs w:val="28"/>
        </w:rPr>
        <w:t>;</w:t>
      </w:r>
    </w:p>
    <w:p w:rsidR="00AA0CB5" w:rsidRPr="00120541" w:rsidRDefault="00AA0CB5" w:rsidP="008D2098">
      <w:pPr>
        <w:pStyle w:val="a8"/>
        <w:tabs>
          <w:tab w:val="left" w:pos="993"/>
        </w:tabs>
        <w:spacing w:line="240" w:lineRule="auto"/>
        <w:ind w:left="0"/>
        <w:contextualSpacing w:val="0"/>
        <w:rPr>
          <w:szCs w:val="28"/>
        </w:rPr>
      </w:pPr>
      <w:r w:rsidRPr="00120541">
        <w:rPr>
          <w:szCs w:val="28"/>
        </w:rPr>
        <w:t>Региональный инжиниринговый центр медицинских симуляторов «Центр Медицинской Науки»;</w:t>
      </w:r>
    </w:p>
    <w:p w:rsidR="00AA0CB5" w:rsidRPr="00120541" w:rsidRDefault="00AA0CB5" w:rsidP="008D2098">
      <w:pPr>
        <w:pStyle w:val="a8"/>
        <w:tabs>
          <w:tab w:val="left" w:pos="993"/>
        </w:tabs>
        <w:spacing w:line="240" w:lineRule="auto"/>
        <w:ind w:left="0"/>
        <w:contextualSpacing w:val="0"/>
        <w:rPr>
          <w:szCs w:val="28"/>
        </w:rPr>
      </w:pPr>
      <w:r w:rsidRPr="00120541">
        <w:rPr>
          <w:szCs w:val="28"/>
        </w:rPr>
        <w:t>Региональный центр инжиниринга в сфере химических технологий;</w:t>
      </w:r>
    </w:p>
    <w:p w:rsidR="00AA0CB5" w:rsidRPr="00120541" w:rsidRDefault="00AA0CB5" w:rsidP="008D2098">
      <w:pPr>
        <w:pStyle w:val="a8"/>
        <w:tabs>
          <w:tab w:val="left" w:pos="993"/>
        </w:tabs>
        <w:spacing w:line="240" w:lineRule="auto"/>
        <w:ind w:left="0"/>
        <w:contextualSpacing w:val="0"/>
        <w:rPr>
          <w:szCs w:val="28"/>
        </w:rPr>
      </w:pPr>
      <w:r w:rsidRPr="00120541">
        <w:rPr>
          <w:szCs w:val="28"/>
        </w:rPr>
        <w:t>Региональный центр инжиниринга биотехнологий;</w:t>
      </w:r>
    </w:p>
    <w:p w:rsidR="00AA0CB5" w:rsidRPr="00120541" w:rsidRDefault="00AA0CB5" w:rsidP="008D2098">
      <w:pPr>
        <w:pStyle w:val="a8"/>
        <w:tabs>
          <w:tab w:val="left" w:pos="993"/>
        </w:tabs>
        <w:spacing w:line="240" w:lineRule="auto"/>
        <w:ind w:left="0"/>
        <w:contextualSpacing w:val="0"/>
        <w:rPr>
          <w:szCs w:val="28"/>
        </w:rPr>
      </w:pPr>
      <w:r w:rsidRPr="00120541">
        <w:rPr>
          <w:szCs w:val="28"/>
        </w:rPr>
        <w:t>Центр прототипирования и внедрения отечественной робототехники;</w:t>
      </w:r>
    </w:p>
    <w:p w:rsidR="00AA0CB5" w:rsidRPr="00120541" w:rsidRDefault="00AA0CB5" w:rsidP="008D2098">
      <w:pPr>
        <w:pStyle w:val="a8"/>
        <w:tabs>
          <w:tab w:val="left" w:pos="993"/>
        </w:tabs>
        <w:spacing w:line="240" w:lineRule="auto"/>
        <w:ind w:left="0"/>
        <w:contextualSpacing w:val="0"/>
        <w:rPr>
          <w:szCs w:val="28"/>
        </w:rPr>
      </w:pPr>
      <w:r w:rsidRPr="00120541">
        <w:rPr>
          <w:szCs w:val="28"/>
        </w:rPr>
        <w:t>Центр прототипирования «Центр цифровых технологий».</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hAnsi="Times New Roman" w:cs="Times New Roman"/>
          <w:sz w:val="28"/>
          <w:szCs w:val="28"/>
        </w:rPr>
        <w:t>Созданные инжиниринговые центры обладают полным набором высокотехнологичного оборудования, которое окупается и дает эффект только при массовом его использовании. Таким образом, субъекты малого и среднего предпринимательства получают не только доступ к дорогостоящему оборудованию, но и к соответствующим компетенциям и технологиям.</w:t>
      </w:r>
    </w:p>
    <w:p w:rsidR="00AA0CB5" w:rsidRPr="00120541" w:rsidRDefault="00AA0CB5" w:rsidP="008D2098">
      <w:pPr>
        <w:ind w:firstLine="709"/>
        <w:rPr>
          <w:rFonts w:ascii="Times New Roman" w:hAnsi="Times New Roman" w:cs="Times New Roman"/>
          <w:iCs/>
          <w:sz w:val="28"/>
          <w:szCs w:val="28"/>
        </w:rPr>
      </w:pPr>
      <w:r w:rsidRPr="00120541">
        <w:rPr>
          <w:rFonts w:ascii="Times New Roman" w:hAnsi="Times New Roman" w:cs="Times New Roman"/>
          <w:sz w:val="28"/>
          <w:szCs w:val="28"/>
        </w:rPr>
        <w:t xml:space="preserve">Инжиниринговыми центрами оказывается широкий спектр услуг, основные среди которых </w:t>
      </w:r>
      <w:r w:rsidRPr="00120541">
        <w:rPr>
          <w:rFonts w:ascii="Times New Roman" w:hAnsi="Times New Roman" w:cs="Times New Roman"/>
          <w:iCs/>
          <w:sz w:val="28"/>
          <w:szCs w:val="28"/>
        </w:rPr>
        <w:t>проведение технологического аудита, разработка программ модернизации и перевооружения производства, консультационные услуги по защите прав на результаты интеллектуальной собственности, проведение научно-исследовательских, а также опытно-конструкторских работ.</w:t>
      </w:r>
    </w:p>
    <w:p w:rsidR="00AA0CB5" w:rsidRPr="00120541" w:rsidRDefault="00AA0CB5" w:rsidP="008D2098">
      <w:pPr>
        <w:ind w:firstLine="709"/>
        <w:rPr>
          <w:rFonts w:ascii="Times New Roman" w:hAnsi="Times New Roman" w:cs="Times New Roman"/>
          <w:iCs/>
          <w:sz w:val="28"/>
          <w:szCs w:val="28"/>
        </w:rPr>
      </w:pPr>
      <w:r w:rsidRPr="00120541">
        <w:rPr>
          <w:rFonts w:ascii="Times New Roman" w:hAnsi="Times New Roman" w:cs="Times New Roman"/>
          <w:iCs/>
          <w:sz w:val="28"/>
          <w:szCs w:val="28"/>
        </w:rPr>
        <w:t xml:space="preserve">Кроме того, центры прототипирования оказывают услуги по созданию </w:t>
      </w:r>
      <w:r w:rsidR="00857DF5">
        <w:rPr>
          <w:rFonts w:ascii="Times New Roman" w:hAnsi="Times New Roman" w:cs="Times New Roman"/>
          <w:iCs/>
          <w:sz w:val="28"/>
          <w:szCs w:val="28"/>
        </w:rPr>
        <w:br/>
      </w:r>
      <w:r w:rsidRPr="00120541">
        <w:rPr>
          <w:rFonts w:ascii="Times New Roman" w:hAnsi="Times New Roman" w:cs="Times New Roman"/>
          <w:iCs/>
          <w:sz w:val="28"/>
          <w:szCs w:val="28"/>
        </w:rPr>
        <w:t>3D-прототипов, в том числе проектированию и корректировке 3D</w:t>
      </w:r>
      <w:r w:rsidR="00857DF5">
        <w:rPr>
          <w:rFonts w:ascii="Times New Roman" w:hAnsi="Times New Roman" w:cs="Times New Roman"/>
          <w:iCs/>
          <w:sz w:val="28"/>
          <w:szCs w:val="28"/>
        </w:rPr>
        <w:t>-</w:t>
      </w:r>
      <w:r w:rsidRPr="00120541">
        <w:rPr>
          <w:rFonts w:ascii="Times New Roman" w:hAnsi="Times New Roman" w:cs="Times New Roman"/>
          <w:iCs/>
          <w:sz w:val="28"/>
          <w:szCs w:val="28"/>
        </w:rPr>
        <w:t>моделей по готовым чертежам, а также изготовлению прототипов изделий и малых партий изделий; реинжинирингу, составлению договоров и правовых актов.</w:t>
      </w:r>
    </w:p>
    <w:p w:rsidR="00AA0CB5" w:rsidRPr="00120541" w:rsidRDefault="00AA0CB5" w:rsidP="008D2098">
      <w:pPr>
        <w:pStyle w:val="a8"/>
        <w:tabs>
          <w:tab w:val="left" w:pos="851"/>
          <w:tab w:val="left" w:pos="993"/>
        </w:tabs>
        <w:spacing w:line="240" w:lineRule="auto"/>
        <w:ind w:left="0"/>
        <w:contextualSpacing w:val="0"/>
        <w:rPr>
          <w:szCs w:val="28"/>
        </w:rPr>
      </w:pPr>
      <w:r w:rsidRPr="00120541">
        <w:rPr>
          <w:szCs w:val="28"/>
        </w:rPr>
        <w:t xml:space="preserve">Посредством комплекса оказываемых </w:t>
      </w:r>
      <w:r w:rsidRPr="00120541">
        <w:rPr>
          <w:iCs/>
          <w:szCs w:val="28"/>
        </w:rPr>
        <w:t xml:space="preserve">консалтинговых, инженерных и аналитических услуг центры помогают малым технологичным компаниям реализовать свои проекты от идеи до конечного продукта. При этом промышленные площадки республики получают в их лице новых высокотехнологичных резидентов с современным оборудованием и конкурентоспособным производством. </w:t>
      </w:r>
    </w:p>
    <w:p w:rsidR="00AA0CB5" w:rsidRPr="0091764E" w:rsidRDefault="00AA0CB5" w:rsidP="008D2098">
      <w:pPr>
        <w:pStyle w:val="a4"/>
        <w:spacing w:after="0" w:line="240" w:lineRule="auto"/>
        <w:ind w:left="0" w:firstLine="709"/>
        <w:jc w:val="both"/>
        <w:rPr>
          <w:rFonts w:eastAsia="Times New Roman"/>
          <w:color w:val="auto"/>
          <w:sz w:val="28"/>
          <w:szCs w:val="28"/>
        </w:rPr>
      </w:pPr>
      <w:r w:rsidRPr="00120541">
        <w:rPr>
          <w:iCs/>
          <w:color w:val="auto"/>
          <w:sz w:val="28"/>
          <w:szCs w:val="28"/>
        </w:rPr>
        <w:t>Созданные р</w:t>
      </w:r>
      <w:r w:rsidRPr="00120541">
        <w:rPr>
          <w:rFonts w:eastAsia="Times New Roman"/>
          <w:color w:val="auto"/>
          <w:sz w:val="28"/>
          <w:szCs w:val="28"/>
        </w:rPr>
        <w:t>егион</w:t>
      </w:r>
      <w:r w:rsidRPr="00120541">
        <w:rPr>
          <w:rFonts w:eastAsia="Times New Roman"/>
          <w:color w:val="auto"/>
          <w:sz w:val="28"/>
          <w:szCs w:val="28"/>
          <w:lang w:eastAsia="ru-RU"/>
        </w:rPr>
        <w:t xml:space="preserve">альные инжиниринговые центры и </w:t>
      </w:r>
      <w:r w:rsidRPr="00120541">
        <w:rPr>
          <w:rFonts w:eastAsia="Times New Roman"/>
          <w:color w:val="auto"/>
          <w:sz w:val="28"/>
          <w:szCs w:val="28"/>
        </w:rPr>
        <w:t xml:space="preserve">центры прототипирования осуществляют сотрудничество с крупными предприятиями республики, среди которых: </w:t>
      </w:r>
      <w:r w:rsidRPr="0091764E">
        <w:rPr>
          <w:rFonts w:eastAsia="Times New Roman"/>
          <w:color w:val="auto"/>
          <w:sz w:val="28"/>
          <w:szCs w:val="28"/>
        </w:rPr>
        <w:t xml:space="preserve">ПАО «Татнефть», ПАО «Нижнекамскнефтехим», </w:t>
      </w:r>
      <w:r w:rsidR="00492D5A" w:rsidRPr="0091764E">
        <w:rPr>
          <w:rFonts w:eastAsia="Times New Roman"/>
          <w:color w:val="auto"/>
          <w:sz w:val="28"/>
          <w:szCs w:val="28"/>
        </w:rPr>
        <w:lastRenderedPageBreak/>
        <w:t xml:space="preserve">Казанский </w:t>
      </w:r>
      <w:r w:rsidR="006F2D7D" w:rsidRPr="0091764E">
        <w:rPr>
          <w:rFonts w:eastAsia="Times New Roman"/>
          <w:color w:val="auto"/>
          <w:sz w:val="28"/>
          <w:szCs w:val="28"/>
        </w:rPr>
        <w:t>авиационный завод</w:t>
      </w:r>
      <w:r w:rsidRPr="0091764E">
        <w:rPr>
          <w:rFonts w:eastAsia="Times New Roman"/>
          <w:color w:val="auto"/>
          <w:sz w:val="28"/>
          <w:szCs w:val="28"/>
        </w:rPr>
        <w:t xml:space="preserve"> им.</w:t>
      </w:r>
      <w:r w:rsidR="00492D5A" w:rsidRPr="0091764E">
        <w:rPr>
          <w:rFonts w:eastAsia="Times New Roman"/>
          <w:color w:val="auto"/>
          <w:sz w:val="28"/>
          <w:szCs w:val="28"/>
        </w:rPr>
        <w:t>С.П.</w:t>
      </w:r>
      <w:r w:rsidRPr="0091764E">
        <w:rPr>
          <w:rFonts w:eastAsia="Times New Roman"/>
          <w:color w:val="auto"/>
          <w:sz w:val="28"/>
          <w:szCs w:val="28"/>
        </w:rPr>
        <w:t xml:space="preserve">Горбунова – филиал ПАО «Туполев», </w:t>
      </w:r>
      <w:r w:rsidR="006F2D7D" w:rsidRPr="0091764E">
        <w:rPr>
          <w:rFonts w:eastAsia="Times New Roman"/>
          <w:color w:val="auto"/>
          <w:sz w:val="28"/>
          <w:szCs w:val="28"/>
        </w:rPr>
        <w:br/>
      </w:r>
      <w:r w:rsidRPr="0091764E">
        <w:rPr>
          <w:rFonts w:eastAsia="Times New Roman"/>
          <w:color w:val="auto"/>
          <w:sz w:val="28"/>
          <w:szCs w:val="28"/>
        </w:rPr>
        <w:t>АО «К</w:t>
      </w:r>
      <w:r w:rsidR="000317C5" w:rsidRPr="0091764E">
        <w:rPr>
          <w:rFonts w:eastAsia="Times New Roman"/>
          <w:color w:val="auto"/>
          <w:sz w:val="28"/>
          <w:szCs w:val="28"/>
        </w:rPr>
        <w:t>азанское моторостроительное производственное объединение</w:t>
      </w:r>
      <w:r w:rsidRPr="0091764E">
        <w:rPr>
          <w:rFonts w:eastAsia="Times New Roman"/>
          <w:color w:val="auto"/>
          <w:sz w:val="28"/>
          <w:szCs w:val="28"/>
        </w:rPr>
        <w:t>», АО</w:t>
      </w:r>
      <w:r w:rsidR="00676E64" w:rsidRPr="0091764E">
        <w:rPr>
          <w:rFonts w:eastAsia="Times New Roman"/>
          <w:color w:val="auto"/>
          <w:sz w:val="28"/>
          <w:szCs w:val="28"/>
        </w:rPr>
        <w:t xml:space="preserve"> «КЗСК-Силикон», ООО «ИНВЭНТ», </w:t>
      </w:r>
      <w:r w:rsidRPr="0091764E">
        <w:rPr>
          <w:rFonts w:eastAsia="Times New Roman"/>
          <w:color w:val="auto"/>
          <w:sz w:val="28"/>
          <w:szCs w:val="28"/>
        </w:rPr>
        <w:t>АО «</w:t>
      </w:r>
      <w:r w:rsidR="000317C5" w:rsidRPr="0091764E">
        <w:rPr>
          <w:sz w:val="28"/>
          <w:szCs w:val="28"/>
        </w:rPr>
        <w:t>Казанский медико-инструментальный завод</w:t>
      </w:r>
      <w:r w:rsidRPr="0091764E">
        <w:rPr>
          <w:rFonts w:eastAsia="Times New Roman"/>
          <w:color w:val="auto"/>
          <w:sz w:val="28"/>
          <w:szCs w:val="28"/>
        </w:rPr>
        <w:t xml:space="preserve">». </w:t>
      </w:r>
    </w:p>
    <w:p w:rsidR="00AA0CB5" w:rsidRPr="00120541" w:rsidRDefault="00AA0CB5" w:rsidP="008D2098">
      <w:pPr>
        <w:pStyle w:val="a4"/>
        <w:spacing w:after="0" w:line="240" w:lineRule="auto"/>
        <w:ind w:left="0" w:firstLine="709"/>
        <w:jc w:val="both"/>
        <w:rPr>
          <w:color w:val="auto"/>
          <w:sz w:val="28"/>
          <w:szCs w:val="28"/>
        </w:rPr>
      </w:pPr>
      <w:r w:rsidRPr="0091764E">
        <w:rPr>
          <w:color w:val="auto"/>
          <w:sz w:val="28"/>
          <w:szCs w:val="28"/>
        </w:rPr>
        <w:t>Вместе с тем созданная инжиниринговая инфраструктура направлена на</w:t>
      </w:r>
      <w:r w:rsidRPr="00120541">
        <w:rPr>
          <w:color w:val="auto"/>
          <w:sz w:val="28"/>
          <w:szCs w:val="28"/>
        </w:rPr>
        <w:t xml:space="preserve"> повышение технологического развития малого и среднего предпринимательства республики, а также на решение вопросов импортозамещения отечественными технологиями и продукцией.</w:t>
      </w:r>
    </w:p>
    <w:p w:rsidR="00AA0CB5" w:rsidRPr="00120541" w:rsidRDefault="00AA0CB5" w:rsidP="008D2098">
      <w:pPr>
        <w:ind w:firstLine="709"/>
        <w:rPr>
          <w:rFonts w:ascii="Times New Roman" w:hAnsi="Times New Roman" w:cs="Times New Roman"/>
          <w:sz w:val="28"/>
          <w:szCs w:val="28"/>
        </w:rPr>
      </w:pPr>
      <w:r w:rsidRPr="00120541">
        <w:rPr>
          <w:rFonts w:ascii="Times New Roman" w:hAnsi="Times New Roman" w:cs="Times New Roman"/>
          <w:sz w:val="28"/>
          <w:szCs w:val="28"/>
        </w:rPr>
        <w:t xml:space="preserve">Трансферу научных разработок и новых технологий в области химии в промышленное производство способствует Региональный центр инжиниринга в сфере химических технологий (далее – </w:t>
      </w:r>
      <w:r w:rsidRPr="00120541">
        <w:rPr>
          <w:rFonts w:ascii="Times New Roman" w:eastAsia="Calibri" w:hAnsi="Times New Roman" w:cs="Times New Roman"/>
          <w:sz w:val="28"/>
          <w:szCs w:val="28"/>
        </w:rPr>
        <w:t>РЦИ «ХимТех»</w:t>
      </w:r>
      <w:r w:rsidRPr="00120541">
        <w:rPr>
          <w:rFonts w:ascii="Times New Roman" w:hAnsi="Times New Roman" w:cs="Times New Roman"/>
          <w:sz w:val="28"/>
          <w:szCs w:val="28"/>
        </w:rPr>
        <w:t xml:space="preserve">), который оказывает инжиниринговые услуги в сфере мало- и среднетоннажной химии и полимерных компаундов в различных отраслях промышленности (нефтедобыча, нефтехимия, автохимия, агрохимия, биохимия, кремнийорганические продукты). </w:t>
      </w:r>
    </w:p>
    <w:p w:rsidR="00AA0CB5" w:rsidRPr="00120541" w:rsidRDefault="00AA0CB5" w:rsidP="008D2098">
      <w:pPr>
        <w:pStyle w:val="a4"/>
        <w:spacing w:after="0" w:line="240" w:lineRule="auto"/>
        <w:ind w:left="0" w:firstLine="709"/>
        <w:jc w:val="both"/>
        <w:rPr>
          <w:color w:val="auto"/>
          <w:sz w:val="28"/>
          <w:szCs w:val="28"/>
        </w:rPr>
      </w:pPr>
      <w:r w:rsidRPr="00120541">
        <w:rPr>
          <w:color w:val="auto"/>
          <w:sz w:val="28"/>
          <w:szCs w:val="28"/>
        </w:rPr>
        <w:t>В 2016 году РЦИ «ХимТех» оказаны услуги компьютерной томографии на рентгеновском томографе, моделирования процессов нефтеизвлечения, лабораторные и  консалтинговые услуги. Среди предприятий-партнеров центра такие организации, как ООО «Таткабель», ООО «Таттеплоизоляция», ООО «Татнефть-Нефтехимсервис», ООО «Протектор», ООО «Афонтек» и другие. Кроме того, проведены экспресс-оценки индекса технологической готовности и разработаны программы модернизации следующих предприятий: ООО «Техноресурс НЧ», ООО «Заряд», ООО «Центр Тагис».</w:t>
      </w:r>
    </w:p>
    <w:p w:rsidR="00AA0CB5" w:rsidRPr="00120541" w:rsidRDefault="00AA0CB5" w:rsidP="008D2098">
      <w:pPr>
        <w:pStyle w:val="aa"/>
        <w:tabs>
          <w:tab w:val="left" w:pos="286"/>
        </w:tabs>
        <w:ind w:firstLine="709"/>
        <w:jc w:val="both"/>
        <w:rPr>
          <w:rFonts w:ascii="Times New Roman" w:hAnsi="Times New Roman"/>
          <w:sz w:val="28"/>
          <w:szCs w:val="28"/>
        </w:rPr>
      </w:pPr>
      <w:r w:rsidRPr="00120541">
        <w:rPr>
          <w:rFonts w:ascii="Times New Roman" w:hAnsi="Times New Roman"/>
          <w:sz w:val="28"/>
          <w:szCs w:val="28"/>
        </w:rPr>
        <w:t xml:space="preserve">В 2016 году продолжилось взаимодействие РЦИ «ХимТех» с Казанским национальным исследовательским технологическим университетом. Так, с мая по июль 2016 года 45 магистров кафедры «Инноватика в химической технологии» прошли стажировку и производственную практику на проведение НИОКР в области химических технологий в лабораториях инжинирингового центра. В июне 2016 года на производственной площадке РЦИ «ХимТех» в с.Столбище прошла стажировка </w:t>
      </w:r>
      <w:r w:rsidR="00915B98">
        <w:rPr>
          <w:rFonts w:ascii="Times New Roman" w:hAnsi="Times New Roman"/>
          <w:sz w:val="28"/>
          <w:szCs w:val="28"/>
        </w:rPr>
        <w:br/>
      </w:r>
      <w:r w:rsidRPr="00120541">
        <w:rPr>
          <w:rFonts w:ascii="Times New Roman" w:hAnsi="Times New Roman"/>
          <w:sz w:val="28"/>
          <w:szCs w:val="28"/>
        </w:rPr>
        <w:t>23 студентов и молодых ученых России по американской программе «The Fulbright program in Russia», созданной для обмена студентами в сфере образования, культуры и науки.</w:t>
      </w:r>
    </w:p>
    <w:p w:rsidR="00AA0CB5" w:rsidRPr="00120541" w:rsidRDefault="00AA0CB5" w:rsidP="008D2098">
      <w:pPr>
        <w:pStyle w:val="aa"/>
        <w:tabs>
          <w:tab w:val="left" w:pos="286"/>
        </w:tabs>
        <w:ind w:firstLine="709"/>
        <w:jc w:val="both"/>
        <w:rPr>
          <w:rFonts w:ascii="Times New Roman" w:hAnsi="Times New Roman"/>
          <w:sz w:val="28"/>
          <w:szCs w:val="28"/>
        </w:rPr>
      </w:pPr>
      <w:r w:rsidRPr="00120541">
        <w:rPr>
          <w:rFonts w:ascii="Times New Roman" w:hAnsi="Times New Roman"/>
          <w:sz w:val="28"/>
          <w:szCs w:val="28"/>
        </w:rPr>
        <w:t xml:space="preserve">Центр прототипирования и внедрения отечественной робототехники (далее – Центр робототехники) занимается внедрением промышленной робототехники </w:t>
      </w:r>
      <w:r w:rsidR="00915B98">
        <w:rPr>
          <w:rFonts w:ascii="Times New Roman" w:hAnsi="Times New Roman"/>
          <w:sz w:val="28"/>
          <w:szCs w:val="28"/>
        </w:rPr>
        <w:br/>
      </w:r>
      <w:r w:rsidRPr="00120541">
        <w:rPr>
          <w:rFonts w:ascii="Times New Roman" w:hAnsi="Times New Roman"/>
          <w:sz w:val="28"/>
          <w:szCs w:val="28"/>
        </w:rPr>
        <w:t xml:space="preserve">3-го поколения путем создания уникального инженерно-производственного комплекса, специализирующегося на разработке полной системы производства – от компьютерного проектирования, изготовления прототипов роботизированных комплексов и оборудования до последующего технологического внедрения на промышленных предприятиях. </w:t>
      </w:r>
    </w:p>
    <w:p w:rsidR="00AA0CB5" w:rsidRPr="00120541" w:rsidRDefault="00AA0CB5" w:rsidP="008D2098">
      <w:pPr>
        <w:pStyle w:val="aa"/>
        <w:tabs>
          <w:tab w:val="left" w:pos="286"/>
        </w:tabs>
        <w:ind w:firstLine="709"/>
        <w:jc w:val="both"/>
        <w:rPr>
          <w:rFonts w:ascii="Times New Roman" w:hAnsi="Times New Roman"/>
          <w:sz w:val="28"/>
          <w:szCs w:val="28"/>
        </w:rPr>
      </w:pPr>
      <w:r w:rsidRPr="00120541">
        <w:rPr>
          <w:rFonts w:ascii="Times New Roman" w:hAnsi="Times New Roman"/>
          <w:sz w:val="28"/>
          <w:szCs w:val="28"/>
        </w:rPr>
        <w:t>В 2016 году Центром робототехники велась плодотворная работа по сотрудничеству с предприятиями республики по проектам автоматизации и модернизации производственных процессов (ООО «</w:t>
      </w:r>
      <w:r w:rsidR="00495A51">
        <w:rPr>
          <w:rFonts w:ascii="Times New Roman" w:hAnsi="Times New Roman"/>
          <w:sz w:val="28"/>
          <w:szCs w:val="28"/>
        </w:rPr>
        <w:t>Производственная компания</w:t>
      </w:r>
      <w:r w:rsidRPr="00120541">
        <w:rPr>
          <w:rFonts w:ascii="Times New Roman" w:hAnsi="Times New Roman"/>
          <w:sz w:val="28"/>
          <w:szCs w:val="28"/>
        </w:rPr>
        <w:t xml:space="preserve"> Агромастер», ООО «Контур-М», Завод электромонтажных изделий ОАО «Татэлектромонтаж», АО «Зеленодольский завод им.А.М.Горького»). </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 xml:space="preserve">18 апреля 2016 года состоялось торжественное открытие второй площадки Центра робототехники в г.Казани на территории Казанского национального </w:t>
      </w:r>
      <w:r w:rsidRPr="00120541">
        <w:rPr>
          <w:rFonts w:ascii="Times New Roman" w:hAnsi="Times New Roman"/>
          <w:sz w:val="28"/>
          <w:szCs w:val="28"/>
        </w:rPr>
        <w:lastRenderedPageBreak/>
        <w:t xml:space="preserve">исследовательского технического университета им.А.Н.Туполева. На мероприятии было продемонстрировано оборудование, которое будет использоваться не только для оказания услуг субъектам малого и среднего предпринимательства, но также будет доступно для проведения образовательных программ университета. </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В 2016 году для студентов 2</w:t>
      </w:r>
      <w:r w:rsidR="00915B98">
        <w:rPr>
          <w:rFonts w:ascii="Times New Roman" w:hAnsi="Times New Roman"/>
          <w:sz w:val="28"/>
          <w:szCs w:val="28"/>
        </w:rPr>
        <w:t xml:space="preserve"> – </w:t>
      </w:r>
      <w:r w:rsidRPr="00120541">
        <w:rPr>
          <w:rFonts w:ascii="Times New Roman" w:hAnsi="Times New Roman"/>
          <w:sz w:val="28"/>
          <w:szCs w:val="28"/>
        </w:rPr>
        <w:t>3 курсов проводились лекции на тему «Введение в теорию кинематических цепей и использование промышленных роботов». На площадке центра, расположенной в г.Набережные Челны, проходили преддипломную производственную практику студенты Набережночелнинского института Казанского (Поволжского) федерального университета и Набережночелнинского политехнического колледжа.</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15 сентября 2016 года подписан договор товарищества «Сообщество промышленной робототехники Республики Татарстан», в состав которого вошли такие компании, как ООО «Эйдос-Робототехника», ООО «Внедренческий центр СТИВ», ООО «СПРУТ-Технология», ООО «Риэль Инжиниринг», ООО «КУКА Роботикс Рус», ООО «Аркодим-ПРО». Цель создания сообщества – объединить опыт и компетенции для реализаций лучших технологических решений по роботизации производственных процессов.</w:t>
      </w:r>
    </w:p>
    <w:p w:rsidR="00AA0CB5" w:rsidRPr="00120541" w:rsidRDefault="00AA0CB5" w:rsidP="008D2098">
      <w:pPr>
        <w:ind w:firstLine="709"/>
        <w:rPr>
          <w:rFonts w:ascii="Times New Roman" w:hAnsi="Times New Roman" w:cs="Times New Roman"/>
          <w:sz w:val="28"/>
          <w:szCs w:val="28"/>
        </w:rPr>
      </w:pPr>
      <w:r w:rsidRPr="00120541">
        <w:rPr>
          <w:rFonts w:ascii="Times New Roman" w:hAnsi="Times New Roman" w:cs="Times New Roman"/>
          <w:sz w:val="28"/>
          <w:szCs w:val="28"/>
        </w:rPr>
        <w:t>Региональный инжиниринговый центр медицинских симуляторов «Центр Медицинской Науки» совместно с ведущими научными и производственными организациями осуществлял разработку высокотехнологичного медицинского оборудования. Отличительной особенностью Центра является решение актуальных вопросов импортозамещения путем внедрения и продвижения медицинских инструментов, приборов и оборудования отечественных производителей, а также важных социальных задач повышения квалификации практикующих врачей.</w:t>
      </w:r>
    </w:p>
    <w:p w:rsidR="00AA0CB5" w:rsidRPr="00120541" w:rsidRDefault="00AA0CB5" w:rsidP="008D2098">
      <w:pPr>
        <w:ind w:firstLine="709"/>
        <w:rPr>
          <w:rFonts w:ascii="Times New Roman" w:hAnsi="Times New Roman" w:cs="Times New Roman"/>
          <w:sz w:val="28"/>
          <w:szCs w:val="28"/>
        </w:rPr>
      </w:pPr>
      <w:r w:rsidRPr="00120541">
        <w:rPr>
          <w:rFonts w:ascii="Times New Roman" w:eastAsia="Calibri" w:hAnsi="Times New Roman" w:cs="Times New Roman"/>
          <w:sz w:val="28"/>
          <w:szCs w:val="28"/>
        </w:rPr>
        <w:t>РЦИ</w:t>
      </w:r>
      <w:r w:rsidRPr="00120541">
        <w:rPr>
          <w:rFonts w:ascii="Times New Roman" w:hAnsi="Times New Roman" w:cs="Times New Roman"/>
          <w:sz w:val="28"/>
          <w:szCs w:val="28"/>
        </w:rPr>
        <w:t xml:space="preserve"> «КАИ-Лазер», </w:t>
      </w:r>
      <w:r w:rsidRPr="0091764E">
        <w:rPr>
          <w:rFonts w:ascii="Times New Roman" w:hAnsi="Times New Roman" w:cs="Times New Roman"/>
          <w:sz w:val="28"/>
          <w:szCs w:val="28"/>
        </w:rPr>
        <w:t>работающий на базе</w:t>
      </w:r>
      <w:r w:rsidR="0030559C" w:rsidRPr="0091764E">
        <w:rPr>
          <w:rFonts w:ascii="Times New Roman" w:hAnsi="Times New Roman" w:cs="Times New Roman"/>
          <w:sz w:val="28"/>
          <w:szCs w:val="28"/>
        </w:rPr>
        <w:t xml:space="preserve"> Казанского авиационного завода им.С.П.Горбунова – филиала ПАО «Туполев»</w:t>
      </w:r>
      <w:r w:rsidRPr="0091764E">
        <w:rPr>
          <w:rFonts w:ascii="Times New Roman" w:hAnsi="Times New Roman" w:cs="Times New Roman"/>
          <w:sz w:val="28"/>
          <w:szCs w:val="28"/>
        </w:rPr>
        <w:t xml:space="preserve"> в тесной связи с Казанским национальным исследовательским техническим</w:t>
      </w:r>
      <w:r w:rsidRPr="00120541">
        <w:rPr>
          <w:rFonts w:ascii="Times New Roman" w:hAnsi="Times New Roman" w:cs="Times New Roman"/>
          <w:sz w:val="28"/>
          <w:szCs w:val="28"/>
        </w:rPr>
        <w:t xml:space="preserve"> университетом им.А.Н.Туполева</w:t>
      </w:r>
      <w:r w:rsidR="009469DE">
        <w:rPr>
          <w:rFonts w:ascii="Times New Roman" w:hAnsi="Times New Roman" w:cs="Times New Roman"/>
          <w:sz w:val="28"/>
          <w:szCs w:val="28"/>
        </w:rPr>
        <w:t>-КАИ</w:t>
      </w:r>
      <w:r w:rsidRPr="00120541">
        <w:rPr>
          <w:rFonts w:ascii="Times New Roman" w:hAnsi="Times New Roman" w:cs="Times New Roman"/>
          <w:sz w:val="28"/>
          <w:szCs w:val="28"/>
        </w:rPr>
        <w:t xml:space="preserve">, использует новейшие лазерные технологии (сварки, резки, маркировки, упрочнения, наплавки, фрезеровки) и оборудование при проведении различных работ и оказании инжиниринговых услуг предприятиям малого и среднего предпринимательства. </w:t>
      </w:r>
    </w:p>
    <w:p w:rsidR="00AA0CB5" w:rsidRPr="00120541" w:rsidRDefault="00AA0CB5" w:rsidP="008D2098">
      <w:pPr>
        <w:pStyle w:val="aa"/>
        <w:ind w:firstLine="709"/>
        <w:jc w:val="both"/>
        <w:rPr>
          <w:rFonts w:ascii="Times New Roman" w:hAnsi="Times New Roman"/>
          <w:sz w:val="28"/>
          <w:szCs w:val="28"/>
          <w:lang w:eastAsia="ru-RU"/>
        </w:rPr>
      </w:pPr>
      <w:r w:rsidRPr="00120541">
        <w:rPr>
          <w:rFonts w:ascii="Times New Roman" w:hAnsi="Times New Roman"/>
          <w:sz w:val="28"/>
          <w:szCs w:val="28"/>
        </w:rPr>
        <w:t xml:space="preserve">В 2016 году РЦИ «КАИ-Лазер» </w:t>
      </w:r>
      <w:r w:rsidRPr="00120541">
        <w:rPr>
          <w:rFonts w:ascii="Times New Roman" w:hAnsi="Times New Roman"/>
          <w:sz w:val="28"/>
          <w:szCs w:val="28"/>
          <w:lang w:eastAsia="ru-RU"/>
        </w:rPr>
        <w:t xml:space="preserve">оказывал профильные работы и услуги следующим предприятиям: </w:t>
      </w:r>
      <w:r w:rsidRPr="00120541">
        <w:rPr>
          <w:rFonts w:ascii="Times New Roman" w:hAnsi="Times New Roman"/>
          <w:bCs/>
          <w:sz w:val="28"/>
          <w:szCs w:val="28"/>
          <w:lang w:eastAsia="ru-RU"/>
        </w:rPr>
        <w:t xml:space="preserve">ОАО «Зеленодольский завод им.А.М.Горького», </w:t>
      </w:r>
      <w:r w:rsidR="006F2D7D">
        <w:rPr>
          <w:rFonts w:ascii="Times New Roman" w:hAnsi="Times New Roman"/>
          <w:bCs/>
          <w:sz w:val="28"/>
          <w:szCs w:val="28"/>
          <w:lang w:eastAsia="ru-RU"/>
        </w:rPr>
        <w:br/>
      </w:r>
      <w:r w:rsidRPr="00120541">
        <w:rPr>
          <w:rFonts w:ascii="Times New Roman" w:hAnsi="Times New Roman"/>
          <w:bCs/>
          <w:sz w:val="28"/>
          <w:szCs w:val="28"/>
          <w:lang w:eastAsia="ru-RU"/>
        </w:rPr>
        <w:t xml:space="preserve">ООО «Казаньсельмаш», ООО «Мелита-К», ООО «ТМС-групп», ООО «ЭлеПС», ООО «Хараша», </w:t>
      </w:r>
      <w:r w:rsidR="00BD3902">
        <w:rPr>
          <w:rFonts w:ascii="Times New Roman" w:hAnsi="Times New Roman"/>
          <w:bCs/>
          <w:sz w:val="28"/>
          <w:szCs w:val="28"/>
          <w:lang w:eastAsia="ru-RU"/>
        </w:rPr>
        <w:t xml:space="preserve">АО «ПОЗиС». </w:t>
      </w:r>
    </w:p>
    <w:p w:rsidR="00AA0CB5" w:rsidRPr="00120541" w:rsidRDefault="00AA0CB5" w:rsidP="008D2098">
      <w:pPr>
        <w:ind w:firstLine="709"/>
        <w:rPr>
          <w:rFonts w:ascii="Times New Roman" w:hAnsi="Times New Roman" w:cs="Times New Roman"/>
          <w:bCs/>
          <w:sz w:val="28"/>
          <w:szCs w:val="28"/>
        </w:rPr>
      </w:pPr>
      <w:r w:rsidRPr="00120541">
        <w:rPr>
          <w:rFonts w:ascii="Times New Roman" w:hAnsi="Times New Roman" w:cs="Times New Roman"/>
          <w:bCs/>
          <w:sz w:val="28"/>
          <w:szCs w:val="28"/>
        </w:rPr>
        <w:t xml:space="preserve">Также </w:t>
      </w:r>
      <w:r w:rsidRPr="00120541">
        <w:rPr>
          <w:rFonts w:ascii="Times New Roman" w:eastAsia="Calibri" w:hAnsi="Times New Roman" w:cs="Times New Roman"/>
          <w:sz w:val="28"/>
          <w:szCs w:val="28"/>
        </w:rPr>
        <w:t>РЦИ</w:t>
      </w:r>
      <w:r w:rsidRPr="00120541">
        <w:rPr>
          <w:rFonts w:ascii="Times New Roman" w:hAnsi="Times New Roman" w:cs="Times New Roman"/>
          <w:sz w:val="28"/>
          <w:szCs w:val="28"/>
        </w:rPr>
        <w:t xml:space="preserve"> «КАИ-Лазер» </w:t>
      </w:r>
      <w:r w:rsidRPr="00120541">
        <w:rPr>
          <w:rFonts w:ascii="Times New Roman" w:eastAsia="Calibri" w:hAnsi="Times New Roman" w:cs="Times New Roman"/>
          <w:bCs/>
          <w:sz w:val="28"/>
          <w:szCs w:val="28"/>
        </w:rPr>
        <w:t>разработаны следующие технологии:</w:t>
      </w:r>
    </w:p>
    <w:p w:rsidR="00AA0CB5" w:rsidRPr="00120541" w:rsidRDefault="00AA0CB5" w:rsidP="008D2098">
      <w:pPr>
        <w:ind w:firstLine="709"/>
        <w:rPr>
          <w:rFonts w:ascii="Times New Roman" w:hAnsi="Times New Roman" w:cs="Times New Roman"/>
          <w:bCs/>
          <w:sz w:val="28"/>
          <w:szCs w:val="28"/>
        </w:rPr>
      </w:pPr>
      <w:r w:rsidRPr="00120541">
        <w:rPr>
          <w:rFonts w:ascii="Times New Roman" w:eastAsia="Calibri" w:hAnsi="Times New Roman" w:cs="Times New Roman"/>
          <w:bCs/>
          <w:sz w:val="28"/>
          <w:szCs w:val="28"/>
        </w:rPr>
        <w:t>технология сварки коротких бывших в употреблении насосно-компрессорных труб с целью их восстановления (для ООО «ТМС-Групп»);</w:t>
      </w:r>
    </w:p>
    <w:p w:rsidR="00AA0CB5" w:rsidRPr="00120541" w:rsidRDefault="00AA0CB5" w:rsidP="008D2098">
      <w:pPr>
        <w:ind w:firstLine="709"/>
        <w:rPr>
          <w:rFonts w:ascii="Times New Roman" w:hAnsi="Times New Roman" w:cs="Times New Roman"/>
          <w:bCs/>
          <w:sz w:val="28"/>
          <w:szCs w:val="28"/>
        </w:rPr>
      </w:pPr>
      <w:r w:rsidRPr="00120541">
        <w:rPr>
          <w:rFonts w:ascii="Times New Roman" w:eastAsia="Calibri" w:hAnsi="Times New Roman" w:cs="Times New Roman"/>
          <w:bCs/>
          <w:sz w:val="28"/>
          <w:szCs w:val="28"/>
        </w:rPr>
        <w:t xml:space="preserve">технология изготовления деталей и узлов сельхозтехники (для </w:t>
      </w:r>
      <w:r w:rsidR="006F2D7D">
        <w:rPr>
          <w:rFonts w:ascii="Times New Roman" w:eastAsia="Calibri" w:hAnsi="Times New Roman" w:cs="Times New Roman"/>
          <w:bCs/>
          <w:sz w:val="28"/>
          <w:szCs w:val="28"/>
        </w:rPr>
        <w:br/>
      </w:r>
      <w:r w:rsidRPr="00120541">
        <w:rPr>
          <w:rFonts w:ascii="Times New Roman" w:eastAsia="Calibri" w:hAnsi="Times New Roman" w:cs="Times New Roman"/>
          <w:bCs/>
          <w:sz w:val="28"/>
          <w:szCs w:val="28"/>
        </w:rPr>
        <w:t>ООО «КАЗАНЬСЕЛЬМАШ»);</w:t>
      </w:r>
    </w:p>
    <w:p w:rsidR="00AA0CB5" w:rsidRPr="00120541" w:rsidRDefault="00AA0CB5" w:rsidP="008D2098">
      <w:pPr>
        <w:ind w:firstLine="709"/>
        <w:rPr>
          <w:rFonts w:ascii="Times New Roman" w:hAnsi="Times New Roman" w:cs="Times New Roman"/>
          <w:bCs/>
          <w:sz w:val="28"/>
          <w:szCs w:val="28"/>
        </w:rPr>
      </w:pPr>
      <w:r w:rsidRPr="00120541">
        <w:rPr>
          <w:rFonts w:ascii="Times New Roman" w:eastAsia="Calibri" w:hAnsi="Times New Roman" w:cs="Times New Roman"/>
          <w:bCs/>
          <w:sz w:val="28"/>
          <w:szCs w:val="28"/>
        </w:rPr>
        <w:t>технология лазерной сварки пуклеванной нержавеющей стали малой толщины (для ООО «БАСЭТ»);</w:t>
      </w:r>
    </w:p>
    <w:p w:rsidR="00AA0CB5" w:rsidRPr="00120541" w:rsidRDefault="00AA0CB5" w:rsidP="008D2098">
      <w:pPr>
        <w:ind w:firstLine="709"/>
        <w:rPr>
          <w:rFonts w:ascii="Times New Roman" w:eastAsia="Calibri" w:hAnsi="Times New Roman" w:cs="Times New Roman"/>
          <w:bCs/>
          <w:sz w:val="28"/>
          <w:szCs w:val="28"/>
        </w:rPr>
      </w:pPr>
      <w:r w:rsidRPr="00120541">
        <w:rPr>
          <w:rFonts w:ascii="Times New Roman" w:eastAsia="Calibri" w:hAnsi="Times New Roman" w:cs="Times New Roman"/>
          <w:bCs/>
          <w:sz w:val="28"/>
          <w:szCs w:val="28"/>
        </w:rPr>
        <w:t>технология фасонной резки нержавеющих труб (для ООО «ПРОКСИТЕРМ»).</w:t>
      </w:r>
    </w:p>
    <w:p w:rsidR="00AA0CB5" w:rsidRPr="00120541" w:rsidRDefault="00AA0CB5" w:rsidP="008D2098">
      <w:pPr>
        <w:ind w:firstLine="709"/>
        <w:rPr>
          <w:rFonts w:ascii="Times New Roman" w:hAnsi="Times New Roman" w:cs="Times New Roman"/>
          <w:sz w:val="28"/>
          <w:szCs w:val="28"/>
        </w:rPr>
      </w:pPr>
      <w:r w:rsidRPr="00120541">
        <w:rPr>
          <w:rFonts w:ascii="Times New Roman" w:eastAsia="Calibri" w:hAnsi="Times New Roman" w:cs="Times New Roman"/>
          <w:sz w:val="28"/>
          <w:szCs w:val="28"/>
        </w:rPr>
        <w:t>РЦИ</w:t>
      </w:r>
      <w:r w:rsidRPr="00120541">
        <w:rPr>
          <w:rFonts w:ascii="Times New Roman" w:hAnsi="Times New Roman" w:cs="Times New Roman"/>
          <w:sz w:val="28"/>
          <w:szCs w:val="28"/>
        </w:rPr>
        <w:t xml:space="preserve"> «КАИ-Лазер» </w:t>
      </w:r>
      <w:r w:rsidRPr="00120541">
        <w:rPr>
          <w:rFonts w:ascii="Times New Roman" w:hAnsi="Times New Roman" w:cs="Times New Roman"/>
          <w:bCs/>
          <w:sz w:val="28"/>
          <w:szCs w:val="28"/>
        </w:rPr>
        <w:t xml:space="preserve">совместно с </w:t>
      </w:r>
      <w:r w:rsidRPr="00120541">
        <w:rPr>
          <w:rFonts w:ascii="Times New Roman" w:eastAsia="Calibri" w:hAnsi="Times New Roman" w:cs="Times New Roman"/>
          <w:sz w:val="28"/>
          <w:szCs w:val="28"/>
        </w:rPr>
        <w:t>Центр</w:t>
      </w:r>
      <w:r w:rsidRPr="00120541">
        <w:rPr>
          <w:rFonts w:ascii="Times New Roman" w:hAnsi="Times New Roman" w:cs="Times New Roman"/>
          <w:sz w:val="28"/>
          <w:szCs w:val="28"/>
        </w:rPr>
        <w:t>ом</w:t>
      </w:r>
      <w:r w:rsidRPr="00120541">
        <w:rPr>
          <w:rFonts w:ascii="Times New Roman" w:eastAsia="Calibri" w:hAnsi="Times New Roman" w:cs="Times New Roman"/>
          <w:sz w:val="28"/>
          <w:szCs w:val="28"/>
        </w:rPr>
        <w:t xml:space="preserve"> прототипирования и внедрения </w:t>
      </w:r>
      <w:r w:rsidRPr="00120541">
        <w:rPr>
          <w:rFonts w:ascii="Times New Roman" w:eastAsia="Calibri" w:hAnsi="Times New Roman" w:cs="Times New Roman"/>
          <w:sz w:val="28"/>
          <w:szCs w:val="28"/>
        </w:rPr>
        <w:lastRenderedPageBreak/>
        <w:t>отече</w:t>
      </w:r>
      <w:r w:rsidRPr="00120541">
        <w:rPr>
          <w:rFonts w:ascii="Times New Roman" w:hAnsi="Times New Roman" w:cs="Times New Roman"/>
          <w:sz w:val="28"/>
          <w:szCs w:val="28"/>
        </w:rPr>
        <w:t>ственной робототехники</w:t>
      </w:r>
      <w:r w:rsidRPr="00120541">
        <w:rPr>
          <w:rFonts w:ascii="Times New Roman" w:eastAsia="Calibri" w:hAnsi="Times New Roman" w:cs="Times New Roman"/>
          <w:sz w:val="28"/>
          <w:szCs w:val="28"/>
        </w:rPr>
        <w:t xml:space="preserve"> </w:t>
      </w:r>
      <w:r w:rsidRPr="00120541">
        <w:rPr>
          <w:rFonts w:ascii="Times New Roman" w:hAnsi="Times New Roman" w:cs="Times New Roman"/>
          <w:sz w:val="28"/>
          <w:szCs w:val="28"/>
        </w:rPr>
        <w:t>проведена</w:t>
      </w:r>
      <w:r w:rsidRPr="00120541">
        <w:rPr>
          <w:rFonts w:ascii="Times New Roman" w:eastAsia="Calibri" w:hAnsi="Times New Roman" w:cs="Times New Roman"/>
          <w:sz w:val="28"/>
          <w:szCs w:val="28"/>
        </w:rPr>
        <w:t xml:space="preserve"> работа по упрочнению и наплавке штампов для ПАО «КАМАЗ».</w:t>
      </w:r>
    </w:p>
    <w:p w:rsidR="00AA0CB5" w:rsidRPr="00120541" w:rsidRDefault="00AA0CB5" w:rsidP="008D2098">
      <w:pPr>
        <w:ind w:firstLine="709"/>
        <w:rPr>
          <w:rFonts w:ascii="Times New Roman" w:hAnsi="Times New Roman" w:cs="Times New Roman"/>
          <w:sz w:val="28"/>
          <w:szCs w:val="28"/>
        </w:rPr>
      </w:pPr>
      <w:r w:rsidRPr="00120541">
        <w:rPr>
          <w:rFonts w:ascii="Times New Roman" w:eastAsia="Calibri" w:hAnsi="Times New Roman" w:cs="Times New Roman"/>
          <w:sz w:val="28"/>
          <w:szCs w:val="28"/>
        </w:rPr>
        <w:t>В сотрудничестве с ЗАО «Мелита-К» центром осуществ</w:t>
      </w:r>
      <w:r w:rsidRPr="00120541">
        <w:rPr>
          <w:rFonts w:ascii="Times New Roman" w:hAnsi="Times New Roman" w:cs="Times New Roman"/>
          <w:sz w:val="28"/>
          <w:szCs w:val="28"/>
        </w:rPr>
        <w:t>лялся</w:t>
      </w:r>
      <w:r w:rsidRPr="00120541">
        <w:rPr>
          <w:rFonts w:ascii="Times New Roman" w:eastAsia="Calibri" w:hAnsi="Times New Roman" w:cs="Times New Roman"/>
          <w:sz w:val="28"/>
          <w:szCs w:val="28"/>
        </w:rPr>
        <w:t xml:space="preserve"> направленный на реализацию концепции импортозамещения проект по изготовлению направляющих аппаратов</w:t>
      </w:r>
      <w:r w:rsidRPr="00120541">
        <w:rPr>
          <w:rFonts w:ascii="Times New Roman" w:hAnsi="Times New Roman" w:cs="Times New Roman"/>
          <w:kern w:val="24"/>
          <w:sz w:val="28"/>
          <w:szCs w:val="28"/>
        </w:rPr>
        <w:t xml:space="preserve"> </w:t>
      </w:r>
      <w:r w:rsidRPr="00120541">
        <w:rPr>
          <w:rFonts w:ascii="Times New Roman" w:eastAsia="Calibri" w:hAnsi="Times New Roman" w:cs="Times New Roman"/>
          <w:sz w:val="28"/>
          <w:szCs w:val="28"/>
        </w:rPr>
        <w:t>турбореактивного авиационного двигателя. Опытно-конструкторские работы завершены</w:t>
      </w:r>
      <w:r w:rsidR="00495A51">
        <w:rPr>
          <w:rFonts w:ascii="Times New Roman" w:eastAsia="Calibri" w:hAnsi="Times New Roman" w:cs="Times New Roman"/>
          <w:sz w:val="28"/>
          <w:szCs w:val="28"/>
        </w:rPr>
        <w:t>,</w:t>
      </w:r>
      <w:r w:rsidRPr="00120541">
        <w:rPr>
          <w:rFonts w:ascii="Times New Roman" w:eastAsia="Calibri" w:hAnsi="Times New Roman" w:cs="Times New Roman"/>
          <w:sz w:val="28"/>
          <w:szCs w:val="28"/>
        </w:rPr>
        <w:t xml:space="preserve"> и технология готова к внедрению в производ</w:t>
      </w:r>
      <w:r w:rsidRPr="00120541">
        <w:rPr>
          <w:rFonts w:ascii="Times New Roman" w:hAnsi="Times New Roman" w:cs="Times New Roman"/>
          <w:sz w:val="28"/>
          <w:szCs w:val="28"/>
        </w:rPr>
        <w:t>ство.</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Укрепилось взаимодействие РЦИ «КАИ-Лазер» с Казанским национальным исследовательским техническим уни</w:t>
      </w:r>
      <w:r w:rsidRPr="00120541">
        <w:rPr>
          <w:rFonts w:ascii="Times New Roman" w:hAnsi="Times New Roman" w:cs="Times New Roman"/>
          <w:sz w:val="28"/>
          <w:szCs w:val="28"/>
        </w:rPr>
        <w:t>верситетом им.А.Н.Туполева</w:t>
      </w:r>
      <w:r w:rsidR="002A54CA">
        <w:rPr>
          <w:rFonts w:ascii="Times New Roman" w:hAnsi="Times New Roman" w:cs="Times New Roman"/>
          <w:sz w:val="28"/>
          <w:szCs w:val="28"/>
        </w:rPr>
        <w:t>-КАИ</w:t>
      </w:r>
      <w:r w:rsidRPr="00120541">
        <w:rPr>
          <w:rFonts w:ascii="Times New Roman" w:eastAsia="Calibri" w:hAnsi="Times New Roman" w:cs="Times New Roman"/>
          <w:sz w:val="28"/>
          <w:szCs w:val="28"/>
        </w:rPr>
        <w:t>. Магистры, аспиранты, кандидаты наук кафедры технологии машиностроительных производств и кафедры лазерных технологий университета участвуют в реализации научных проектов, осуществляя опытные работы на оборудовании центра.</w:t>
      </w:r>
    </w:p>
    <w:p w:rsidR="00AA0CB5" w:rsidRPr="00120541" w:rsidRDefault="00AA0CB5" w:rsidP="008D2098">
      <w:pPr>
        <w:ind w:firstLine="709"/>
        <w:rPr>
          <w:rFonts w:ascii="Times New Roman" w:hAnsi="Times New Roman" w:cs="Times New Roman"/>
          <w:sz w:val="28"/>
          <w:szCs w:val="28"/>
        </w:rPr>
      </w:pPr>
      <w:r w:rsidRPr="00120541">
        <w:rPr>
          <w:rFonts w:ascii="Times New Roman" w:hAnsi="Times New Roman" w:cs="Times New Roman"/>
          <w:sz w:val="28"/>
          <w:szCs w:val="28"/>
        </w:rPr>
        <w:t xml:space="preserve">Центр прототипирования «Центр цифровых технологий» (далее – </w:t>
      </w:r>
      <w:r w:rsidRPr="00120541">
        <w:rPr>
          <w:rFonts w:ascii="Times New Roman" w:eastAsia="Calibri" w:hAnsi="Times New Roman" w:cs="Times New Roman"/>
          <w:sz w:val="28"/>
          <w:szCs w:val="28"/>
        </w:rPr>
        <w:t>Центр цифровых технологий</w:t>
      </w:r>
      <w:r w:rsidRPr="00120541">
        <w:rPr>
          <w:rFonts w:ascii="Times New Roman" w:hAnsi="Times New Roman" w:cs="Times New Roman"/>
          <w:sz w:val="28"/>
          <w:szCs w:val="28"/>
        </w:rPr>
        <w:t>) сочетает в себе высокотехнологичное литейное производство с применением промышленных аддитивных технологий – 3D</w:t>
      </w:r>
      <w:r w:rsidR="00495A51">
        <w:rPr>
          <w:rFonts w:ascii="Times New Roman" w:hAnsi="Times New Roman" w:cs="Times New Roman"/>
          <w:sz w:val="28"/>
          <w:szCs w:val="28"/>
        </w:rPr>
        <w:t>-</w:t>
      </w:r>
      <w:r w:rsidRPr="00120541">
        <w:rPr>
          <w:rFonts w:ascii="Times New Roman" w:hAnsi="Times New Roman" w:cs="Times New Roman"/>
          <w:sz w:val="28"/>
          <w:szCs w:val="28"/>
        </w:rPr>
        <w:t>печати готовых литейных форм для изготовления литых заготовок высшей группы сложности из широкой номенклатуры сплавов, оборудование неразрушающего контроля для получения изделий с гарантированным качеством, а также комплекс аппаратно-программных средств (3D</w:t>
      </w:r>
      <w:r w:rsidR="00495A51">
        <w:rPr>
          <w:rFonts w:ascii="Times New Roman" w:hAnsi="Times New Roman" w:cs="Times New Roman"/>
          <w:sz w:val="28"/>
          <w:szCs w:val="28"/>
        </w:rPr>
        <w:t>-</w:t>
      </w:r>
      <w:r w:rsidRPr="00120541">
        <w:rPr>
          <w:rFonts w:ascii="Times New Roman" w:hAnsi="Times New Roman" w:cs="Times New Roman"/>
          <w:sz w:val="28"/>
          <w:szCs w:val="28"/>
        </w:rPr>
        <w:t>сканеры, суперкомпьютер, пакеты моделирования), позволяющий обеспечить создание законченной конструкторско-технологической цепочки для получения изделий требуемого качества с заданными эксплуатационными характеристиками из литых заготовок с недостижимой для классических способов литья сложностью.</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 xml:space="preserve">Примером успешной работы Центра цифровых технологий является изготовление (отливка) основных комплектующих для двигателя ООО «АГАТ» (крышка головки блока цилиндров, крышка привода агрегатов, корпуса, коллектора, патрубки, кронштейны, тройники, фланец и другое). </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 xml:space="preserve">Также центром </w:t>
      </w:r>
      <w:r w:rsidRPr="0091764E">
        <w:rPr>
          <w:rFonts w:ascii="Times New Roman" w:hAnsi="Times New Roman"/>
          <w:sz w:val="28"/>
          <w:szCs w:val="28"/>
        </w:rPr>
        <w:t xml:space="preserve">совместно с </w:t>
      </w:r>
      <w:r w:rsidR="002A54CA" w:rsidRPr="0091764E">
        <w:rPr>
          <w:rFonts w:ascii="Times New Roman" w:hAnsi="Times New Roman"/>
          <w:sz w:val="28"/>
          <w:szCs w:val="28"/>
        </w:rPr>
        <w:t>АО НПО «ОКБ им.М.П.Симонова»</w:t>
      </w:r>
      <w:r w:rsidRPr="0091764E">
        <w:rPr>
          <w:rFonts w:ascii="Times New Roman" w:hAnsi="Times New Roman"/>
          <w:sz w:val="28"/>
          <w:szCs w:val="28"/>
        </w:rPr>
        <w:t xml:space="preserve"> реализован проект по созданию отечественного воздушного винта для легкомоторной авиации</w:t>
      </w:r>
      <w:r w:rsidRPr="00120541">
        <w:rPr>
          <w:rFonts w:ascii="Times New Roman" w:hAnsi="Times New Roman"/>
          <w:sz w:val="28"/>
          <w:szCs w:val="28"/>
        </w:rPr>
        <w:t xml:space="preserve"> (ЛМА) и турбореактивному двигателю TJ100S-125.</w:t>
      </w:r>
    </w:p>
    <w:p w:rsidR="00AA0CB5" w:rsidRPr="00120541" w:rsidRDefault="00AA0CB5" w:rsidP="008D2098">
      <w:pPr>
        <w:pStyle w:val="aa"/>
        <w:ind w:firstLine="709"/>
        <w:jc w:val="both"/>
        <w:rPr>
          <w:rFonts w:ascii="Times New Roman" w:hAnsi="Times New Roman"/>
          <w:sz w:val="28"/>
          <w:szCs w:val="28"/>
          <w:shd w:val="clear" w:color="auto" w:fill="FFFFFF"/>
        </w:rPr>
      </w:pPr>
      <w:r w:rsidRPr="00120541">
        <w:rPr>
          <w:rFonts w:ascii="Times New Roman" w:hAnsi="Times New Roman"/>
          <w:sz w:val="28"/>
          <w:szCs w:val="28"/>
        </w:rPr>
        <w:t>В 2016 году центр наладил сотрудничество с Объединенной авиастроительной корпорацией (П</w:t>
      </w:r>
      <w:r w:rsidRPr="00120541">
        <w:rPr>
          <w:rFonts w:ascii="Times New Roman" w:hAnsi="Times New Roman"/>
          <w:sz w:val="28"/>
          <w:szCs w:val="28"/>
          <w:shd w:val="clear" w:color="auto" w:fill="FFFFFF"/>
        </w:rPr>
        <w:t>АО «ОАК»)</w:t>
      </w:r>
      <w:r w:rsidRPr="00120541">
        <w:rPr>
          <w:rFonts w:ascii="Times New Roman" w:hAnsi="Times New Roman"/>
          <w:sz w:val="28"/>
          <w:szCs w:val="28"/>
        </w:rPr>
        <w:t xml:space="preserve"> в части производства</w:t>
      </w:r>
      <w:r w:rsidRPr="00120541">
        <w:rPr>
          <w:rFonts w:ascii="Times New Roman" w:hAnsi="Times New Roman"/>
          <w:sz w:val="28"/>
          <w:szCs w:val="28"/>
          <w:shd w:val="clear" w:color="auto" w:fill="FFFFFF"/>
        </w:rPr>
        <w:t xml:space="preserve"> и поставки узлов и агрегатов самол</w:t>
      </w:r>
      <w:r w:rsidR="00495A51">
        <w:rPr>
          <w:rFonts w:ascii="Times New Roman" w:hAnsi="Times New Roman"/>
          <w:sz w:val="28"/>
          <w:szCs w:val="28"/>
          <w:shd w:val="clear" w:color="auto" w:fill="FFFFFF"/>
        </w:rPr>
        <w:t>е</w:t>
      </w:r>
      <w:r w:rsidRPr="00120541">
        <w:rPr>
          <w:rFonts w:ascii="Times New Roman" w:hAnsi="Times New Roman"/>
          <w:sz w:val="28"/>
          <w:szCs w:val="28"/>
          <w:shd w:val="clear" w:color="auto" w:fill="FFFFFF"/>
        </w:rPr>
        <w:t xml:space="preserve">тов. </w:t>
      </w:r>
    </w:p>
    <w:p w:rsidR="00AA0CB5" w:rsidRPr="00120541" w:rsidRDefault="00AA0CB5" w:rsidP="008D2098">
      <w:pPr>
        <w:pStyle w:val="aa"/>
        <w:ind w:firstLine="709"/>
        <w:jc w:val="both"/>
        <w:rPr>
          <w:rFonts w:ascii="Times New Roman" w:hAnsi="Times New Roman"/>
          <w:sz w:val="28"/>
          <w:szCs w:val="28"/>
        </w:rPr>
      </w:pPr>
      <w:r w:rsidRPr="00120541">
        <w:rPr>
          <w:rFonts w:ascii="Times New Roman" w:hAnsi="Times New Roman"/>
          <w:sz w:val="28"/>
          <w:szCs w:val="28"/>
        </w:rPr>
        <w:t>Во взаимодействии с Институтом органической и физической химии им.А.Е.Арбузова центром проводились</w:t>
      </w:r>
      <w:r w:rsidRPr="00120541">
        <w:rPr>
          <w:rFonts w:ascii="Times New Roman" w:hAnsi="Times New Roman"/>
          <w:sz w:val="28"/>
          <w:szCs w:val="28"/>
          <w:shd w:val="clear" w:color="auto" w:fill="FFFFFF"/>
        </w:rPr>
        <w:t xml:space="preserve"> работы </w:t>
      </w:r>
      <w:r w:rsidRPr="00120541">
        <w:rPr>
          <w:rFonts w:ascii="Times New Roman" w:hAnsi="Times New Roman"/>
          <w:sz w:val="28"/>
          <w:szCs w:val="28"/>
        </w:rPr>
        <w:t>по разработке и импортозамещению связующих компонентов для получения песчаных форм на производственном оборудовании (3D-принтере S-Max).</w:t>
      </w:r>
    </w:p>
    <w:p w:rsidR="00AA0CB5" w:rsidRPr="00120541" w:rsidRDefault="00AA0CB5" w:rsidP="008D2098">
      <w:pPr>
        <w:pStyle w:val="a4"/>
        <w:widowControl w:val="0"/>
        <w:spacing w:after="0" w:line="240" w:lineRule="auto"/>
        <w:ind w:left="0" w:firstLine="709"/>
        <w:jc w:val="both"/>
        <w:rPr>
          <w:color w:val="auto"/>
          <w:sz w:val="28"/>
          <w:szCs w:val="28"/>
        </w:rPr>
      </w:pPr>
      <w:r w:rsidRPr="00120541">
        <w:rPr>
          <w:color w:val="auto"/>
          <w:sz w:val="28"/>
          <w:szCs w:val="28"/>
        </w:rPr>
        <w:t xml:space="preserve">В 2016 году основными партнерами центра, которым были оказаны инжиниринговые услуги, а также проведены работы по изготовлению отливок, оснастке, оцифровке, разработке технологий были ООО НТЦ «Грат», ООО ПК «Новочеркасский </w:t>
      </w:r>
      <w:r w:rsidRPr="0091764E">
        <w:rPr>
          <w:color w:val="auto"/>
          <w:sz w:val="28"/>
          <w:szCs w:val="28"/>
        </w:rPr>
        <w:t xml:space="preserve">электровозостроительный завод», ООО «Проектно-инжиниринговая компания», </w:t>
      </w:r>
      <w:r w:rsidR="002A54CA" w:rsidRPr="0091764E">
        <w:rPr>
          <w:sz w:val="28"/>
          <w:szCs w:val="28"/>
        </w:rPr>
        <w:t>АО НПО «ОКБ им.М.П.Симонова»</w:t>
      </w:r>
      <w:r w:rsidRPr="0091764E">
        <w:rPr>
          <w:color w:val="auto"/>
          <w:sz w:val="28"/>
          <w:szCs w:val="28"/>
        </w:rPr>
        <w:t xml:space="preserve">, компания «Шлюмберже», </w:t>
      </w:r>
      <w:r w:rsidR="002A54CA" w:rsidRPr="0091764E">
        <w:rPr>
          <w:sz w:val="28"/>
          <w:szCs w:val="28"/>
        </w:rPr>
        <w:t>Казанский авиационный завод им.С.П.Горбунова – филиал ПАО «Туполев»</w:t>
      </w:r>
      <w:r w:rsidR="002A54CA" w:rsidRPr="0091764E">
        <w:rPr>
          <w:color w:val="auto"/>
          <w:sz w:val="28"/>
          <w:szCs w:val="28"/>
        </w:rPr>
        <w:t xml:space="preserve"> и др</w:t>
      </w:r>
      <w:r w:rsidRPr="0091764E">
        <w:rPr>
          <w:color w:val="auto"/>
          <w:sz w:val="28"/>
          <w:szCs w:val="28"/>
        </w:rPr>
        <w:t>.</w:t>
      </w:r>
    </w:p>
    <w:p w:rsidR="00AA0CB5" w:rsidRPr="00120541" w:rsidRDefault="00AA0CB5" w:rsidP="008D2098">
      <w:pPr>
        <w:ind w:firstLine="709"/>
        <w:rPr>
          <w:rFonts w:ascii="Times New Roman" w:hAnsi="Times New Roman" w:cs="Times New Roman"/>
          <w:sz w:val="28"/>
          <w:szCs w:val="28"/>
        </w:rPr>
      </w:pPr>
      <w:r w:rsidRPr="00120541">
        <w:rPr>
          <w:rFonts w:ascii="Times New Roman" w:hAnsi="Times New Roman" w:cs="Times New Roman"/>
          <w:sz w:val="28"/>
          <w:szCs w:val="28"/>
        </w:rPr>
        <w:lastRenderedPageBreak/>
        <w:t xml:space="preserve">Деятельность Регионального центра инжиниринга биотехнологий </w:t>
      </w:r>
      <w:r w:rsidRPr="00120541">
        <w:rPr>
          <w:rFonts w:ascii="Times New Roman" w:eastAsia="Calibri" w:hAnsi="Times New Roman" w:cs="Times New Roman"/>
          <w:sz w:val="28"/>
          <w:szCs w:val="28"/>
        </w:rPr>
        <w:t>(далее – Центр биотехнологий)</w:t>
      </w:r>
      <w:r w:rsidRPr="00120541">
        <w:rPr>
          <w:rFonts w:ascii="Times New Roman" w:hAnsi="Times New Roman" w:cs="Times New Roman"/>
          <w:sz w:val="28"/>
          <w:szCs w:val="28"/>
        </w:rPr>
        <w:t xml:space="preserve"> направлена на обеспечение инфраструктуры исследовательской и научной деятельности в сфере производства пищевых продуктов, кормов и кормовых добавок с использованием ресурсной базы Российской Федерации. </w:t>
      </w:r>
    </w:p>
    <w:p w:rsidR="00AA0CB5" w:rsidRPr="00120541" w:rsidRDefault="00AA0CB5" w:rsidP="008D2098">
      <w:pPr>
        <w:ind w:firstLine="709"/>
        <w:rPr>
          <w:rFonts w:ascii="Times New Roman" w:hAnsi="Times New Roman" w:cs="Times New Roman"/>
          <w:sz w:val="28"/>
          <w:szCs w:val="28"/>
        </w:rPr>
      </w:pPr>
      <w:r w:rsidRPr="00120541">
        <w:rPr>
          <w:rFonts w:ascii="Times New Roman" w:hAnsi="Times New Roman" w:cs="Times New Roman"/>
          <w:sz w:val="28"/>
          <w:szCs w:val="28"/>
        </w:rPr>
        <w:t xml:space="preserve">Центр биотехнологий </w:t>
      </w:r>
      <w:r w:rsidRPr="00120541">
        <w:rPr>
          <w:rFonts w:ascii="Times New Roman" w:eastAsia="Calibri" w:hAnsi="Times New Roman" w:cs="Times New Roman"/>
          <w:sz w:val="28"/>
          <w:szCs w:val="28"/>
        </w:rPr>
        <w:t>оказывает поддержку компаниям из сферы сельского хозяйства, пищевой промышленности, лесного хозяйства, глубокой переработки возобновляемых источников сырья и отходов.</w:t>
      </w:r>
      <w:r w:rsidRPr="00120541">
        <w:rPr>
          <w:rFonts w:ascii="Times New Roman" w:hAnsi="Times New Roman" w:cs="Times New Roman"/>
          <w:sz w:val="28"/>
          <w:szCs w:val="28"/>
        </w:rPr>
        <w:t xml:space="preserve"> </w:t>
      </w:r>
      <w:r w:rsidRPr="00120541">
        <w:rPr>
          <w:rFonts w:ascii="Times New Roman" w:eastAsia="Calibri" w:hAnsi="Times New Roman" w:cs="Times New Roman"/>
          <w:sz w:val="28"/>
          <w:szCs w:val="28"/>
        </w:rPr>
        <w:t>В 2016 году на площадке технополиса «Химград» состоялось открытие опытно-производственного комплекса инжинирингового центра, оснащенного современным биотехнологическим оборудованием. В состав комплекса входят: лаборатория, опытно-экспериментальный цех и малотоннажное производство полного цикла.</w:t>
      </w:r>
    </w:p>
    <w:p w:rsidR="00AA0CB5" w:rsidRPr="00120541" w:rsidRDefault="00AA0CB5" w:rsidP="008D2098">
      <w:pPr>
        <w:ind w:firstLine="709"/>
        <w:rPr>
          <w:rFonts w:ascii="Times New Roman" w:hAnsi="Times New Roman" w:cs="Times New Roman"/>
          <w:sz w:val="28"/>
          <w:szCs w:val="28"/>
        </w:rPr>
      </w:pPr>
      <w:r w:rsidRPr="00120541">
        <w:rPr>
          <w:rFonts w:ascii="Times New Roman" w:eastAsia="Calibri" w:hAnsi="Times New Roman" w:cs="Times New Roman"/>
          <w:sz w:val="28"/>
          <w:szCs w:val="28"/>
        </w:rPr>
        <w:t>На протяжении 2015</w:t>
      </w:r>
      <w:r w:rsidR="009A2B77">
        <w:rPr>
          <w:rFonts w:ascii="Times New Roman" w:eastAsia="Calibri" w:hAnsi="Times New Roman" w:cs="Times New Roman"/>
          <w:sz w:val="28"/>
          <w:szCs w:val="28"/>
        </w:rPr>
        <w:t xml:space="preserve"> – </w:t>
      </w:r>
      <w:r w:rsidRPr="00120541">
        <w:rPr>
          <w:rFonts w:ascii="Times New Roman" w:eastAsia="Calibri" w:hAnsi="Times New Roman" w:cs="Times New Roman"/>
          <w:sz w:val="28"/>
          <w:szCs w:val="28"/>
        </w:rPr>
        <w:t xml:space="preserve">2016 гг. Центр биотехнологий осуществлял взаимодействие с компаниями-субъектами малого и среднего предпринимательства  по разработке и производству высокоэффективных экологически безопасных биологических средств защиты растений, а также с компаниями, владеющими технологиями по производству биологических веществ, необходимых для медицины, фармакологической и пищевой промышленности, сельского хозяйства (ООО «Органик </w:t>
      </w:r>
      <w:r w:rsidRPr="00794A88">
        <w:rPr>
          <w:rFonts w:ascii="Times New Roman" w:eastAsia="Calibri" w:hAnsi="Times New Roman" w:cs="Times New Roman"/>
          <w:sz w:val="28"/>
          <w:szCs w:val="28"/>
        </w:rPr>
        <w:t xml:space="preserve">Парк», ООО </w:t>
      </w:r>
      <w:r w:rsidR="00794A88" w:rsidRPr="00794A88">
        <w:rPr>
          <w:rFonts w:ascii="Times New Roman" w:hAnsi="Times New Roman" w:cs="Times New Roman"/>
          <w:sz w:val="28"/>
          <w:szCs w:val="28"/>
        </w:rPr>
        <w:t>Научно-производственный центр</w:t>
      </w:r>
      <w:r w:rsidRPr="00794A88">
        <w:rPr>
          <w:rFonts w:ascii="Times New Roman" w:eastAsia="Calibri" w:hAnsi="Times New Roman" w:cs="Times New Roman"/>
          <w:sz w:val="28"/>
          <w:szCs w:val="28"/>
        </w:rPr>
        <w:t xml:space="preserve"> «Липосомальные технологии», ООО «Роста», </w:t>
      </w:r>
      <w:r w:rsidR="0098122D" w:rsidRPr="00794A88">
        <w:rPr>
          <w:rFonts w:ascii="Times New Roman" w:eastAsia="Calibri" w:hAnsi="Times New Roman" w:cs="Times New Roman"/>
          <w:sz w:val="28"/>
          <w:szCs w:val="28"/>
        </w:rPr>
        <w:t>индивидуальный предприниматель</w:t>
      </w:r>
      <w:r w:rsidRPr="00794A88">
        <w:rPr>
          <w:rFonts w:ascii="Times New Roman" w:eastAsia="Calibri" w:hAnsi="Times New Roman" w:cs="Times New Roman"/>
          <w:sz w:val="28"/>
          <w:szCs w:val="28"/>
        </w:rPr>
        <w:t xml:space="preserve"> «Озеров», </w:t>
      </w:r>
      <w:r w:rsidR="002A54CA" w:rsidRPr="00794A88">
        <w:rPr>
          <w:rFonts w:ascii="Times New Roman" w:eastAsia="Calibri" w:hAnsi="Times New Roman" w:cs="Times New Roman"/>
          <w:sz w:val="28"/>
          <w:szCs w:val="28"/>
        </w:rPr>
        <w:t>ООО</w:t>
      </w:r>
      <w:r w:rsidR="002A54CA">
        <w:rPr>
          <w:rFonts w:ascii="Times New Roman" w:eastAsia="Calibri" w:hAnsi="Times New Roman" w:cs="Times New Roman"/>
          <w:sz w:val="28"/>
          <w:szCs w:val="28"/>
        </w:rPr>
        <w:t xml:space="preserve"> «Вегас», ООО «Березка», ООО «Свияга»,  </w:t>
      </w:r>
      <w:r w:rsidRPr="00120541">
        <w:rPr>
          <w:rFonts w:ascii="Times New Roman" w:eastAsia="Calibri" w:hAnsi="Times New Roman" w:cs="Times New Roman"/>
          <w:sz w:val="28"/>
          <w:szCs w:val="28"/>
        </w:rPr>
        <w:t>ООО «КазаньАгроХимСервис» и другие).</w:t>
      </w:r>
    </w:p>
    <w:p w:rsidR="00976A42" w:rsidRDefault="00AA0CB5" w:rsidP="008D2098">
      <w:pPr>
        <w:pStyle w:val="a4"/>
        <w:spacing w:after="0" w:line="240" w:lineRule="auto"/>
        <w:ind w:left="0" w:firstLine="709"/>
        <w:jc w:val="both"/>
        <w:rPr>
          <w:color w:val="auto"/>
          <w:sz w:val="28"/>
          <w:szCs w:val="28"/>
        </w:rPr>
      </w:pPr>
      <w:r w:rsidRPr="00120541">
        <w:rPr>
          <w:color w:val="auto"/>
          <w:sz w:val="28"/>
          <w:szCs w:val="28"/>
        </w:rPr>
        <w:t>Наряду с разрабатываемыми решениями для промышленности заслуживает внимания содействие Центр биотехнологий реализации такого социально</w:t>
      </w:r>
      <w:r w:rsidR="00857DF5">
        <w:rPr>
          <w:color w:val="auto"/>
          <w:sz w:val="28"/>
          <w:szCs w:val="28"/>
        </w:rPr>
        <w:t xml:space="preserve"> </w:t>
      </w:r>
      <w:r w:rsidRPr="00120541">
        <w:rPr>
          <w:color w:val="auto"/>
          <w:sz w:val="28"/>
          <w:szCs w:val="28"/>
        </w:rPr>
        <w:t xml:space="preserve">значимого проекта, как биологизация сельского хозяйства республики. </w:t>
      </w:r>
    </w:p>
    <w:p w:rsidR="00AA0CB5" w:rsidRPr="00120541" w:rsidRDefault="00AA0CB5" w:rsidP="008D2098">
      <w:pPr>
        <w:pStyle w:val="a4"/>
        <w:spacing w:after="0" w:line="240" w:lineRule="auto"/>
        <w:ind w:left="0" w:firstLine="709"/>
        <w:jc w:val="both"/>
        <w:rPr>
          <w:color w:val="auto"/>
          <w:sz w:val="28"/>
          <w:szCs w:val="28"/>
        </w:rPr>
      </w:pPr>
      <w:r w:rsidRPr="00120541">
        <w:rPr>
          <w:color w:val="auto"/>
          <w:sz w:val="28"/>
          <w:szCs w:val="28"/>
        </w:rPr>
        <w:t>Центр осуществляет разработку, тестирование, создание опытно-промышленных партий биопрепаратов, защищающих сельскохозяйственные зерновые культуры, а также применяемых в животноводстве. Использование данных препаратов способно сократить долю химических реагентов, широко используемых в сельском хозяйстве в настоящее время, и повысить качество экологической продукции.</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В 2016 году проведены переговоры с Управлением сельского хозяйства и продовольствия Муслюмовского района по внедрению и реализации проекта биологизации сельского хозяйства на территории Муслюмовского района.</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Реализация данного проекта включает в себя следующие этапы:</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1. Сокращение применения химических минеральных удобрений за счет применения биологических удобрений, обеспечивающих доступность фосфора растениям.</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2.</w:t>
      </w:r>
      <w:r w:rsidR="00841691">
        <w:rPr>
          <w:rFonts w:ascii="Times New Roman" w:eastAsia="Calibri" w:hAnsi="Times New Roman" w:cs="Times New Roman"/>
          <w:sz w:val="28"/>
          <w:szCs w:val="28"/>
        </w:rPr>
        <w:t> </w:t>
      </w:r>
      <w:r w:rsidRPr="00120541">
        <w:rPr>
          <w:rFonts w:ascii="Times New Roman" w:eastAsia="Calibri" w:hAnsi="Times New Roman" w:cs="Times New Roman"/>
          <w:sz w:val="28"/>
          <w:szCs w:val="28"/>
        </w:rPr>
        <w:t>Сокращение применения химических фунгицидов для борьбы с заболеваниями растений.</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3. Снижение стресса растений от пестицидной нагрузки.</w:t>
      </w:r>
    </w:p>
    <w:p w:rsidR="00AA0CB5" w:rsidRPr="00120541" w:rsidRDefault="00AA0CB5" w:rsidP="008D2098">
      <w:pPr>
        <w:ind w:firstLine="709"/>
        <w:rPr>
          <w:rFonts w:ascii="Times New Roman" w:eastAsia="Calibri" w:hAnsi="Times New Roman" w:cs="Times New Roman"/>
          <w:sz w:val="28"/>
          <w:szCs w:val="28"/>
        </w:rPr>
      </w:pPr>
      <w:r w:rsidRPr="00120541">
        <w:rPr>
          <w:rFonts w:ascii="Times New Roman" w:eastAsia="Calibri" w:hAnsi="Times New Roman" w:cs="Times New Roman"/>
          <w:sz w:val="28"/>
          <w:szCs w:val="28"/>
        </w:rPr>
        <w:t xml:space="preserve">Кроме того, Центр биотехнологий оказывал поддержку компании </w:t>
      </w:r>
      <w:r w:rsidR="002A54CA">
        <w:rPr>
          <w:rFonts w:ascii="Times New Roman" w:eastAsia="Calibri" w:hAnsi="Times New Roman" w:cs="Times New Roman"/>
          <w:sz w:val="28"/>
          <w:szCs w:val="28"/>
        </w:rPr>
        <w:t xml:space="preserve">               </w:t>
      </w:r>
      <w:r w:rsidRPr="00120541">
        <w:rPr>
          <w:rFonts w:ascii="Times New Roman" w:eastAsia="Calibri" w:hAnsi="Times New Roman" w:cs="Times New Roman"/>
          <w:sz w:val="28"/>
          <w:szCs w:val="28"/>
        </w:rPr>
        <w:t xml:space="preserve">ООО «Бионоватик» по инновационному проекту «Коммерциализация линейки микробиологических удобрений». В портфеле группы компаний «Бионоватик» присутствуют инновационные продукты, разработанные ведущими российскими </w:t>
      </w:r>
      <w:r w:rsidRPr="00120541">
        <w:rPr>
          <w:rFonts w:ascii="Times New Roman" w:eastAsia="Calibri" w:hAnsi="Times New Roman" w:cs="Times New Roman"/>
          <w:sz w:val="28"/>
          <w:szCs w:val="28"/>
        </w:rPr>
        <w:lastRenderedPageBreak/>
        <w:t>учеными и произведенные в Республике Татарстан из российского сырья, такие как Биодукс, Органит Р, Органит N, Псевдобактерин 3, Оргамика F, Оргамика S.</w:t>
      </w:r>
    </w:p>
    <w:p w:rsidR="00AA0CB5" w:rsidRPr="00120541" w:rsidRDefault="00AA0CB5" w:rsidP="008D2098">
      <w:pPr>
        <w:pStyle w:val="a4"/>
        <w:widowControl w:val="0"/>
        <w:spacing w:after="0" w:line="240" w:lineRule="auto"/>
        <w:ind w:left="0" w:firstLine="709"/>
        <w:jc w:val="both"/>
        <w:rPr>
          <w:color w:val="auto"/>
          <w:sz w:val="28"/>
          <w:szCs w:val="28"/>
        </w:rPr>
      </w:pPr>
      <w:r w:rsidRPr="00120541">
        <w:rPr>
          <w:color w:val="auto"/>
          <w:sz w:val="28"/>
          <w:szCs w:val="28"/>
        </w:rPr>
        <w:t>Также Центр биотехнологий совместно с Департаментом продовольствия и социального питания г.Казани прорабатывали проект по организации сбыта сельскохозяйственной экологической продукции в образовательные учреждения г.Казани. Произведен отбор сельхозтоваропроизводителей, готовых осуществлять поставку своей продукции в образовательные учреждения г.Казани. На втором этапе будет проводиться ряд экспертиз на выявление соответствия продукции экологическим требованиям. Затем планируется заключение контрактов с сельхозтоваропроизводителями на поставку продукции.</w:t>
      </w:r>
    </w:p>
    <w:p w:rsidR="00AA0CB5" w:rsidRDefault="00AA0CB5" w:rsidP="008D2098">
      <w:pPr>
        <w:pStyle w:val="a8"/>
        <w:tabs>
          <w:tab w:val="left" w:pos="851"/>
          <w:tab w:val="left" w:pos="993"/>
        </w:tabs>
        <w:spacing w:line="240" w:lineRule="auto"/>
        <w:ind w:left="0"/>
        <w:contextualSpacing w:val="0"/>
        <w:rPr>
          <w:szCs w:val="28"/>
        </w:rPr>
      </w:pPr>
      <w:r w:rsidRPr="00120541">
        <w:rPr>
          <w:szCs w:val="28"/>
        </w:rPr>
        <w:t xml:space="preserve">Открытые в Татарстане </w:t>
      </w:r>
      <w:r w:rsidRPr="00120541">
        <w:rPr>
          <w:bCs/>
          <w:szCs w:val="28"/>
        </w:rPr>
        <w:t>инжиниринговые центры и центры прототипирования</w:t>
      </w:r>
      <w:r w:rsidRPr="00120541">
        <w:rPr>
          <w:szCs w:val="28"/>
        </w:rPr>
        <w:t xml:space="preserve"> создают задел для инновационного развития экономики. С участием  вузов, предприятий и субъектов малого и среднего предпринимательства они решают задачи технологической модернизации, вопросы импортозамещения отечественными продукцией и технологиями и создают основу для мультипликативного эффекта в экономике республики, так как при их содействии создаются новые высокотехнологичные предприятия, которые, в свою очередь, привлекают дополнительные инвестиции, создают новые рабочие места, обеспечивают прирост добавленной стоимости.</w:t>
      </w:r>
    </w:p>
    <w:p w:rsidR="00AA0CB5" w:rsidRPr="00CF20FC" w:rsidRDefault="00AA0CB5" w:rsidP="008D2098">
      <w:pPr>
        <w:widowControl/>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Одной из важных предпосылок развития процессов модернизации является формирование инновационного и исследовательского мышления еще со школьной скамьи. В Республике Татарстан такая работа проводится на площадках детских технопарков и в рамках созданной сети центров молодежного инновационного творчества.</w:t>
      </w:r>
    </w:p>
    <w:p w:rsidR="00AA0CB5" w:rsidRPr="00CF20FC" w:rsidRDefault="00AA0CB5" w:rsidP="008D2098">
      <w:pPr>
        <w:widowControl/>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Цель созданных </w:t>
      </w:r>
      <w:r w:rsidRPr="00CF20FC">
        <w:rPr>
          <w:rFonts w:ascii="Times New Roman" w:eastAsia="Calibri" w:hAnsi="Times New Roman" w:cs="Times New Roman"/>
          <w:sz w:val="28"/>
          <w:szCs w:val="28"/>
          <w:shd w:val="clear" w:color="auto" w:fill="FFFFFF"/>
          <w:lang w:eastAsia="en-US"/>
        </w:rPr>
        <w:t xml:space="preserve">в Республике Татарстан детских технопарков </w:t>
      </w:r>
      <w:r w:rsidRPr="00CF20FC">
        <w:rPr>
          <w:rFonts w:ascii="Times New Roman" w:eastAsia="Calibri" w:hAnsi="Times New Roman" w:cs="Times New Roman"/>
          <w:sz w:val="28"/>
          <w:szCs w:val="28"/>
          <w:lang w:eastAsia="en-US"/>
        </w:rPr>
        <w:t xml:space="preserve">«Кванториум» </w:t>
      </w:r>
      <w:r w:rsidRPr="003D687D">
        <w:rPr>
          <w:rFonts w:ascii="Times New Roman" w:hAnsi="Times New Roman" w:cs="Times New Roman"/>
          <w:sz w:val="28"/>
          <w:szCs w:val="28"/>
        </w:rPr>
        <w:t>–</w:t>
      </w:r>
      <w:r w:rsidRPr="00CF20FC">
        <w:rPr>
          <w:rFonts w:ascii="Times New Roman" w:eastAsia="Calibri" w:hAnsi="Times New Roman" w:cs="Times New Roman"/>
          <w:sz w:val="28"/>
          <w:szCs w:val="28"/>
          <w:lang w:eastAsia="en-US"/>
        </w:rPr>
        <w:t xml:space="preserve"> формирование условий для ускоренного развития детей в научно-технологической сфере.</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 xml:space="preserve">Задачи </w:t>
      </w:r>
      <w:r w:rsidR="00841691">
        <w:rPr>
          <w:rFonts w:ascii="Times New Roman" w:eastAsia="Calibri" w:hAnsi="Times New Roman" w:cs="Times New Roman"/>
          <w:sz w:val="28"/>
          <w:szCs w:val="28"/>
          <w:lang w:eastAsia="en-US"/>
        </w:rPr>
        <w:t>к</w:t>
      </w:r>
      <w:r w:rsidRPr="00CF20FC">
        <w:rPr>
          <w:rFonts w:ascii="Times New Roman" w:eastAsia="Calibri" w:hAnsi="Times New Roman" w:cs="Times New Roman"/>
          <w:sz w:val="28"/>
          <w:szCs w:val="28"/>
          <w:lang w:eastAsia="en-US"/>
        </w:rPr>
        <w:t>ванториумов:</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обеспечение доступности и повышение эффективности и качества образовательного процесса через внедрение инновационных технологий и достижений передового педагогического опыта;</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выявление и педагогическая поддержка талантливых детей, проявивших выдающиеся способности;</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развитие мотивации личности обучающихся к познанию и творчеству, содействие самоопределению и самореализации детей и молодежи через проектирование пространства персонального образования;</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организация интересного и полезного досуга обучающихся через развитие инновационных видов деятельности с учетом свободного выбора ребенком сферы занятий;</w:t>
      </w:r>
    </w:p>
    <w:p w:rsidR="00AA0CB5" w:rsidRPr="00CF20FC" w:rsidRDefault="00AA0CB5" w:rsidP="008D2098">
      <w:pPr>
        <w:widowControl/>
        <w:shd w:val="clear" w:color="auto" w:fill="FFFFFF"/>
        <w:tabs>
          <w:tab w:val="left" w:pos="1560"/>
        </w:tabs>
        <w:autoSpaceDE/>
        <w:autoSpaceDN/>
        <w:adjustRightInd/>
        <w:ind w:firstLine="709"/>
        <w:rPr>
          <w:rFonts w:ascii="Times New Roman" w:eastAsia="Calibri" w:hAnsi="Times New Roman" w:cs="Times New Roman"/>
          <w:sz w:val="28"/>
          <w:szCs w:val="28"/>
          <w:lang w:eastAsia="en-US"/>
        </w:rPr>
      </w:pPr>
      <w:r w:rsidRPr="00CF20FC">
        <w:rPr>
          <w:rFonts w:ascii="Times New Roman" w:eastAsia="Calibri" w:hAnsi="Times New Roman" w:cs="Times New Roman"/>
          <w:sz w:val="28"/>
          <w:szCs w:val="28"/>
          <w:lang w:eastAsia="en-US"/>
        </w:rPr>
        <w:t>создание условий для профессионального саморазвития педагогов и повышение их педагогического потенциала.</w:t>
      </w:r>
    </w:p>
    <w:p w:rsidR="00AA0CB5" w:rsidRPr="003D687D" w:rsidRDefault="00AA0CB5" w:rsidP="008D2098">
      <w:pPr>
        <w:widowControl/>
        <w:shd w:val="clear" w:color="auto" w:fill="FFFFFF"/>
        <w:autoSpaceDE/>
        <w:autoSpaceDN/>
        <w:adjustRightInd/>
        <w:ind w:firstLine="709"/>
        <w:rPr>
          <w:rFonts w:ascii="Times New Roman" w:hAnsi="Times New Roman" w:cs="Times New Roman"/>
          <w:sz w:val="28"/>
          <w:szCs w:val="28"/>
        </w:rPr>
      </w:pPr>
      <w:r w:rsidRPr="003D687D">
        <w:rPr>
          <w:rFonts w:ascii="Times New Roman" w:hAnsi="Times New Roman" w:cs="Times New Roman"/>
          <w:sz w:val="28"/>
          <w:szCs w:val="28"/>
        </w:rPr>
        <w:t>Кванториумы – это новая модель дополнительного образования, способствующая созданию условий для раскрытия потенциала школьников, имеющих склонность к инженерному творчеству и научной работе.</w:t>
      </w:r>
    </w:p>
    <w:p w:rsidR="00AA0CB5" w:rsidRPr="003D687D" w:rsidRDefault="00472866" w:rsidP="008D2098">
      <w:pPr>
        <w:widowControl/>
        <w:shd w:val="clear" w:color="auto" w:fill="FFFFFF"/>
        <w:autoSpaceDE/>
        <w:autoSpaceDN/>
        <w:adjustRightInd/>
        <w:ind w:firstLine="709"/>
        <w:rPr>
          <w:rFonts w:ascii="Times New Roman" w:hAnsi="Times New Roman" w:cs="Times New Roman"/>
          <w:sz w:val="28"/>
          <w:szCs w:val="28"/>
        </w:rPr>
      </w:pPr>
      <w:r>
        <w:rPr>
          <w:rFonts w:ascii="Times New Roman" w:hAnsi="Times New Roman"/>
          <w:sz w:val="28"/>
          <w:szCs w:val="28"/>
        </w:rPr>
        <w:lastRenderedPageBreak/>
        <w:t xml:space="preserve">В основе образовательного процесса кванториумов лежат проектный подход и работа в команде, состоящей из юных «специалистов» </w:t>
      </w:r>
      <w:r w:rsidR="00AA0CB5" w:rsidRPr="003D687D">
        <w:rPr>
          <w:rFonts w:ascii="Times New Roman" w:hAnsi="Times New Roman" w:cs="Times New Roman"/>
          <w:sz w:val="28"/>
          <w:szCs w:val="28"/>
        </w:rPr>
        <w:t>разных областей инженерных наук.</w:t>
      </w:r>
      <w:r w:rsidR="003678E2">
        <w:rPr>
          <w:rFonts w:ascii="Times New Roman" w:hAnsi="Times New Roman" w:cs="Times New Roman"/>
          <w:sz w:val="28"/>
          <w:szCs w:val="28"/>
        </w:rPr>
        <w:t xml:space="preserve"> </w:t>
      </w:r>
      <w:r w:rsidR="00AA0CB5" w:rsidRPr="003D687D">
        <w:rPr>
          <w:rFonts w:ascii="Times New Roman" w:hAnsi="Times New Roman" w:cs="Times New Roman"/>
          <w:sz w:val="28"/>
          <w:szCs w:val="28"/>
        </w:rPr>
        <w:t xml:space="preserve">Образовательные проектные траектории </w:t>
      </w:r>
      <w:r w:rsidR="00841691">
        <w:rPr>
          <w:rFonts w:ascii="Times New Roman" w:hAnsi="Times New Roman" w:cs="Times New Roman"/>
          <w:sz w:val="28"/>
          <w:szCs w:val="28"/>
        </w:rPr>
        <w:t>к</w:t>
      </w:r>
      <w:r w:rsidR="00AA0CB5" w:rsidRPr="003D687D">
        <w:rPr>
          <w:rFonts w:ascii="Times New Roman" w:hAnsi="Times New Roman" w:cs="Times New Roman"/>
          <w:sz w:val="28"/>
          <w:szCs w:val="28"/>
        </w:rPr>
        <w:t>ванториумов основываются на реальных технологических кейсах с привитием участникам процесса полного жизненного цикла создания инженерного продукта сквозных изобретательских компетенций. Для решения проектных задач требуется организация взаимодействия между квантами (направлениями).</w:t>
      </w:r>
    </w:p>
    <w:p w:rsidR="00AA0CB5" w:rsidRPr="003D687D" w:rsidRDefault="00AA0CB5" w:rsidP="008D2098">
      <w:pPr>
        <w:widowControl/>
        <w:shd w:val="clear" w:color="auto" w:fill="FFFFFF"/>
        <w:autoSpaceDE/>
        <w:autoSpaceDN/>
        <w:adjustRightInd/>
        <w:ind w:firstLine="709"/>
        <w:rPr>
          <w:rFonts w:ascii="Times New Roman" w:hAnsi="Times New Roman" w:cs="Times New Roman"/>
          <w:sz w:val="28"/>
          <w:szCs w:val="28"/>
        </w:rPr>
      </w:pPr>
      <w:r w:rsidRPr="003D687D">
        <w:rPr>
          <w:rFonts w:ascii="Times New Roman" w:hAnsi="Times New Roman" w:cs="Times New Roman"/>
          <w:sz w:val="28"/>
          <w:szCs w:val="28"/>
        </w:rPr>
        <w:t xml:space="preserve">В работе над проектами ученики </w:t>
      </w:r>
      <w:r w:rsidR="009A3BDE">
        <w:rPr>
          <w:rFonts w:ascii="Times New Roman" w:hAnsi="Times New Roman" w:cs="Times New Roman"/>
          <w:sz w:val="28"/>
          <w:szCs w:val="28"/>
        </w:rPr>
        <w:t>к</w:t>
      </w:r>
      <w:r w:rsidRPr="003D687D">
        <w:rPr>
          <w:rFonts w:ascii="Times New Roman" w:hAnsi="Times New Roman" w:cs="Times New Roman"/>
          <w:sz w:val="28"/>
          <w:szCs w:val="28"/>
        </w:rPr>
        <w:t>ванториумов получают не только новые знания, но также надпредметные компетенции: умение работать в команде, лидерские качества, способность анализировать информацию и принимать решения, что предоставит возможность в будущем выбирать интересную и востребованную профессию.</w:t>
      </w:r>
    </w:p>
    <w:p w:rsidR="00AA0CB5" w:rsidRPr="003D687D" w:rsidRDefault="00AA0CB5" w:rsidP="008D2098">
      <w:pPr>
        <w:widowControl/>
        <w:shd w:val="clear" w:color="auto" w:fill="FFFFFF"/>
        <w:autoSpaceDE/>
        <w:autoSpaceDN/>
        <w:adjustRightInd/>
        <w:ind w:firstLine="709"/>
        <w:rPr>
          <w:rFonts w:ascii="Times New Roman" w:hAnsi="Times New Roman" w:cs="Times New Roman"/>
          <w:sz w:val="28"/>
          <w:szCs w:val="28"/>
        </w:rPr>
      </w:pPr>
      <w:r w:rsidRPr="003D687D">
        <w:rPr>
          <w:rFonts w:ascii="Times New Roman" w:hAnsi="Times New Roman" w:cs="Times New Roman"/>
          <w:sz w:val="28"/>
          <w:szCs w:val="28"/>
        </w:rPr>
        <w:t>Реализация проекта детских технопарков «Кванториум» в долгосрочной перспективе позволит обеспечить стратегические отраслевые промышленные предприятия молодыми высококвалифицированными специалистами в инновационных областях деятельности, создаст синергетический эффект от взаимодействия государства, бизнеса и образовательных учреждений, а также заложит фундаментальную основу инновационному развитию региона.</w:t>
      </w:r>
    </w:p>
    <w:p w:rsidR="00AA0CB5" w:rsidRPr="003D687D" w:rsidRDefault="00AA0CB5" w:rsidP="008D2098">
      <w:pPr>
        <w:shd w:val="clear" w:color="auto" w:fill="FFFFFF"/>
        <w:ind w:right="-1" w:firstLine="709"/>
        <w:contextualSpacing/>
        <w:rPr>
          <w:rFonts w:ascii="Times New Roman" w:hAnsi="Times New Roman" w:cs="Times New Roman"/>
          <w:sz w:val="28"/>
          <w:szCs w:val="28"/>
        </w:rPr>
      </w:pPr>
      <w:r w:rsidRPr="003D687D">
        <w:rPr>
          <w:rFonts w:ascii="Times New Roman" w:hAnsi="Times New Roman" w:cs="Times New Roman"/>
          <w:sz w:val="28"/>
          <w:szCs w:val="28"/>
        </w:rPr>
        <w:t xml:space="preserve">Еще одним новым направлением развития инновационной инфраструктуры республики стало создание </w:t>
      </w:r>
      <w:r w:rsidR="009A3BDE">
        <w:rPr>
          <w:rFonts w:ascii="Times New Roman" w:hAnsi="Times New Roman" w:cs="Times New Roman"/>
          <w:sz w:val="28"/>
          <w:szCs w:val="28"/>
        </w:rPr>
        <w:t>ц</w:t>
      </w:r>
      <w:r w:rsidRPr="003D687D">
        <w:rPr>
          <w:rFonts w:ascii="Times New Roman" w:hAnsi="Times New Roman" w:cs="Times New Roman"/>
          <w:sz w:val="28"/>
          <w:szCs w:val="28"/>
        </w:rPr>
        <w:t>ентров молодежного инновационного творчества, которые призваны стимулировать развитие у подрастающего поколения интереса к занятиям инновационной деятельностью и научно-техническим творчеством.</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Целью создания сети </w:t>
      </w:r>
      <w:r w:rsidR="009A3BDE">
        <w:rPr>
          <w:rFonts w:ascii="Times New Roman" w:hAnsi="Times New Roman" w:cs="Times New Roman"/>
          <w:sz w:val="28"/>
          <w:szCs w:val="28"/>
        </w:rPr>
        <w:t>ц</w:t>
      </w:r>
      <w:r w:rsidRPr="003D687D">
        <w:rPr>
          <w:rFonts w:ascii="Times New Roman" w:hAnsi="Times New Roman" w:cs="Times New Roman"/>
          <w:sz w:val="28"/>
          <w:szCs w:val="28"/>
        </w:rPr>
        <w:t>ентров молодежного инновационного творчества является стимулирование интереса молодежи к высокотехнологичным отраслям науки и техники, выявление талантов и формирование будущих инженерно-технических кадров Республики Татарстан.</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Задачами </w:t>
      </w:r>
      <w:r w:rsidR="009A3BDE">
        <w:rPr>
          <w:rFonts w:ascii="Times New Roman" w:hAnsi="Times New Roman" w:cs="Times New Roman"/>
          <w:sz w:val="28"/>
          <w:szCs w:val="28"/>
        </w:rPr>
        <w:t>ц</w:t>
      </w:r>
      <w:r w:rsidRPr="003D687D">
        <w:rPr>
          <w:rFonts w:ascii="Times New Roman" w:hAnsi="Times New Roman" w:cs="Times New Roman"/>
          <w:sz w:val="28"/>
          <w:szCs w:val="28"/>
        </w:rPr>
        <w:t>ентров молодежного инновационного творчества являются:</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Созданные центры оснащены современным оборудованием: станками лазерной резки, 3</w:t>
      </w:r>
      <w:r w:rsidR="009A3BDE">
        <w:rPr>
          <w:rFonts w:ascii="Times New Roman" w:hAnsi="Times New Roman" w:cs="Times New Roman"/>
          <w:sz w:val="28"/>
          <w:szCs w:val="28"/>
          <w:lang w:val="en-US"/>
        </w:rPr>
        <w:t>D</w:t>
      </w:r>
      <w:r w:rsidRPr="003D687D">
        <w:rPr>
          <w:rFonts w:ascii="Times New Roman" w:hAnsi="Times New Roman" w:cs="Times New Roman"/>
          <w:sz w:val="28"/>
          <w:szCs w:val="28"/>
        </w:rPr>
        <w:t>-сканерами, фрезерными станками, режущими плоттерами, паяльными инструментами, 3</w:t>
      </w:r>
      <w:r w:rsidR="009A3BDE">
        <w:rPr>
          <w:rFonts w:ascii="Times New Roman" w:hAnsi="Times New Roman" w:cs="Times New Roman"/>
          <w:sz w:val="28"/>
          <w:szCs w:val="28"/>
          <w:lang w:val="en-US"/>
        </w:rPr>
        <w:t>D</w:t>
      </w:r>
      <w:r w:rsidRPr="003D687D">
        <w:rPr>
          <w:rFonts w:ascii="Times New Roman" w:hAnsi="Times New Roman" w:cs="Times New Roman"/>
          <w:sz w:val="28"/>
          <w:szCs w:val="28"/>
        </w:rPr>
        <w:t>-принтерами и ручными инструментами, позволяющими в кратчайшие сроки получить макеты деталей любой сложности в объеме.</w:t>
      </w:r>
    </w:p>
    <w:p w:rsidR="00AA0CB5"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t xml:space="preserve">К концу 2016 года в Республике Татарстан созданы и функционируют </w:t>
      </w:r>
      <w:r w:rsidRPr="003D687D">
        <w:rPr>
          <w:rFonts w:ascii="Times New Roman" w:hAnsi="Times New Roman" w:cs="Times New Roman"/>
          <w:sz w:val="28"/>
          <w:szCs w:val="28"/>
        </w:rPr>
        <w:br/>
        <w:t xml:space="preserve">17 </w:t>
      </w:r>
      <w:r w:rsidR="009A3BDE">
        <w:rPr>
          <w:rFonts w:ascii="Times New Roman" w:hAnsi="Times New Roman" w:cs="Times New Roman"/>
          <w:sz w:val="28"/>
          <w:szCs w:val="28"/>
        </w:rPr>
        <w:t>ц</w:t>
      </w:r>
      <w:r w:rsidRPr="003D687D">
        <w:rPr>
          <w:rFonts w:ascii="Times New Roman" w:hAnsi="Times New Roman" w:cs="Times New Roman"/>
          <w:sz w:val="28"/>
          <w:szCs w:val="28"/>
        </w:rPr>
        <w:t>ентров молодежного инновационного творчества.</w:t>
      </w:r>
    </w:p>
    <w:p w:rsidR="00976A42" w:rsidRPr="003D687D" w:rsidRDefault="00976A42" w:rsidP="008D2098">
      <w:pPr>
        <w:ind w:right="-1" w:firstLine="709"/>
        <w:rPr>
          <w:rFonts w:ascii="Times New Roman" w:hAnsi="Times New Roman" w:cs="Times New Roman"/>
          <w:sz w:val="28"/>
          <w:szCs w:val="28"/>
        </w:rPr>
      </w:pPr>
    </w:p>
    <w:p w:rsidR="00AA0CB5" w:rsidRPr="003D687D" w:rsidRDefault="00AA0CB5" w:rsidP="008D2098">
      <w:pPr>
        <w:ind w:right="-1" w:firstLine="709"/>
        <w:rPr>
          <w:rFonts w:ascii="Times New Roman" w:hAnsi="Times New Roman" w:cs="Times New Roman"/>
          <w:sz w:val="28"/>
          <w:szCs w:val="28"/>
        </w:rPr>
      </w:pPr>
      <w:r w:rsidRPr="003D687D">
        <w:rPr>
          <w:rFonts w:ascii="Times New Roman" w:hAnsi="Times New Roman" w:cs="Times New Roman"/>
          <w:sz w:val="28"/>
          <w:szCs w:val="28"/>
        </w:rPr>
        <w:lastRenderedPageBreak/>
        <w:t xml:space="preserve">Таким образом, в </w:t>
      </w:r>
      <w:r w:rsidRPr="003D687D">
        <w:rPr>
          <w:rFonts w:ascii="Times New Roman" w:eastAsia="Calibri" w:hAnsi="Times New Roman" w:cs="Times New Roman"/>
          <w:sz w:val="28"/>
          <w:szCs w:val="28"/>
        </w:rPr>
        <w:t>Татарстане созданы практически все инфраструктурные элементы хозяйственной и научной деятельности, которые отличаются по видам деятельности, характеру и объему выполняемых функций, оказываемых услуг и способов поддержки инновационной деятельности.</w:t>
      </w:r>
    </w:p>
    <w:p w:rsidR="00630C9A" w:rsidRDefault="00630C9A" w:rsidP="00630C9A">
      <w:pPr>
        <w:ind w:firstLine="0"/>
        <w:rPr>
          <w:rFonts w:ascii="Times New Roman" w:hAnsi="Times New Roman"/>
          <w:sz w:val="28"/>
          <w:szCs w:val="28"/>
        </w:rPr>
      </w:pPr>
    </w:p>
    <w:p w:rsidR="00AA0CB5" w:rsidRPr="00AA0CB5" w:rsidRDefault="00AA0CB5" w:rsidP="008D2098">
      <w:pPr>
        <w:ind w:firstLine="709"/>
        <w:rPr>
          <w:rFonts w:ascii="Times New Roman" w:hAnsi="Times New Roman"/>
          <w:b/>
          <w:sz w:val="28"/>
          <w:szCs w:val="28"/>
        </w:rPr>
      </w:pPr>
      <w:r w:rsidRPr="00AA0CB5">
        <w:rPr>
          <w:rFonts w:ascii="Times New Roman" w:hAnsi="Times New Roman"/>
          <w:b/>
          <w:sz w:val="28"/>
          <w:szCs w:val="28"/>
        </w:rPr>
        <w:t xml:space="preserve">8. </w:t>
      </w:r>
      <w:r w:rsidRPr="00AA0CB5">
        <w:rPr>
          <w:rFonts w:ascii="Times New Roman" w:hAnsi="Times New Roman" w:cs="Times New Roman"/>
          <w:b/>
          <w:sz w:val="28"/>
          <w:szCs w:val="28"/>
        </w:rPr>
        <w:t xml:space="preserve">Итоги реализации в 2016 году Инновационного меморандума </w:t>
      </w:r>
    </w:p>
    <w:p w:rsidR="00AA0CB5" w:rsidRPr="00AA0CB5" w:rsidRDefault="00AA0CB5" w:rsidP="008D2098">
      <w:pPr>
        <w:ind w:firstLine="0"/>
        <w:jc w:val="center"/>
        <w:rPr>
          <w:rFonts w:ascii="Times New Roman" w:hAnsi="Times New Roman" w:cs="Times New Roman"/>
          <w:b/>
          <w:sz w:val="28"/>
          <w:szCs w:val="28"/>
        </w:rPr>
      </w:pPr>
      <w:r w:rsidRPr="00AA0CB5">
        <w:rPr>
          <w:rFonts w:ascii="Times New Roman" w:hAnsi="Times New Roman" w:cs="Times New Roman"/>
          <w:b/>
          <w:sz w:val="28"/>
          <w:szCs w:val="28"/>
        </w:rPr>
        <w:t xml:space="preserve">Республики Татарстан на 2014 – 2016 годы </w:t>
      </w:r>
    </w:p>
    <w:p w:rsidR="00AA0CB5" w:rsidRPr="007058A1" w:rsidRDefault="00AA0CB5" w:rsidP="008D2098">
      <w:pPr>
        <w:ind w:firstLine="709"/>
        <w:jc w:val="center"/>
        <w:rPr>
          <w:rFonts w:ascii="Times New Roman" w:hAnsi="Times New Roman" w:cs="Times New Roman"/>
          <w:color w:val="FF0000"/>
          <w:sz w:val="28"/>
          <w:szCs w:val="28"/>
        </w:rPr>
      </w:pPr>
    </w:p>
    <w:p w:rsidR="00AA0CB5" w:rsidRPr="007058A1" w:rsidRDefault="00AA0CB5" w:rsidP="008D2098">
      <w:pPr>
        <w:ind w:firstLine="709"/>
        <w:rPr>
          <w:rFonts w:ascii="Times New Roman" w:hAnsi="Times New Roman" w:cs="Times New Roman"/>
          <w:sz w:val="28"/>
          <w:szCs w:val="28"/>
        </w:rPr>
      </w:pPr>
      <w:r w:rsidRPr="007058A1">
        <w:rPr>
          <w:rFonts w:ascii="Times New Roman" w:hAnsi="Times New Roman" w:cs="Times New Roman"/>
          <w:sz w:val="28"/>
          <w:szCs w:val="28"/>
        </w:rPr>
        <w:t xml:space="preserve">В целях организации информационно-методического обеспечения и повышения эффективности взаимодействия участников инновационной деятельности в республике функционирует Инновационный меморандум, который определяет концептуальные основы, принципы и перспективные направления формирования республиканской инновационной политики на среднесрочную перспективу. </w:t>
      </w:r>
    </w:p>
    <w:p w:rsidR="00AA0CB5" w:rsidRPr="007058A1" w:rsidRDefault="00AA0CB5" w:rsidP="008D2098">
      <w:pPr>
        <w:pStyle w:val="ae"/>
        <w:tabs>
          <w:tab w:val="left" w:pos="851"/>
          <w:tab w:val="left" w:pos="993"/>
        </w:tabs>
        <w:ind w:firstLine="709"/>
        <w:rPr>
          <w:sz w:val="28"/>
          <w:szCs w:val="28"/>
        </w:rPr>
      </w:pPr>
      <w:r w:rsidRPr="007058A1">
        <w:rPr>
          <w:sz w:val="28"/>
          <w:szCs w:val="28"/>
        </w:rPr>
        <w:t>Меморандум направлен на реализацию следующих стратегических целей экономической политики Республики Татарстан:</w:t>
      </w:r>
    </w:p>
    <w:p w:rsidR="00AA0CB5" w:rsidRPr="007058A1" w:rsidRDefault="00AA0CB5" w:rsidP="008D2098">
      <w:pPr>
        <w:ind w:firstLine="709"/>
        <w:rPr>
          <w:rFonts w:ascii="Times New Roman" w:hAnsi="Times New Roman" w:cs="Times New Roman"/>
          <w:sz w:val="28"/>
          <w:szCs w:val="28"/>
        </w:rPr>
      </w:pPr>
      <w:r w:rsidRPr="007058A1">
        <w:rPr>
          <w:rFonts w:ascii="Times New Roman" w:hAnsi="Times New Roman" w:cs="Times New Roman"/>
          <w:sz w:val="28"/>
          <w:szCs w:val="28"/>
        </w:rPr>
        <w:t>повышение эффективности и уровня технологического развития общественного производства, конкурентоспособности наукоемкой продукции, качества жизни населения и экологической безопасности;</w:t>
      </w:r>
    </w:p>
    <w:p w:rsidR="00AA0CB5" w:rsidRPr="007058A1" w:rsidRDefault="00AA0CB5" w:rsidP="008D2098">
      <w:pPr>
        <w:pStyle w:val="ae"/>
        <w:ind w:firstLine="709"/>
        <w:rPr>
          <w:sz w:val="28"/>
          <w:szCs w:val="28"/>
        </w:rPr>
      </w:pPr>
      <w:r w:rsidRPr="007058A1">
        <w:rPr>
          <w:sz w:val="28"/>
          <w:szCs w:val="28"/>
        </w:rPr>
        <w:t xml:space="preserve">достижение прогрессивных изменений в качестве экономического роста посредством инициации структурных преобразований, направленных на диверсификацию экономики Республики Татарстан, сокращение в ней доли периферийных секторов; </w:t>
      </w:r>
    </w:p>
    <w:p w:rsidR="00AA0CB5" w:rsidRPr="007058A1" w:rsidRDefault="00AA0CB5" w:rsidP="008D2098">
      <w:pPr>
        <w:pStyle w:val="ae"/>
        <w:ind w:firstLine="709"/>
        <w:rPr>
          <w:sz w:val="28"/>
          <w:szCs w:val="28"/>
        </w:rPr>
      </w:pPr>
      <w:r w:rsidRPr="007058A1">
        <w:rPr>
          <w:sz w:val="28"/>
          <w:szCs w:val="28"/>
        </w:rPr>
        <w:t>интенсификацию процессов вхождения экономики в фазу постиндустриального развития за счет последовательного выполнения государственными и общественными институтами, а также бизнес-сообществом требований, диктуемых стратегией модернизации;</w:t>
      </w:r>
    </w:p>
    <w:p w:rsidR="00AA0CB5" w:rsidRPr="007058A1" w:rsidRDefault="00AA0CB5" w:rsidP="008D2098">
      <w:pPr>
        <w:pStyle w:val="ae"/>
        <w:ind w:firstLine="709"/>
        <w:rPr>
          <w:sz w:val="28"/>
          <w:szCs w:val="28"/>
        </w:rPr>
      </w:pPr>
      <w:r w:rsidRPr="007058A1">
        <w:rPr>
          <w:sz w:val="28"/>
          <w:szCs w:val="28"/>
        </w:rPr>
        <w:t>создание в экономике Республики Татарстан производственно-технологических систем современного и следующего за ним новейшего технологических укладов и стимулирование их роста вместе с модернизацией смежных производств.</w:t>
      </w:r>
    </w:p>
    <w:p w:rsidR="00AA0CB5" w:rsidRPr="007058A1" w:rsidRDefault="00AA0CB5" w:rsidP="009A3BDE">
      <w:pPr>
        <w:pStyle w:val="ae"/>
        <w:ind w:firstLine="709"/>
        <w:rPr>
          <w:sz w:val="28"/>
          <w:szCs w:val="28"/>
        </w:rPr>
      </w:pPr>
      <w:r w:rsidRPr="007058A1">
        <w:rPr>
          <w:sz w:val="28"/>
          <w:szCs w:val="28"/>
        </w:rPr>
        <w:t>Инновационный меморандум Республики Татарстан на 2014 – 2016 годы утвержден постановлением Кабинета Министров Республики Татарстан от 17.05.2014 № 328.</w:t>
      </w:r>
      <w:r w:rsidR="009A3BDE">
        <w:rPr>
          <w:sz w:val="28"/>
          <w:szCs w:val="28"/>
        </w:rPr>
        <w:t xml:space="preserve"> </w:t>
      </w:r>
      <w:r w:rsidRPr="007058A1">
        <w:rPr>
          <w:sz w:val="28"/>
          <w:szCs w:val="28"/>
        </w:rPr>
        <w:t xml:space="preserve">В </w:t>
      </w:r>
      <w:r w:rsidR="009A3BDE" w:rsidRPr="009A3BDE">
        <w:rPr>
          <w:sz w:val="28"/>
          <w:szCs w:val="28"/>
        </w:rPr>
        <w:t>Инновационном</w:t>
      </w:r>
      <w:r w:rsidR="009A3BDE" w:rsidRPr="007058A1">
        <w:rPr>
          <w:sz w:val="28"/>
          <w:szCs w:val="28"/>
        </w:rPr>
        <w:t xml:space="preserve"> </w:t>
      </w:r>
      <w:r w:rsidR="009A3BDE">
        <w:rPr>
          <w:sz w:val="28"/>
          <w:szCs w:val="28"/>
        </w:rPr>
        <w:t>м</w:t>
      </w:r>
      <w:r w:rsidRPr="007058A1">
        <w:rPr>
          <w:sz w:val="28"/>
          <w:szCs w:val="28"/>
        </w:rPr>
        <w:t xml:space="preserve">еморандуме установлены три базовых направления макроориентиров системы государственного регулирования инновационной деятельности:   </w:t>
      </w:r>
    </w:p>
    <w:p w:rsidR="00AA0CB5" w:rsidRPr="007058A1" w:rsidRDefault="00AA0CB5" w:rsidP="008D2098">
      <w:pPr>
        <w:pStyle w:val="a8"/>
        <w:widowControl w:val="0"/>
        <w:numPr>
          <w:ilvl w:val="0"/>
          <w:numId w:val="2"/>
        </w:numPr>
        <w:shd w:val="clear" w:color="auto" w:fill="FFFFFF"/>
        <w:tabs>
          <w:tab w:val="left" w:pos="993"/>
        </w:tabs>
        <w:autoSpaceDE w:val="0"/>
        <w:autoSpaceDN w:val="0"/>
        <w:adjustRightInd w:val="0"/>
        <w:spacing w:line="240" w:lineRule="auto"/>
        <w:ind w:left="0" w:right="-11" w:firstLine="709"/>
        <w:rPr>
          <w:szCs w:val="28"/>
        </w:rPr>
      </w:pPr>
      <w:r w:rsidRPr="007058A1">
        <w:rPr>
          <w:szCs w:val="28"/>
        </w:rPr>
        <w:t>Интеллектуальный капитал;</w:t>
      </w:r>
    </w:p>
    <w:p w:rsidR="00AA0CB5" w:rsidRPr="007058A1" w:rsidRDefault="00AA0CB5" w:rsidP="008D2098">
      <w:pPr>
        <w:pStyle w:val="a8"/>
        <w:widowControl w:val="0"/>
        <w:numPr>
          <w:ilvl w:val="0"/>
          <w:numId w:val="2"/>
        </w:numPr>
        <w:shd w:val="clear" w:color="auto" w:fill="FFFFFF"/>
        <w:tabs>
          <w:tab w:val="left" w:pos="993"/>
        </w:tabs>
        <w:autoSpaceDE w:val="0"/>
        <w:autoSpaceDN w:val="0"/>
        <w:adjustRightInd w:val="0"/>
        <w:spacing w:line="240" w:lineRule="auto"/>
        <w:ind w:left="0" w:right="-11" w:firstLine="709"/>
        <w:rPr>
          <w:szCs w:val="28"/>
        </w:rPr>
      </w:pPr>
      <w:r w:rsidRPr="007058A1">
        <w:rPr>
          <w:szCs w:val="28"/>
        </w:rPr>
        <w:t>Финансовые вложения в науку и создание инноваций;</w:t>
      </w:r>
    </w:p>
    <w:p w:rsidR="00AA0CB5" w:rsidRPr="007058A1" w:rsidRDefault="00AA0CB5" w:rsidP="008D2098">
      <w:pPr>
        <w:pStyle w:val="a8"/>
        <w:widowControl w:val="0"/>
        <w:numPr>
          <w:ilvl w:val="0"/>
          <w:numId w:val="2"/>
        </w:numPr>
        <w:shd w:val="clear" w:color="auto" w:fill="FFFFFF"/>
        <w:tabs>
          <w:tab w:val="left" w:pos="993"/>
        </w:tabs>
        <w:autoSpaceDE w:val="0"/>
        <w:autoSpaceDN w:val="0"/>
        <w:adjustRightInd w:val="0"/>
        <w:spacing w:line="240" w:lineRule="auto"/>
        <w:ind w:left="0" w:right="-11" w:firstLine="709"/>
        <w:rPr>
          <w:szCs w:val="28"/>
        </w:rPr>
      </w:pPr>
      <w:r w:rsidRPr="007058A1">
        <w:rPr>
          <w:szCs w:val="28"/>
        </w:rPr>
        <w:t>Результаты инновационной деятельности.</w:t>
      </w:r>
    </w:p>
    <w:p w:rsidR="00AA0CB5" w:rsidRPr="007058A1" w:rsidRDefault="00AA0CB5" w:rsidP="008D2098">
      <w:pPr>
        <w:shd w:val="clear" w:color="auto" w:fill="FFFFFF"/>
        <w:tabs>
          <w:tab w:val="left" w:pos="993"/>
        </w:tabs>
        <w:ind w:right="-11" w:firstLine="709"/>
        <w:rPr>
          <w:rFonts w:ascii="Times New Roman" w:hAnsi="Times New Roman" w:cs="Times New Roman"/>
          <w:sz w:val="28"/>
          <w:szCs w:val="28"/>
        </w:rPr>
      </w:pPr>
      <w:r w:rsidRPr="007058A1">
        <w:rPr>
          <w:rFonts w:ascii="Times New Roman" w:hAnsi="Times New Roman" w:cs="Times New Roman"/>
          <w:sz w:val="28"/>
          <w:szCs w:val="28"/>
        </w:rPr>
        <w:t xml:space="preserve">В каждой группе макроориентиров определены прогнозные значения показателей. Эффективность инновационной деятельности предприятий и организаций оценивается на основе фактических значений основных макроэкономических ориентиров инновационной политики Республики Татарстан и достижения их пороговых значений. </w:t>
      </w:r>
    </w:p>
    <w:p w:rsidR="0095574E" w:rsidRDefault="00AA0CB5" w:rsidP="00630C9A">
      <w:pPr>
        <w:ind w:firstLine="709"/>
        <w:jc w:val="center"/>
        <w:rPr>
          <w:rFonts w:ascii="Times New Roman" w:hAnsi="Times New Roman" w:cs="Times New Roman"/>
          <w:b/>
          <w:sz w:val="28"/>
          <w:szCs w:val="28"/>
        </w:rPr>
      </w:pPr>
      <w:r w:rsidRPr="007058A1">
        <w:rPr>
          <w:rFonts w:ascii="Times New Roman" w:hAnsi="Times New Roman" w:cs="Times New Roman"/>
          <w:b/>
          <w:sz w:val="28"/>
          <w:szCs w:val="28"/>
        </w:rPr>
        <w:lastRenderedPageBreak/>
        <w:t>Образовательные организации высшего образования</w:t>
      </w:r>
    </w:p>
    <w:p w:rsidR="009A3BDE" w:rsidRPr="007058A1" w:rsidRDefault="009A3BDE" w:rsidP="00630C9A">
      <w:pPr>
        <w:ind w:firstLine="709"/>
        <w:jc w:val="center"/>
        <w:rPr>
          <w:rFonts w:ascii="Times New Roman" w:hAnsi="Times New Roman" w:cs="Times New Roman"/>
          <w:b/>
          <w:sz w:val="28"/>
          <w:szCs w:val="28"/>
        </w:rPr>
      </w:pPr>
    </w:p>
    <w:p w:rsidR="00AA0CB5" w:rsidRPr="007058A1" w:rsidRDefault="00AA0CB5" w:rsidP="008D2098">
      <w:pPr>
        <w:ind w:firstLine="709"/>
        <w:rPr>
          <w:rFonts w:ascii="Times New Roman" w:hAnsi="Times New Roman" w:cs="Times New Roman"/>
          <w:noProof/>
          <w:sz w:val="28"/>
          <w:szCs w:val="28"/>
        </w:rPr>
      </w:pPr>
      <w:r w:rsidRPr="007058A1">
        <w:rPr>
          <w:rFonts w:ascii="Times New Roman" w:hAnsi="Times New Roman" w:cs="Times New Roman"/>
          <w:noProof/>
          <w:sz w:val="28"/>
          <w:szCs w:val="28"/>
        </w:rPr>
        <w:t xml:space="preserve">Проведен анализ средней величины показателей образовательных </w:t>
      </w:r>
      <w:r w:rsidR="00676E64">
        <w:rPr>
          <w:rFonts w:ascii="Times New Roman" w:hAnsi="Times New Roman" w:cs="Times New Roman"/>
          <w:noProof/>
          <w:sz w:val="28"/>
          <w:szCs w:val="28"/>
        </w:rPr>
        <w:t>организаций высшего образования</w:t>
      </w:r>
      <w:r w:rsidRPr="007058A1">
        <w:rPr>
          <w:rFonts w:ascii="Times New Roman" w:hAnsi="Times New Roman" w:cs="Times New Roman"/>
          <w:noProof/>
          <w:sz w:val="28"/>
          <w:szCs w:val="28"/>
        </w:rPr>
        <w:t xml:space="preserve"> и получены следующие результаты. </w:t>
      </w:r>
    </w:p>
    <w:p w:rsidR="00AA0CB5" w:rsidRPr="00E52C22" w:rsidRDefault="00AA0CB5" w:rsidP="008D2098">
      <w:pPr>
        <w:ind w:firstLine="709"/>
        <w:rPr>
          <w:rFonts w:ascii="Times New Roman" w:hAnsi="Times New Roman" w:cs="Times New Roman"/>
          <w:sz w:val="28"/>
          <w:szCs w:val="28"/>
        </w:rPr>
      </w:pPr>
      <w:r w:rsidRPr="00E52C22">
        <w:rPr>
          <w:rFonts w:ascii="Times New Roman" w:hAnsi="Times New Roman" w:cs="Times New Roman"/>
          <w:sz w:val="28"/>
          <w:szCs w:val="28"/>
        </w:rPr>
        <w:t>Средняя доля профессорско-преподавательского состава с учеными степенями и (или) учеными званиями в 2016 году превысила прогнозное значение и составила 79 процентов от общего преподавательского состава.</w:t>
      </w:r>
    </w:p>
    <w:p w:rsidR="00AA0CB5" w:rsidRPr="008F7702" w:rsidRDefault="00AA0CB5" w:rsidP="008D2098">
      <w:pPr>
        <w:ind w:firstLine="709"/>
        <w:rPr>
          <w:rFonts w:ascii="Times New Roman" w:hAnsi="Times New Roman" w:cs="Times New Roman"/>
          <w:sz w:val="28"/>
          <w:szCs w:val="28"/>
        </w:rPr>
      </w:pPr>
      <w:r w:rsidRPr="008F7702">
        <w:rPr>
          <w:rFonts w:ascii="Times New Roman" w:hAnsi="Times New Roman" w:cs="Times New Roman"/>
          <w:sz w:val="28"/>
          <w:szCs w:val="28"/>
        </w:rPr>
        <w:t xml:space="preserve">Средняя доля докторов наук и (или) профессоров в 2016 году составила </w:t>
      </w:r>
      <w:r w:rsidR="0095574E">
        <w:rPr>
          <w:rFonts w:ascii="Times New Roman" w:hAnsi="Times New Roman" w:cs="Times New Roman"/>
          <w:sz w:val="28"/>
          <w:szCs w:val="28"/>
        </w:rPr>
        <w:br/>
      </w:r>
      <w:r w:rsidRPr="008F7702">
        <w:rPr>
          <w:rFonts w:ascii="Times New Roman" w:hAnsi="Times New Roman" w:cs="Times New Roman"/>
          <w:sz w:val="28"/>
          <w:szCs w:val="28"/>
        </w:rPr>
        <w:t xml:space="preserve">18,3 процента, что выше значения 2014 года (15,7 процента) и 2015 года </w:t>
      </w:r>
      <w:r w:rsidRPr="008F7702">
        <w:rPr>
          <w:rFonts w:ascii="Times New Roman" w:hAnsi="Times New Roman" w:cs="Times New Roman"/>
          <w:sz w:val="28"/>
          <w:szCs w:val="28"/>
        </w:rPr>
        <w:br/>
        <w:t xml:space="preserve">(16,6 процента). </w:t>
      </w:r>
    </w:p>
    <w:p w:rsidR="00AA0CB5" w:rsidRPr="008F7702" w:rsidRDefault="00AA0CB5" w:rsidP="008D2098">
      <w:pPr>
        <w:ind w:firstLine="709"/>
        <w:rPr>
          <w:rFonts w:ascii="Times New Roman" w:hAnsi="Times New Roman" w:cs="Times New Roman"/>
          <w:sz w:val="28"/>
          <w:szCs w:val="28"/>
        </w:rPr>
      </w:pPr>
      <w:r w:rsidRPr="008F7702">
        <w:rPr>
          <w:rFonts w:ascii="Times New Roman" w:hAnsi="Times New Roman" w:cs="Times New Roman"/>
          <w:sz w:val="28"/>
          <w:szCs w:val="28"/>
        </w:rPr>
        <w:t>Средняя доля аспирантов, защитивших диссертации не позднее чем через год после окончания аспирантуры, составила 11,7 процента от числа поступивших.</w:t>
      </w:r>
    </w:p>
    <w:p w:rsidR="00AA0CB5" w:rsidRPr="008F7702" w:rsidRDefault="00AA0CB5" w:rsidP="008D2098">
      <w:pPr>
        <w:ind w:firstLine="709"/>
        <w:rPr>
          <w:rFonts w:ascii="Times New Roman" w:hAnsi="Times New Roman" w:cs="Times New Roman"/>
          <w:sz w:val="28"/>
          <w:szCs w:val="28"/>
        </w:rPr>
      </w:pPr>
      <w:r w:rsidRPr="008F7702">
        <w:rPr>
          <w:rFonts w:ascii="Times New Roman" w:hAnsi="Times New Roman" w:cs="Times New Roman"/>
          <w:sz w:val="28"/>
          <w:szCs w:val="28"/>
        </w:rPr>
        <w:t xml:space="preserve">Среднегодовой темп роста количества научных лабораторий вырос и составил </w:t>
      </w:r>
      <w:r w:rsidRPr="008F7702">
        <w:rPr>
          <w:rFonts w:ascii="Times New Roman" w:hAnsi="Times New Roman" w:cs="Times New Roman"/>
          <w:bCs/>
          <w:sz w:val="28"/>
          <w:szCs w:val="28"/>
        </w:rPr>
        <w:t>119,7</w:t>
      </w:r>
      <w:r w:rsidRPr="008F7702">
        <w:rPr>
          <w:rFonts w:ascii="Times New Roman" w:hAnsi="Times New Roman" w:cs="Times New Roman"/>
          <w:sz w:val="28"/>
          <w:szCs w:val="28"/>
        </w:rPr>
        <w:t xml:space="preserve"> процента.</w:t>
      </w:r>
    </w:p>
    <w:p w:rsidR="00AA0CB5" w:rsidRPr="00B52C9B" w:rsidRDefault="00AA0CB5" w:rsidP="008D2098">
      <w:pPr>
        <w:ind w:firstLine="709"/>
        <w:rPr>
          <w:rFonts w:ascii="Times New Roman" w:hAnsi="Times New Roman" w:cs="Times New Roman"/>
          <w:sz w:val="28"/>
          <w:szCs w:val="28"/>
        </w:rPr>
      </w:pPr>
      <w:r w:rsidRPr="00B52C9B">
        <w:rPr>
          <w:rFonts w:ascii="Times New Roman" w:hAnsi="Times New Roman" w:cs="Times New Roman"/>
          <w:sz w:val="28"/>
          <w:szCs w:val="28"/>
        </w:rPr>
        <w:t xml:space="preserve">Среднегодовой темп роста площади учебно-лабораторных помещений на одного студента несколько сократился по сравнению с 2015 годом и составил </w:t>
      </w:r>
      <w:r w:rsidR="0095574E">
        <w:rPr>
          <w:rFonts w:ascii="Times New Roman" w:hAnsi="Times New Roman" w:cs="Times New Roman"/>
          <w:sz w:val="28"/>
          <w:szCs w:val="28"/>
        </w:rPr>
        <w:br/>
      </w:r>
      <w:r w:rsidRPr="00B52C9B">
        <w:rPr>
          <w:rFonts w:ascii="Times New Roman" w:hAnsi="Times New Roman" w:cs="Times New Roman"/>
          <w:bCs/>
          <w:sz w:val="28"/>
          <w:szCs w:val="28"/>
        </w:rPr>
        <w:t>102,9</w:t>
      </w:r>
      <w:r w:rsidRPr="00B52C9B">
        <w:rPr>
          <w:rFonts w:ascii="Times New Roman" w:hAnsi="Times New Roman" w:cs="Times New Roman"/>
          <w:sz w:val="28"/>
          <w:szCs w:val="28"/>
        </w:rPr>
        <w:t xml:space="preserve"> процента.</w:t>
      </w:r>
    </w:p>
    <w:p w:rsidR="00AA0CB5" w:rsidRPr="00B52C9B" w:rsidRDefault="00AA0CB5" w:rsidP="008D2098">
      <w:pPr>
        <w:pStyle w:val="a4"/>
        <w:tabs>
          <w:tab w:val="left" w:pos="993"/>
        </w:tabs>
        <w:spacing w:after="0" w:line="240" w:lineRule="auto"/>
        <w:ind w:left="0" w:firstLine="709"/>
        <w:jc w:val="both"/>
        <w:rPr>
          <w:color w:val="auto"/>
          <w:sz w:val="28"/>
          <w:szCs w:val="28"/>
        </w:rPr>
      </w:pPr>
      <w:r w:rsidRPr="00B52C9B">
        <w:rPr>
          <w:color w:val="auto"/>
          <w:sz w:val="28"/>
          <w:szCs w:val="28"/>
        </w:rPr>
        <w:t xml:space="preserve">Среднегодовое количество монографий на 100 основных штатных педагогических работников с учеными степенями и (или) учеными званиями за </w:t>
      </w:r>
      <w:r w:rsidR="0095574E">
        <w:rPr>
          <w:color w:val="auto"/>
          <w:sz w:val="28"/>
          <w:szCs w:val="28"/>
        </w:rPr>
        <w:br/>
      </w:r>
      <w:r w:rsidRPr="00B52C9B">
        <w:rPr>
          <w:color w:val="auto"/>
          <w:sz w:val="28"/>
          <w:szCs w:val="28"/>
        </w:rPr>
        <w:t>2016 год выросло по сравнению с предыдущим годом и составило 8,8</w:t>
      </w:r>
      <w:r w:rsidRPr="00B52C9B">
        <w:rPr>
          <w:bCs/>
          <w:color w:val="auto"/>
          <w:sz w:val="28"/>
          <w:szCs w:val="28"/>
        </w:rPr>
        <w:t xml:space="preserve"> единицы при прогнозном значении в 8,3 единицы</w:t>
      </w:r>
      <w:r w:rsidRPr="00B52C9B">
        <w:rPr>
          <w:color w:val="auto"/>
          <w:sz w:val="28"/>
          <w:szCs w:val="28"/>
        </w:rPr>
        <w:t xml:space="preserve">. </w:t>
      </w:r>
    </w:p>
    <w:p w:rsidR="00AA0CB5" w:rsidRPr="00B42968" w:rsidRDefault="00AA0CB5" w:rsidP="008D2098">
      <w:pPr>
        <w:ind w:firstLine="709"/>
        <w:rPr>
          <w:rFonts w:ascii="Times New Roman" w:hAnsi="Times New Roman" w:cs="Times New Roman"/>
          <w:sz w:val="28"/>
          <w:szCs w:val="28"/>
        </w:rPr>
      </w:pPr>
      <w:r w:rsidRPr="00B42968">
        <w:rPr>
          <w:rFonts w:ascii="Times New Roman" w:hAnsi="Times New Roman" w:cs="Times New Roman"/>
          <w:sz w:val="28"/>
          <w:szCs w:val="28"/>
        </w:rPr>
        <w:t>Среднее число научных публикаций на одного штатного преподавателя в</w:t>
      </w:r>
      <w:r w:rsidRPr="00B42968">
        <w:rPr>
          <w:rFonts w:ascii="Times New Roman" w:eastAsia="Calibri" w:hAnsi="Times New Roman" w:cs="Times New Roman"/>
          <w:sz w:val="28"/>
          <w:szCs w:val="28"/>
        </w:rPr>
        <w:t xml:space="preserve"> ведущих рецензируемых научных журналах и в периодических изданиях международного уровня увеличилось и</w:t>
      </w:r>
      <w:r w:rsidRPr="00B42968">
        <w:rPr>
          <w:rFonts w:ascii="Times New Roman" w:hAnsi="Times New Roman" w:cs="Times New Roman"/>
          <w:sz w:val="28"/>
          <w:szCs w:val="28"/>
        </w:rPr>
        <w:t xml:space="preserve"> составило 15,9 единицы и 5,5 единицы соответственно, значительно превысив прогнозные значения в 2,1 единицы и </w:t>
      </w:r>
      <w:r w:rsidR="0095574E">
        <w:rPr>
          <w:rFonts w:ascii="Times New Roman" w:hAnsi="Times New Roman" w:cs="Times New Roman"/>
          <w:sz w:val="28"/>
          <w:szCs w:val="28"/>
        </w:rPr>
        <w:br/>
      </w:r>
      <w:r w:rsidRPr="00B42968">
        <w:rPr>
          <w:rFonts w:ascii="Times New Roman" w:hAnsi="Times New Roman" w:cs="Times New Roman"/>
          <w:sz w:val="28"/>
          <w:szCs w:val="28"/>
        </w:rPr>
        <w:t>0,3 единицы соответственно.</w:t>
      </w:r>
    </w:p>
    <w:p w:rsidR="00AA0CB5" w:rsidRPr="00B42968" w:rsidRDefault="00AA0CB5" w:rsidP="008D2098">
      <w:pPr>
        <w:ind w:firstLine="709"/>
        <w:rPr>
          <w:rFonts w:ascii="Times New Roman" w:hAnsi="Times New Roman" w:cs="Times New Roman"/>
          <w:sz w:val="28"/>
          <w:szCs w:val="28"/>
        </w:rPr>
      </w:pPr>
      <w:r w:rsidRPr="00B42968">
        <w:rPr>
          <w:rFonts w:ascii="Times New Roman" w:hAnsi="Times New Roman" w:cs="Times New Roman"/>
          <w:sz w:val="28"/>
          <w:szCs w:val="28"/>
        </w:rPr>
        <w:t>Соотношение патентов на изобретения на единицу научного персонала несколько выросло по сравнению с 2015 годом, составив 43,6 процента при прогнозном значении 9,5 процента.</w:t>
      </w:r>
    </w:p>
    <w:p w:rsidR="0095574E" w:rsidRPr="007058A1" w:rsidRDefault="0095574E" w:rsidP="00492D5A">
      <w:pPr>
        <w:pStyle w:val="a4"/>
        <w:tabs>
          <w:tab w:val="left" w:pos="993"/>
        </w:tabs>
        <w:spacing w:after="0" w:line="240" w:lineRule="auto"/>
        <w:ind w:left="0"/>
        <w:rPr>
          <w:color w:val="FF0000"/>
          <w:sz w:val="28"/>
          <w:szCs w:val="28"/>
        </w:rPr>
      </w:pPr>
    </w:p>
    <w:p w:rsidR="00891C6D" w:rsidRPr="00FD34AA" w:rsidRDefault="00630C9A" w:rsidP="00630C9A">
      <w:pPr>
        <w:pStyle w:val="a4"/>
        <w:tabs>
          <w:tab w:val="left" w:pos="-709"/>
        </w:tabs>
        <w:spacing w:after="0" w:line="240" w:lineRule="auto"/>
        <w:ind w:left="0"/>
        <w:jc w:val="center"/>
        <w:rPr>
          <w:b/>
          <w:color w:val="auto"/>
          <w:sz w:val="28"/>
          <w:szCs w:val="28"/>
        </w:rPr>
      </w:pPr>
      <w:r>
        <w:rPr>
          <w:b/>
          <w:color w:val="auto"/>
          <w:sz w:val="28"/>
          <w:szCs w:val="28"/>
        </w:rPr>
        <w:t>Научные организации</w:t>
      </w:r>
    </w:p>
    <w:p w:rsidR="00FD34AA" w:rsidRDefault="00AA0CB5" w:rsidP="00630C9A">
      <w:pPr>
        <w:pStyle w:val="a4"/>
        <w:tabs>
          <w:tab w:val="left" w:pos="993"/>
        </w:tabs>
        <w:spacing w:after="0" w:line="240" w:lineRule="auto"/>
        <w:ind w:left="0"/>
        <w:jc w:val="center"/>
        <w:rPr>
          <w:color w:val="auto"/>
          <w:sz w:val="28"/>
          <w:szCs w:val="28"/>
        </w:rPr>
      </w:pPr>
      <w:r w:rsidRPr="00B42968">
        <w:rPr>
          <w:color w:val="auto"/>
          <w:sz w:val="28"/>
          <w:szCs w:val="28"/>
        </w:rPr>
        <w:t>Ака</w:t>
      </w:r>
      <w:r w:rsidR="00FD34AA">
        <w:rPr>
          <w:color w:val="auto"/>
          <w:sz w:val="28"/>
          <w:szCs w:val="28"/>
        </w:rPr>
        <w:t>демия наук Республики Татарстан</w:t>
      </w:r>
    </w:p>
    <w:p w:rsidR="00630C9A" w:rsidRPr="00FD34AA" w:rsidRDefault="00630C9A" w:rsidP="00630C9A">
      <w:pPr>
        <w:pStyle w:val="a4"/>
        <w:tabs>
          <w:tab w:val="left" w:pos="993"/>
        </w:tabs>
        <w:spacing w:after="0" w:line="240" w:lineRule="auto"/>
        <w:ind w:left="0"/>
        <w:jc w:val="center"/>
        <w:rPr>
          <w:color w:val="auto"/>
          <w:sz w:val="28"/>
          <w:szCs w:val="28"/>
        </w:rPr>
      </w:pPr>
    </w:p>
    <w:p w:rsidR="00AA0CB5" w:rsidRPr="0057385B" w:rsidRDefault="00AA0CB5" w:rsidP="008D2098">
      <w:pPr>
        <w:shd w:val="clear" w:color="auto" w:fill="FFFFFF"/>
        <w:ind w:firstLine="709"/>
        <w:rPr>
          <w:rFonts w:ascii="Times New Roman" w:hAnsi="Times New Roman" w:cs="Times New Roman"/>
          <w:spacing w:val="-1"/>
          <w:sz w:val="28"/>
          <w:szCs w:val="28"/>
          <w:lang w:eastAsia="en-US"/>
        </w:rPr>
      </w:pPr>
      <w:r w:rsidRPr="0057385B">
        <w:rPr>
          <w:rFonts w:ascii="Times New Roman" w:hAnsi="Times New Roman" w:cs="Times New Roman"/>
          <w:sz w:val="28"/>
          <w:szCs w:val="28"/>
        </w:rPr>
        <w:t xml:space="preserve">В 2016 году </w:t>
      </w:r>
      <w:r w:rsidRPr="0057385B">
        <w:rPr>
          <w:rFonts w:ascii="Times New Roman" w:hAnsi="Times New Roman" w:cs="Times New Roman"/>
          <w:spacing w:val="-1"/>
          <w:sz w:val="28"/>
          <w:szCs w:val="28"/>
        </w:rPr>
        <w:t xml:space="preserve">по сравнению с 2015 годом </w:t>
      </w:r>
      <w:r w:rsidRPr="0057385B">
        <w:rPr>
          <w:rFonts w:ascii="Times New Roman" w:hAnsi="Times New Roman" w:cs="Times New Roman"/>
          <w:sz w:val="28"/>
          <w:szCs w:val="28"/>
        </w:rPr>
        <w:t>объем профинансированных научных ис</w:t>
      </w:r>
      <w:r w:rsidRPr="0057385B">
        <w:rPr>
          <w:rFonts w:ascii="Times New Roman" w:hAnsi="Times New Roman" w:cs="Times New Roman"/>
          <w:spacing w:val="-1"/>
          <w:sz w:val="28"/>
          <w:szCs w:val="28"/>
        </w:rPr>
        <w:t xml:space="preserve">следований в </w:t>
      </w:r>
      <w:r w:rsidRPr="0057385B">
        <w:rPr>
          <w:rFonts w:ascii="Times New Roman" w:hAnsi="Times New Roman" w:cs="Times New Roman"/>
          <w:sz w:val="28"/>
          <w:szCs w:val="28"/>
        </w:rPr>
        <w:t xml:space="preserve">подведомственных </w:t>
      </w:r>
      <w:r w:rsidRPr="0057385B">
        <w:rPr>
          <w:rFonts w:ascii="Times New Roman" w:hAnsi="Times New Roman" w:cs="Times New Roman"/>
          <w:spacing w:val="-1"/>
          <w:sz w:val="28"/>
          <w:szCs w:val="28"/>
        </w:rPr>
        <w:t>Академии наук Республики Татарстан организациях сократился на 13</w:t>
      </w:r>
      <w:r w:rsidRPr="0057385B">
        <w:rPr>
          <w:rFonts w:ascii="Times New Roman" w:hAnsi="Times New Roman" w:cs="Times New Roman"/>
          <w:sz w:val="28"/>
          <w:szCs w:val="28"/>
        </w:rPr>
        <w:t xml:space="preserve"> процентов</w:t>
      </w:r>
      <w:r w:rsidRPr="0057385B">
        <w:rPr>
          <w:rFonts w:ascii="Times New Roman" w:hAnsi="Times New Roman" w:cs="Times New Roman"/>
          <w:spacing w:val="-1"/>
          <w:sz w:val="28"/>
          <w:szCs w:val="28"/>
        </w:rPr>
        <w:t xml:space="preserve"> и составил 412,3 млн.рублей. Однако при этом не упал ниже прогнозного значения, которое составляет 399,4 млн.рублей.</w:t>
      </w:r>
    </w:p>
    <w:p w:rsidR="00AA0CB5" w:rsidRDefault="00AA0CB5" w:rsidP="008D2098">
      <w:pPr>
        <w:shd w:val="clear" w:color="auto" w:fill="FFFFFF"/>
        <w:ind w:firstLine="709"/>
        <w:rPr>
          <w:rFonts w:ascii="Times New Roman" w:hAnsi="Times New Roman" w:cs="Times New Roman"/>
          <w:sz w:val="28"/>
          <w:szCs w:val="28"/>
        </w:rPr>
      </w:pPr>
      <w:r w:rsidRPr="00E15699">
        <w:rPr>
          <w:rFonts w:ascii="Times New Roman" w:hAnsi="Times New Roman" w:cs="Times New Roman"/>
          <w:sz w:val="28"/>
          <w:szCs w:val="28"/>
        </w:rPr>
        <w:t xml:space="preserve">Показатель средней заработной платы научного сотрудника в процентах к средней заработной плате в Республике Татарстан несколько сократился по сравнению с показателем 2015 года, составив 106,3 процента. </w:t>
      </w:r>
    </w:p>
    <w:p w:rsidR="00AA0CB5" w:rsidRDefault="00AA0CB5" w:rsidP="008D2098">
      <w:pPr>
        <w:shd w:val="clear" w:color="auto" w:fill="FFFFFF"/>
        <w:ind w:firstLine="709"/>
        <w:rPr>
          <w:rFonts w:ascii="Times New Roman" w:hAnsi="Times New Roman" w:cs="Times New Roman"/>
          <w:bCs/>
          <w:sz w:val="28"/>
          <w:szCs w:val="28"/>
        </w:rPr>
      </w:pPr>
      <w:r w:rsidRPr="00E15699">
        <w:rPr>
          <w:rFonts w:ascii="Times New Roman" w:hAnsi="Times New Roman" w:cs="Times New Roman"/>
          <w:sz w:val="28"/>
          <w:szCs w:val="28"/>
        </w:rPr>
        <w:t xml:space="preserve">В 2016 году Организационным комитетом по проведению ежегодного республиканского конкурса «Лучшее изобретение года» </w:t>
      </w:r>
      <w:r w:rsidRPr="00E15699">
        <w:rPr>
          <w:rFonts w:ascii="Times New Roman" w:hAnsi="Times New Roman" w:cs="Times New Roman"/>
          <w:bCs/>
          <w:sz w:val="28"/>
          <w:szCs w:val="28"/>
        </w:rPr>
        <w:t>рассмотрены 63 заявки, что меньше уровня 2015 года на 46 процентов.</w:t>
      </w:r>
    </w:p>
    <w:p w:rsidR="00976A42" w:rsidRDefault="00976A42" w:rsidP="008D2098">
      <w:pPr>
        <w:shd w:val="clear" w:color="auto" w:fill="FFFFFF"/>
        <w:ind w:firstLine="709"/>
        <w:rPr>
          <w:rFonts w:ascii="Times New Roman" w:hAnsi="Times New Roman" w:cs="Times New Roman"/>
          <w:bCs/>
          <w:sz w:val="28"/>
          <w:szCs w:val="28"/>
        </w:rPr>
      </w:pPr>
    </w:p>
    <w:p w:rsidR="00AA0CB5" w:rsidRPr="00B97974" w:rsidRDefault="00AA0CB5" w:rsidP="008D2098">
      <w:pPr>
        <w:shd w:val="clear" w:color="auto" w:fill="FFFFFF"/>
        <w:ind w:firstLine="709"/>
        <w:rPr>
          <w:rFonts w:ascii="Times New Roman" w:hAnsi="Times New Roman" w:cs="Times New Roman"/>
          <w:sz w:val="28"/>
          <w:szCs w:val="28"/>
        </w:rPr>
      </w:pPr>
      <w:r w:rsidRPr="00B97974">
        <w:rPr>
          <w:rFonts w:ascii="Times New Roman" w:hAnsi="Times New Roman" w:cs="Times New Roman"/>
          <w:sz w:val="28"/>
          <w:szCs w:val="28"/>
        </w:rPr>
        <w:lastRenderedPageBreak/>
        <w:t>В 2016 году Комитетом по присуждению грантов и премий для государственной поддержки молодых ученых Республики Татарстан были рассмотрены 136 заявок.</w:t>
      </w:r>
    </w:p>
    <w:p w:rsidR="00AA0CB5" w:rsidRPr="007058A1" w:rsidRDefault="00AA0CB5" w:rsidP="008D2098">
      <w:pPr>
        <w:shd w:val="clear" w:color="auto" w:fill="FFFFFF"/>
        <w:ind w:firstLine="0"/>
        <w:rPr>
          <w:rFonts w:ascii="Times New Roman" w:hAnsi="Times New Roman" w:cs="Times New Roman"/>
          <w:color w:val="FF0000"/>
          <w:sz w:val="28"/>
          <w:szCs w:val="28"/>
          <w:lang w:eastAsia="en-US"/>
        </w:rPr>
      </w:pPr>
    </w:p>
    <w:p w:rsidR="00AA0CB5" w:rsidRPr="00B97974" w:rsidRDefault="00AA0CB5" w:rsidP="008D2098">
      <w:pPr>
        <w:ind w:firstLine="0"/>
        <w:jc w:val="center"/>
        <w:rPr>
          <w:rFonts w:ascii="Times New Roman" w:hAnsi="Times New Roman" w:cs="Times New Roman"/>
          <w:sz w:val="28"/>
          <w:szCs w:val="28"/>
        </w:rPr>
      </w:pPr>
      <w:r w:rsidRPr="00B97974">
        <w:rPr>
          <w:rFonts w:ascii="Times New Roman" w:hAnsi="Times New Roman" w:cs="Times New Roman"/>
          <w:sz w:val="28"/>
          <w:szCs w:val="28"/>
        </w:rPr>
        <w:t>Научно-исследовательские институты, конструкторские бюро, научные центры</w:t>
      </w:r>
    </w:p>
    <w:p w:rsidR="00AA0CB5" w:rsidRPr="007058A1" w:rsidRDefault="00AA0CB5" w:rsidP="008D2098">
      <w:pPr>
        <w:ind w:firstLine="0"/>
        <w:jc w:val="center"/>
        <w:rPr>
          <w:rFonts w:ascii="Times New Roman" w:hAnsi="Times New Roman" w:cs="Times New Roman"/>
          <w:color w:val="FF0000"/>
          <w:sz w:val="28"/>
          <w:szCs w:val="28"/>
        </w:rPr>
      </w:pPr>
    </w:p>
    <w:p w:rsidR="00AA0CB5" w:rsidRPr="00277826" w:rsidRDefault="00AA0CB5" w:rsidP="008D2098">
      <w:pPr>
        <w:pStyle w:val="a4"/>
        <w:spacing w:after="0" w:line="240" w:lineRule="auto"/>
        <w:ind w:left="0" w:firstLine="709"/>
        <w:jc w:val="both"/>
        <w:rPr>
          <w:color w:val="auto"/>
          <w:sz w:val="28"/>
          <w:szCs w:val="28"/>
        </w:rPr>
      </w:pPr>
      <w:r w:rsidRPr="00277826">
        <w:rPr>
          <w:color w:val="auto"/>
          <w:sz w:val="28"/>
          <w:szCs w:val="28"/>
        </w:rPr>
        <w:t xml:space="preserve">Удельный вес исследователей в 2016 году несколько сократился по сравнению с 2015 годом и составил 45,9 процента общей численности работников. </w:t>
      </w:r>
    </w:p>
    <w:p w:rsidR="00AA0CB5" w:rsidRPr="00277826" w:rsidRDefault="00AA0CB5" w:rsidP="008D2098">
      <w:pPr>
        <w:pStyle w:val="a4"/>
        <w:spacing w:after="0" w:line="240" w:lineRule="auto"/>
        <w:ind w:left="0" w:firstLine="709"/>
        <w:jc w:val="both"/>
        <w:rPr>
          <w:color w:val="auto"/>
          <w:sz w:val="28"/>
          <w:szCs w:val="28"/>
        </w:rPr>
      </w:pPr>
      <w:r w:rsidRPr="00277826">
        <w:rPr>
          <w:color w:val="auto"/>
          <w:sz w:val="28"/>
          <w:szCs w:val="28"/>
        </w:rPr>
        <w:t xml:space="preserve">Доля высококвалифицированных специалистов (кандидатов и докторов наук) в общей численности исследователей составила 21,9 процента, что выше показателя 2015 года на 0,6 процентных пункта. </w:t>
      </w:r>
    </w:p>
    <w:p w:rsidR="00AA0CB5" w:rsidRPr="00277826" w:rsidRDefault="00AA0CB5" w:rsidP="008D2098">
      <w:pPr>
        <w:pStyle w:val="a4"/>
        <w:spacing w:after="0" w:line="240" w:lineRule="auto"/>
        <w:ind w:left="0" w:firstLine="709"/>
        <w:jc w:val="both"/>
        <w:rPr>
          <w:color w:val="auto"/>
          <w:sz w:val="28"/>
          <w:szCs w:val="28"/>
        </w:rPr>
      </w:pPr>
      <w:r w:rsidRPr="00277826">
        <w:rPr>
          <w:color w:val="auto"/>
          <w:sz w:val="28"/>
          <w:szCs w:val="28"/>
        </w:rPr>
        <w:t xml:space="preserve">Удельный вес исследований и разработок в среднем составил 51,8 процента от общего объема выполненных работ, что соответствует уровню 2015 года. </w:t>
      </w:r>
    </w:p>
    <w:p w:rsidR="00AA0CB5" w:rsidRPr="000059BC" w:rsidRDefault="00AA0CB5" w:rsidP="008D2098">
      <w:pPr>
        <w:pStyle w:val="a4"/>
        <w:spacing w:after="0" w:line="240" w:lineRule="auto"/>
        <w:ind w:left="0" w:firstLine="709"/>
        <w:jc w:val="both"/>
        <w:rPr>
          <w:color w:val="auto"/>
          <w:sz w:val="28"/>
          <w:szCs w:val="28"/>
        </w:rPr>
      </w:pPr>
      <w:r w:rsidRPr="000059BC">
        <w:rPr>
          <w:color w:val="auto"/>
          <w:sz w:val="28"/>
          <w:szCs w:val="28"/>
        </w:rPr>
        <w:t xml:space="preserve">Средняя доля коммерциализированных проектов в 2016 году выросла на </w:t>
      </w:r>
      <w:r w:rsidR="0095574E">
        <w:rPr>
          <w:color w:val="auto"/>
          <w:sz w:val="28"/>
          <w:szCs w:val="28"/>
        </w:rPr>
        <w:br/>
      </w:r>
      <w:r w:rsidRPr="000059BC">
        <w:rPr>
          <w:color w:val="auto"/>
          <w:sz w:val="28"/>
          <w:szCs w:val="28"/>
        </w:rPr>
        <w:t>5,3 процентных пункта и составила 70,4 процента, что выше прогнозной величины (47,5 процента).</w:t>
      </w:r>
    </w:p>
    <w:p w:rsidR="00AA0CB5" w:rsidRPr="000059BC" w:rsidRDefault="00AA0CB5" w:rsidP="008D2098">
      <w:pPr>
        <w:pStyle w:val="a4"/>
        <w:spacing w:after="0" w:line="240" w:lineRule="auto"/>
        <w:ind w:left="0" w:firstLine="709"/>
        <w:jc w:val="both"/>
        <w:rPr>
          <w:color w:val="auto"/>
          <w:sz w:val="28"/>
          <w:szCs w:val="28"/>
        </w:rPr>
      </w:pPr>
      <w:r w:rsidRPr="000059BC">
        <w:rPr>
          <w:color w:val="auto"/>
          <w:sz w:val="28"/>
          <w:szCs w:val="28"/>
        </w:rPr>
        <w:t>Среднее число публикаций в научно-технических изданиях, отнесенное к численности исследователей, в 2016 году составило 0,7</w:t>
      </w:r>
      <w:r w:rsidRPr="000059BC">
        <w:rPr>
          <w:bCs/>
          <w:color w:val="auto"/>
          <w:sz w:val="28"/>
          <w:szCs w:val="28"/>
        </w:rPr>
        <w:t xml:space="preserve"> </w:t>
      </w:r>
      <w:r w:rsidRPr="000059BC">
        <w:rPr>
          <w:color w:val="auto"/>
          <w:sz w:val="28"/>
          <w:szCs w:val="28"/>
        </w:rPr>
        <w:t xml:space="preserve">единицы, превысив значение 2015 года. </w:t>
      </w:r>
    </w:p>
    <w:p w:rsidR="00AA0CB5" w:rsidRPr="000059BC" w:rsidRDefault="00AA0CB5" w:rsidP="008D2098">
      <w:pPr>
        <w:pStyle w:val="a4"/>
        <w:spacing w:after="0" w:line="240" w:lineRule="auto"/>
        <w:ind w:left="0" w:firstLine="709"/>
        <w:jc w:val="both"/>
        <w:rPr>
          <w:color w:val="auto"/>
          <w:sz w:val="28"/>
          <w:szCs w:val="28"/>
        </w:rPr>
      </w:pPr>
      <w:r w:rsidRPr="000059BC">
        <w:rPr>
          <w:color w:val="auto"/>
          <w:sz w:val="28"/>
          <w:szCs w:val="28"/>
        </w:rPr>
        <w:t>Среднее количество действующих охранных документов на результаты интеллектуальной деятельности, которым предоставляется правовая охрана (определенные статьей 1225 Гражданского кодекса Российской Федерации), отнесенное к численности исследователей, составило 0,7</w:t>
      </w:r>
      <w:r w:rsidRPr="000059BC">
        <w:rPr>
          <w:bCs/>
          <w:color w:val="auto"/>
          <w:sz w:val="28"/>
          <w:szCs w:val="28"/>
        </w:rPr>
        <w:t xml:space="preserve"> </w:t>
      </w:r>
      <w:r w:rsidRPr="000059BC">
        <w:rPr>
          <w:color w:val="auto"/>
          <w:sz w:val="28"/>
          <w:szCs w:val="28"/>
        </w:rPr>
        <w:t>единицы,</w:t>
      </w:r>
      <w:r w:rsidRPr="000059BC">
        <w:rPr>
          <w:bCs/>
          <w:color w:val="auto"/>
          <w:sz w:val="28"/>
          <w:szCs w:val="28"/>
        </w:rPr>
        <w:t xml:space="preserve"> </w:t>
      </w:r>
      <w:r w:rsidRPr="000059BC">
        <w:rPr>
          <w:color w:val="auto"/>
          <w:sz w:val="28"/>
          <w:szCs w:val="28"/>
        </w:rPr>
        <w:t xml:space="preserve">превысив значение 2015 года. </w:t>
      </w:r>
    </w:p>
    <w:p w:rsidR="0095574E" w:rsidRDefault="0095574E" w:rsidP="00492D5A">
      <w:pPr>
        <w:pStyle w:val="a4"/>
        <w:spacing w:after="0" w:line="240" w:lineRule="auto"/>
        <w:ind w:left="0"/>
        <w:jc w:val="both"/>
        <w:rPr>
          <w:color w:val="FF0000"/>
          <w:sz w:val="28"/>
          <w:szCs w:val="28"/>
        </w:rPr>
      </w:pPr>
    </w:p>
    <w:p w:rsidR="00AA0CB5" w:rsidRPr="00EE7208" w:rsidRDefault="00AA0CB5" w:rsidP="008D2098">
      <w:pPr>
        <w:shd w:val="clear" w:color="auto" w:fill="FFFFFF"/>
        <w:ind w:firstLine="0"/>
        <w:jc w:val="center"/>
        <w:rPr>
          <w:rFonts w:ascii="Times New Roman" w:hAnsi="Times New Roman" w:cs="Times New Roman"/>
          <w:b/>
          <w:sz w:val="28"/>
          <w:szCs w:val="28"/>
        </w:rPr>
      </w:pPr>
      <w:r w:rsidRPr="00EE7208">
        <w:rPr>
          <w:rFonts w:ascii="Times New Roman" w:hAnsi="Times New Roman" w:cs="Times New Roman"/>
          <w:b/>
          <w:sz w:val="28"/>
          <w:szCs w:val="28"/>
        </w:rPr>
        <w:t xml:space="preserve">Организации, курирующие вопросы учета, хранения, охраны и управления </w:t>
      </w:r>
    </w:p>
    <w:p w:rsidR="00AA0CB5" w:rsidRPr="00EE7208" w:rsidRDefault="00AA0CB5" w:rsidP="008D2098">
      <w:pPr>
        <w:shd w:val="clear" w:color="auto" w:fill="FFFFFF"/>
        <w:ind w:firstLine="0"/>
        <w:jc w:val="center"/>
        <w:rPr>
          <w:rFonts w:ascii="Times New Roman" w:hAnsi="Times New Roman" w:cs="Times New Roman"/>
          <w:b/>
          <w:sz w:val="28"/>
          <w:szCs w:val="28"/>
        </w:rPr>
      </w:pPr>
      <w:r w:rsidRPr="00EE7208">
        <w:rPr>
          <w:rFonts w:ascii="Times New Roman" w:hAnsi="Times New Roman" w:cs="Times New Roman"/>
          <w:b/>
          <w:sz w:val="28"/>
          <w:szCs w:val="28"/>
        </w:rPr>
        <w:t>результатами научно-технической деятельности</w:t>
      </w:r>
    </w:p>
    <w:p w:rsidR="00AA0CB5" w:rsidRPr="00EE7208" w:rsidRDefault="00AA0CB5" w:rsidP="008D2098">
      <w:pPr>
        <w:shd w:val="clear" w:color="auto" w:fill="FFFFFF"/>
        <w:ind w:firstLine="709"/>
        <w:rPr>
          <w:rFonts w:ascii="Times New Roman" w:hAnsi="Times New Roman" w:cs="Times New Roman"/>
          <w:sz w:val="28"/>
          <w:szCs w:val="28"/>
        </w:rPr>
      </w:pPr>
    </w:p>
    <w:p w:rsidR="00AA0CB5" w:rsidRPr="00EE7208" w:rsidRDefault="00AA0CB5" w:rsidP="008D2098">
      <w:pPr>
        <w:shd w:val="clear" w:color="auto" w:fill="FFFFFF"/>
        <w:ind w:firstLine="0"/>
        <w:jc w:val="center"/>
        <w:rPr>
          <w:rFonts w:ascii="Times New Roman" w:hAnsi="Times New Roman" w:cs="Times New Roman"/>
          <w:sz w:val="28"/>
          <w:szCs w:val="28"/>
        </w:rPr>
      </w:pPr>
      <w:r w:rsidRPr="00EE7208">
        <w:rPr>
          <w:rFonts w:ascii="Times New Roman" w:hAnsi="Times New Roman" w:cs="Times New Roman"/>
          <w:sz w:val="28"/>
          <w:szCs w:val="28"/>
        </w:rPr>
        <w:t xml:space="preserve">Государственное унитарное предприятие Республики Татарстан </w:t>
      </w:r>
    </w:p>
    <w:p w:rsidR="00AA0CB5" w:rsidRPr="00EE7208" w:rsidRDefault="00AA0CB5" w:rsidP="008D2098">
      <w:pPr>
        <w:shd w:val="clear" w:color="auto" w:fill="FFFFFF"/>
        <w:ind w:firstLine="0"/>
        <w:jc w:val="center"/>
        <w:rPr>
          <w:rFonts w:ascii="Times New Roman" w:hAnsi="Times New Roman" w:cs="Times New Roman"/>
          <w:sz w:val="28"/>
          <w:szCs w:val="28"/>
        </w:rPr>
      </w:pPr>
      <w:r w:rsidRPr="00EE7208">
        <w:rPr>
          <w:rFonts w:ascii="Times New Roman" w:hAnsi="Times New Roman" w:cs="Times New Roman"/>
          <w:sz w:val="28"/>
          <w:szCs w:val="28"/>
        </w:rPr>
        <w:t xml:space="preserve">«Татарстанский центр научно-технической информации» </w:t>
      </w:r>
    </w:p>
    <w:p w:rsidR="00AA0CB5" w:rsidRPr="007058A1" w:rsidRDefault="00AA0CB5" w:rsidP="008D2098">
      <w:pPr>
        <w:shd w:val="clear" w:color="auto" w:fill="FFFFFF"/>
        <w:ind w:firstLine="0"/>
        <w:jc w:val="center"/>
        <w:rPr>
          <w:rFonts w:ascii="Times New Roman" w:hAnsi="Times New Roman" w:cs="Times New Roman"/>
          <w:color w:val="FF0000"/>
          <w:sz w:val="28"/>
          <w:szCs w:val="28"/>
        </w:rPr>
      </w:pPr>
    </w:p>
    <w:p w:rsidR="00AA0CB5" w:rsidRPr="00EE7208" w:rsidRDefault="00AA0CB5" w:rsidP="008D2098">
      <w:pPr>
        <w:shd w:val="clear" w:color="auto" w:fill="FFFFFF"/>
        <w:ind w:firstLine="709"/>
        <w:rPr>
          <w:rFonts w:ascii="Times New Roman" w:hAnsi="Times New Roman" w:cs="Times New Roman"/>
          <w:sz w:val="28"/>
          <w:szCs w:val="28"/>
        </w:rPr>
      </w:pPr>
      <w:r w:rsidRPr="00EE7208">
        <w:rPr>
          <w:rFonts w:ascii="Times New Roman" w:hAnsi="Times New Roman" w:cs="Times New Roman"/>
          <w:sz w:val="28"/>
          <w:szCs w:val="28"/>
        </w:rPr>
        <w:t xml:space="preserve">В 2016 году государственным унитарным предприятием Республики Татарстан «Татарстанский центр научно-технической информации» было оказано </w:t>
      </w:r>
      <w:r w:rsidR="008C6B58">
        <w:rPr>
          <w:rFonts w:ascii="Times New Roman" w:hAnsi="Times New Roman" w:cs="Times New Roman"/>
          <w:sz w:val="28"/>
          <w:szCs w:val="28"/>
        </w:rPr>
        <w:br/>
      </w:r>
      <w:r w:rsidRPr="00EE7208">
        <w:rPr>
          <w:rFonts w:ascii="Times New Roman" w:hAnsi="Times New Roman" w:cs="Times New Roman"/>
          <w:sz w:val="28"/>
          <w:szCs w:val="28"/>
        </w:rPr>
        <w:t>7</w:t>
      </w:r>
      <w:r w:rsidR="008C6B58">
        <w:rPr>
          <w:rFonts w:ascii="Times New Roman" w:hAnsi="Times New Roman" w:cs="Times New Roman"/>
          <w:sz w:val="28"/>
          <w:szCs w:val="28"/>
        </w:rPr>
        <w:t xml:space="preserve"> </w:t>
      </w:r>
      <w:r w:rsidRPr="00EE7208">
        <w:rPr>
          <w:rFonts w:ascii="Times New Roman" w:hAnsi="Times New Roman" w:cs="Times New Roman"/>
          <w:sz w:val="28"/>
          <w:szCs w:val="28"/>
        </w:rPr>
        <w:t>350 услуг по предоставлению информации из Республиканского фонда информационных ресурсов научно-технического развития предприятиям и организациям Республики Татарстан, что выше фактического значения за 2015 год на 4 процента и превышает установленное прогнозное значение в 7</w:t>
      </w:r>
      <w:r w:rsidR="008C6B58">
        <w:rPr>
          <w:rFonts w:ascii="Times New Roman" w:hAnsi="Times New Roman" w:cs="Times New Roman"/>
          <w:sz w:val="28"/>
          <w:szCs w:val="28"/>
        </w:rPr>
        <w:t xml:space="preserve"> </w:t>
      </w:r>
      <w:r w:rsidRPr="00EE7208">
        <w:rPr>
          <w:rFonts w:ascii="Times New Roman" w:hAnsi="Times New Roman" w:cs="Times New Roman"/>
          <w:sz w:val="28"/>
          <w:szCs w:val="28"/>
        </w:rPr>
        <w:t xml:space="preserve">200 единиц.  </w:t>
      </w:r>
    </w:p>
    <w:p w:rsidR="00AA0CB5" w:rsidRPr="00EE7208" w:rsidRDefault="00AA0CB5" w:rsidP="00976A42">
      <w:pPr>
        <w:shd w:val="clear" w:color="auto" w:fill="FFFFFF"/>
        <w:ind w:firstLine="709"/>
        <w:rPr>
          <w:rFonts w:ascii="Times New Roman" w:hAnsi="Times New Roman" w:cs="Times New Roman"/>
          <w:sz w:val="28"/>
          <w:szCs w:val="28"/>
        </w:rPr>
      </w:pPr>
      <w:r w:rsidRPr="00EE7208">
        <w:rPr>
          <w:rFonts w:ascii="Times New Roman" w:hAnsi="Times New Roman" w:cs="Times New Roman"/>
          <w:sz w:val="28"/>
          <w:szCs w:val="28"/>
        </w:rPr>
        <w:t>Количество предприятий и организаций на абонементном информационном обслуживании государственного унитарного предприятия Республики Татарстан «Татарстанский центр научно-технической информации» в 2016 году увеличилось</w:t>
      </w:r>
      <w:r w:rsidR="003678E2">
        <w:rPr>
          <w:rFonts w:ascii="Times New Roman" w:hAnsi="Times New Roman" w:cs="Times New Roman"/>
          <w:sz w:val="28"/>
          <w:szCs w:val="28"/>
        </w:rPr>
        <w:br/>
      </w:r>
      <w:r w:rsidRPr="00EE7208">
        <w:rPr>
          <w:rFonts w:ascii="Times New Roman" w:hAnsi="Times New Roman" w:cs="Times New Roman"/>
          <w:sz w:val="28"/>
          <w:szCs w:val="28"/>
        </w:rPr>
        <w:t xml:space="preserve">по сравнению с 2015 годом на 14 процентов и составило 520 единиц, что соответствует установленным прогнозным значениям. </w:t>
      </w:r>
    </w:p>
    <w:p w:rsidR="00AA0CB5" w:rsidRPr="006E1470" w:rsidRDefault="00AA0CB5" w:rsidP="008D2098">
      <w:pPr>
        <w:pStyle w:val="a4"/>
        <w:tabs>
          <w:tab w:val="left" w:pos="993"/>
        </w:tabs>
        <w:spacing w:after="0" w:line="240" w:lineRule="auto"/>
        <w:ind w:left="0" w:firstLine="709"/>
        <w:jc w:val="both"/>
        <w:rPr>
          <w:color w:val="auto"/>
          <w:sz w:val="28"/>
          <w:szCs w:val="28"/>
        </w:rPr>
      </w:pPr>
      <w:r w:rsidRPr="006E1470">
        <w:rPr>
          <w:color w:val="auto"/>
          <w:sz w:val="28"/>
          <w:szCs w:val="28"/>
        </w:rPr>
        <w:t>За отчетный период на сайт указанного центра для получения необходимой информации поступило 520</w:t>
      </w:r>
      <w:r w:rsidR="008C6B58">
        <w:rPr>
          <w:color w:val="auto"/>
          <w:sz w:val="28"/>
          <w:szCs w:val="28"/>
        </w:rPr>
        <w:t xml:space="preserve"> </w:t>
      </w:r>
      <w:r w:rsidRPr="006E1470">
        <w:rPr>
          <w:color w:val="auto"/>
          <w:sz w:val="28"/>
          <w:szCs w:val="28"/>
        </w:rPr>
        <w:t xml:space="preserve">400 обращений, что больше, чем в 2015 году </w:t>
      </w:r>
      <w:r w:rsidR="0095574E">
        <w:rPr>
          <w:color w:val="auto"/>
          <w:sz w:val="28"/>
          <w:szCs w:val="28"/>
        </w:rPr>
        <w:br/>
      </w:r>
      <w:r w:rsidRPr="006E1470">
        <w:rPr>
          <w:color w:val="auto"/>
          <w:sz w:val="28"/>
          <w:szCs w:val="28"/>
        </w:rPr>
        <w:lastRenderedPageBreak/>
        <w:t xml:space="preserve">(446 тыс.обращений), и не уступает установленному прогнозному значению </w:t>
      </w:r>
      <w:r w:rsidR="0095574E">
        <w:rPr>
          <w:color w:val="auto"/>
          <w:sz w:val="28"/>
          <w:szCs w:val="28"/>
        </w:rPr>
        <w:br/>
      </w:r>
      <w:r w:rsidRPr="006E1470">
        <w:rPr>
          <w:color w:val="auto"/>
          <w:sz w:val="28"/>
          <w:szCs w:val="28"/>
        </w:rPr>
        <w:t>в 520 тыс.обращений.</w:t>
      </w:r>
    </w:p>
    <w:p w:rsidR="00AA0CB5" w:rsidRPr="006E1470" w:rsidRDefault="00AA0CB5" w:rsidP="008D2098">
      <w:pPr>
        <w:pStyle w:val="a4"/>
        <w:tabs>
          <w:tab w:val="left" w:pos="993"/>
        </w:tabs>
        <w:spacing w:after="0" w:line="240" w:lineRule="auto"/>
        <w:ind w:left="0" w:firstLine="709"/>
        <w:jc w:val="both"/>
        <w:rPr>
          <w:color w:val="auto"/>
          <w:sz w:val="28"/>
          <w:szCs w:val="28"/>
        </w:rPr>
      </w:pPr>
      <w:r w:rsidRPr="006E1470">
        <w:rPr>
          <w:color w:val="auto"/>
          <w:sz w:val="28"/>
          <w:szCs w:val="28"/>
        </w:rPr>
        <w:t>За 2016 год поступило 3</w:t>
      </w:r>
      <w:r w:rsidR="008C6B58">
        <w:rPr>
          <w:color w:val="auto"/>
          <w:sz w:val="28"/>
          <w:szCs w:val="28"/>
        </w:rPr>
        <w:t xml:space="preserve"> </w:t>
      </w:r>
      <w:r w:rsidRPr="006E1470">
        <w:rPr>
          <w:color w:val="auto"/>
          <w:sz w:val="28"/>
          <w:szCs w:val="28"/>
        </w:rPr>
        <w:t>590 тыс.единиц нормативно-технической, нормативно-правовой и патентной информации, превысив установленное прогнозное значение (3</w:t>
      </w:r>
      <w:r w:rsidR="008C6B58">
        <w:rPr>
          <w:color w:val="auto"/>
          <w:sz w:val="28"/>
          <w:szCs w:val="28"/>
        </w:rPr>
        <w:t xml:space="preserve"> </w:t>
      </w:r>
      <w:r w:rsidRPr="006E1470">
        <w:rPr>
          <w:color w:val="auto"/>
          <w:sz w:val="28"/>
          <w:szCs w:val="28"/>
        </w:rPr>
        <w:t xml:space="preserve">500 тыс.единиц). </w:t>
      </w:r>
    </w:p>
    <w:p w:rsidR="00AA0CB5" w:rsidRDefault="00AA0CB5" w:rsidP="008D2098">
      <w:pPr>
        <w:ind w:firstLine="709"/>
        <w:rPr>
          <w:rFonts w:ascii="Times New Roman" w:hAnsi="Times New Roman" w:cs="Times New Roman"/>
          <w:sz w:val="28"/>
          <w:szCs w:val="28"/>
        </w:rPr>
      </w:pPr>
      <w:r w:rsidRPr="006E1470">
        <w:rPr>
          <w:rFonts w:ascii="Times New Roman" w:hAnsi="Times New Roman" w:cs="Times New Roman"/>
          <w:sz w:val="28"/>
          <w:szCs w:val="28"/>
        </w:rPr>
        <w:t>Ежегодный мониторинг показателей Инновационного меморандума дает информацию для корректировки направлений политики органов власти и организаций республики в части инновационного развития.</w:t>
      </w:r>
    </w:p>
    <w:p w:rsidR="008C6B58" w:rsidRDefault="008C6B58" w:rsidP="008D2098">
      <w:pPr>
        <w:ind w:firstLine="709"/>
        <w:rPr>
          <w:rFonts w:ascii="Times New Roman" w:hAnsi="Times New Roman" w:cs="Times New Roman"/>
          <w:sz w:val="28"/>
          <w:szCs w:val="28"/>
        </w:rPr>
      </w:pPr>
    </w:p>
    <w:p w:rsidR="008C6B58" w:rsidRPr="006E1470" w:rsidRDefault="008C6B58" w:rsidP="008C6B58">
      <w:pPr>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w:t>
      </w:r>
    </w:p>
    <w:p w:rsidR="00AA0CB5" w:rsidRDefault="00AA0CB5" w:rsidP="008D2098"/>
    <w:p w:rsidR="00AA0CB5" w:rsidRDefault="00AA0CB5" w:rsidP="008D2098"/>
    <w:p w:rsidR="00AA0CB5" w:rsidRDefault="00AA0CB5" w:rsidP="008D2098"/>
    <w:p w:rsidR="00AA0CB5" w:rsidRPr="00FB2C03" w:rsidRDefault="00AA0CB5" w:rsidP="008D2098"/>
    <w:p w:rsidR="00AA0CB5" w:rsidRDefault="00AA0CB5" w:rsidP="008D2098">
      <w:pPr>
        <w:ind w:firstLine="709"/>
        <w:rPr>
          <w:rFonts w:ascii="Times New Roman" w:hAnsi="Times New Roman"/>
          <w:sz w:val="28"/>
          <w:szCs w:val="28"/>
        </w:rPr>
      </w:pPr>
    </w:p>
    <w:sectPr w:rsidR="00AA0CB5" w:rsidSect="008D20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72" w:rsidRDefault="00A34272" w:rsidP="00D63405">
      <w:r>
        <w:separator/>
      </w:r>
    </w:p>
  </w:endnote>
  <w:endnote w:type="continuationSeparator" w:id="0">
    <w:p w:rsidR="00A34272" w:rsidRDefault="00A34272" w:rsidP="00D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N Pro Regular">
    <w:altName w:val="DIN Pro Regular"/>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agmaticaExtraLight-Reg">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72" w:rsidRDefault="00A34272" w:rsidP="00D63405">
      <w:r>
        <w:separator/>
      </w:r>
    </w:p>
  </w:footnote>
  <w:footnote w:type="continuationSeparator" w:id="0">
    <w:p w:rsidR="00A34272" w:rsidRDefault="00A34272" w:rsidP="00D63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72" w:rsidRPr="00D63405" w:rsidRDefault="00A34272">
    <w:pPr>
      <w:pStyle w:val="af2"/>
      <w:jc w:val="center"/>
      <w:rPr>
        <w:rFonts w:ascii="Times New Roman" w:hAnsi="Times New Roman" w:cs="Times New Roman"/>
        <w:sz w:val="28"/>
        <w:szCs w:val="28"/>
      </w:rPr>
    </w:pPr>
    <w:r w:rsidRPr="00D63405">
      <w:rPr>
        <w:rFonts w:ascii="Times New Roman" w:hAnsi="Times New Roman" w:cs="Times New Roman"/>
        <w:sz w:val="28"/>
        <w:szCs w:val="28"/>
      </w:rPr>
      <w:fldChar w:fldCharType="begin"/>
    </w:r>
    <w:r w:rsidRPr="00D63405">
      <w:rPr>
        <w:rFonts w:ascii="Times New Roman" w:hAnsi="Times New Roman" w:cs="Times New Roman"/>
        <w:sz w:val="28"/>
        <w:szCs w:val="28"/>
      </w:rPr>
      <w:instrText>PAGE   \* MERGEFORMAT</w:instrText>
    </w:r>
    <w:r w:rsidRPr="00D63405">
      <w:rPr>
        <w:rFonts w:ascii="Times New Roman" w:hAnsi="Times New Roman" w:cs="Times New Roman"/>
        <w:sz w:val="28"/>
        <w:szCs w:val="28"/>
      </w:rPr>
      <w:fldChar w:fldCharType="separate"/>
    </w:r>
    <w:r w:rsidR="009E5625">
      <w:rPr>
        <w:rFonts w:ascii="Times New Roman" w:hAnsi="Times New Roman" w:cs="Times New Roman"/>
        <w:noProof/>
        <w:sz w:val="28"/>
        <w:szCs w:val="28"/>
      </w:rPr>
      <w:t>23</w:t>
    </w:r>
    <w:r w:rsidRPr="00D63405">
      <w:rPr>
        <w:rFonts w:ascii="Times New Roman" w:hAnsi="Times New Roman" w:cs="Times New Roman"/>
        <w:sz w:val="28"/>
        <w:szCs w:val="28"/>
      </w:rPr>
      <w:fldChar w:fldCharType="end"/>
    </w:r>
  </w:p>
  <w:p w:rsidR="00A34272" w:rsidRDefault="00A3427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792C"/>
    <w:multiLevelType w:val="hybridMultilevel"/>
    <w:tmpl w:val="00E812B6"/>
    <w:lvl w:ilvl="0" w:tplc="88A24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8CC1693"/>
    <w:multiLevelType w:val="hybridMultilevel"/>
    <w:tmpl w:val="2D8816B6"/>
    <w:lvl w:ilvl="0" w:tplc="62AA785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39D"/>
    <w:rsid w:val="00003504"/>
    <w:rsid w:val="00023806"/>
    <w:rsid w:val="00024AE2"/>
    <w:rsid w:val="000253D8"/>
    <w:rsid w:val="000317C5"/>
    <w:rsid w:val="00042BD7"/>
    <w:rsid w:val="0005741C"/>
    <w:rsid w:val="000609B0"/>
    <w:rsid w:val="0006699C"/>
    <w:rsid w:val="00067964"/>
    <w:rsid w:val="0007789A"/>
    <w:rsid w:val="0008798E"/>
    <w:rsid w:val="0009498A"/>
    <w:rsid w:val="000B13E0"/>
    <w:rsid w:val="000C58C4"/>
    <w:rsid w:val="000D55C8"/>
    <w:rsid w:val="000E3742"/>
    <w:rsid w:val="000F00F2"/>
    <w:rsid w:val="00126282"/>
    <w:rsid w:val="00127EB4"/>
    <w:rsid w:val="001706EC"/>
    <w:rsid w:val="001754D9"/>
    <w:rsid w:val="001915A1"/>
    <w:rsid w:val="001B4A96"/>
    <w:rsid w:val="001D5928"/>
    <w:rsid w:val="001E0F38"/>
    <w:rsid w:val="001F67E8"/>
    <w:rsid w:val="00202D40"/>
    <w:rsid w:val="00205123"/>
    <w:rsid w:val="00212A72"/>
    <w:rsid w:val="002459C3"/>
    <w:rsid w:val="002570C3"/>
    <w:rsid w:val="00292AC4"/>
    <w:rsid w:val="002A1B9F"/>
    <w:rsid w:val="002A54CA"/>
    <w:rsid w:val="002B48AB"/>
    <w:rsid w:val="002B5A8D"/>
    <w:rsid w:val="002E10BD"/>
    <w:rsid w:val="002E57B7"/>
    <w:rsid w:val="002F037E"/>
    <w:rsid w:val="00302ABF"/>
    <w:rsid w:val="00303D59"/>
    <w:rsid w:val="0030559C"/>
    <w:rsid w:val="003074CF"/>
    <w:rsid w:val="003159BE"/>
    <w:rsid w:val="00327135"/>
    <w:rsid w:val="003412F5"/>
    <w:rsid w:val="00357842"/>
    <w:rsid w:val="00365CD3"/>
    <w:rsid w:val="003678E2"/>
    <w:rsid w:val="00385C85"/>
    <w:rsid w:val="00386A7D"/>
    <w:rsid w:val="00392989"/>
    <w:rsid w:val="003A4A08"/>
    <w:rsid w:val="003E1A49"/>
    <w:rsid w:val="003E5587"/>
    <w:rsid w:val="003F0039"/>
    <w:rsid w:val="004355C7"/>
    <w:rsid w:val="0045345B"/>
    <w:rsid w:val="00453F5D"/>
    <w:rsid w:val="004677F1"/>
    <w:rsid w:val="00472866"/>
    <w:rsid w:val="00474647"/>
    <w:rsid w:val="00492D5A"/>
    <w:rsid w:val="00495A51"/>
    <w:rsid w:val="004A267A"/>
    <w:rsid w:val="004A5F23"/>
    <w:rsid w:val="004D20A2"/>
    <w:rsid w:val="004E1718"/>
    <w:rsid w:val="004F7ECD"/>
    <w:rsid w:val="005013CA"/>
    <w:rsid w:val="00503E92"/>
    <w:rsid w:val="005048D9"/>
    <w:rsid w:val="0051735A"/>
    <w:rsid w:val="00520EBB"/>
    <w:rsid w:val="00524D77"/>
    <w:rsid w:val="0052544F"/>
    <w:rsid w:val="00525F4A"/>
    <w:rsid w:val="00537E6F"/>
    <w:rsid w:val="0054174C"/>
    <w:rsid w:val="005432D4"/>
    <w:rsid w:val="0055417C"/>
    <w:rsid w:val="005550FB"/>
    <w:rsid w:val="00556AA5"/>
    <w:rsid w:val="0057544E"/>
    <w:rsid w:val="00580FC9"/>
    <w:rsid w:val="00582437"/>
    <w:rsid w:val="0058285E"/>
    <w:rsid w:val="005831BE"/>
    <w:rsid w:val="00586606"/>
    <w:rsid w:val="005A50B8"/>
    <w:rsid w:val="005A686B"/>
    <w:rsid w:val="005E7E91"/>
    <w:rsid w:val="005F1E3C"/>
    <w:rsid w:val="005F2913"/>
    <w:rsid w:val="00614380"/>
    <w:rsid w:val="0061521C"/>
    <w:rsid w:val="006262FF"/>
    <w:rsid w:val="00630C9A"/>
    <w:rsid w:val="00637F34"/>
    <w:rsid w:val="00655E21"/>
    <w:rsid w:val="00670E0C"/>
    <w:rsid w:val="00672129"/>
    <w:rsid w:val="00674A6C"/>
    <w:rsid w:val="00676C0F"/>
    <w:rsid w:val="00676E64"/>
    <w:rsid w:val="006820B6"/>
    <w:rsid w:val="00686932"/>
    <w:rsid w:val="00687C44"/>
    <w:rsid w:val="006B1208"/>
    <w:rsid w:val="006B1E42"/>
    <w:rsid w:val="006B79C1"/>
    <w:rsid w:val="006C2662"/>
    <w:rsid w:val="006E5C38"/>
    <w:rsid w:val="006F2D7D"/>
    <w:rsid w:val="006F48F7"/>
    <w:rsid w:val="007031D8"/>
    <w:rsid w:val="007064B1"/>
    <w:rsid w:val="0072076E"/>
    <w:rsid w:val="00741714"/>
    <w:rsid w:val="00741AEB"/>
    <w:rsid w:val="0074338C"/>
    <w:rsid w:val="00751507"/>
    <w:rsid w:val="00761940"/>
    <w:rsid w:val="00761C1E"/>
    <w:rsid w:val="0076235F"/>
    <w:rsid w:val="00775E17"/>
    <w:rsid w:val="007775CD"/>
    <w:rsid w:val="00785C62"/>
    <w:rsid w:val="00793AAF"/>
    <w:rsid w:val="00794A88"/>
    <w:rsid w:val="00797A3C"/>
    <w:rsid w:val="007B0E4E"/>
    <w:rsid w:val="007B313D"/>
    <w:rsid w:val="007D348E"/>
    <w:rsid w:val="007E2ADB"/>
    <w:rsid w:val="007E2E36"/>
    <w:rsid w:val="007E391F"/>
    <w:rsid w:val="007F2DCD"/>
    <w:rsid w:val="007F72E5"/>
    <w:rsid w:val="00806C35"/>
    <w:rsid w:val="008316AF"/>
    <w:rsid w:val="00841691"/>
    <w:rsid w:val="00841D4C"/>
    <w:rsid w:val="00857DF5"/>
    <w:rsid w:val="00880568"/>
    <w:rsid w:val="0089079F"/>
    <w:rsid w:val="00891686"/>
    <w:rsid w:val="00891C6D"/>
    <w:rsid w:val="0089716E"/>
    <w:rsid w:val="008C6B58"/>
    <w:rsid w:val="008D2098"/>
    <w:rsid w:val="008E0D36"/>
    <w:rsid w:val="008F118E"/>
    <w:rsid w:val="008F7899"/>
    <w:rsid w:val="009065C8"/>
    <w:rsid w:val="009142F0"/>
    <w:rsid w:val="00915B98"/>
    <w:rsid w:val="0091764E"/>
    <w:rsid w:val="009355EE"/>
    <w:rsid w:val="009359EF"/>
    <w:rsid w:val="00946657"/>
    <w:rsid w:val="009469DE"/>
    <w:rsid w:val="0095574E"/>
    <w:rsid w:val="0097485E"/>
    <w:rsid w:val="00976A42"/>
    <w:rsid w:val="0098122D"/>
    <w:rsid w:val="00990EDB"/>
    <w:rsid w:val="009A2B77"/>
    <w:rsid w:val="009A3BDE"/>
    <w:rsid w:val="009A5E59"/>
    <w:rsid w:val="009B72E0"/>
    <w:rsid w:val="009C0800"/>
    <w:rsid w:val="009C6BCE"/>
    <w:rsid w:val="009D04AC"/>
    <w:rsid w:val="009E08CA"/>
    <w:rsid w:val="009E1578"/>
    <w:rsid w:val="009E26BB"/>
    <w:rsid w:val="009E49FA"/>
    <w:rsid w:val="009E5625"/>
    <w:rsid w:val="00A0039D"/>
    <w:rsid w:val="00A03B1E"/>
    <w:rsid w:val="00A20A28"/>
    <w:rsid w:val="00A2150F"/>
    <w:rsid w:val="00A26787"/>
    <w:rsid w:val="00A2716C"/>
    <w:rsid w:val="00A30484"/>
    <w:rsid w:val="00A34272"/>
    <w:rsid w:val="00A37F46"/>
    <w:rsid w:val="00A5319D"/>
    <w:rsid w:val="00A643A3"/>
    <w:rsid w:val="00A64B64"/>
    <w:rsid w:val="00A8223C"/>
    <w:rsid w:val="00A83F38"/>
    <w:rsid w:val="00A87B24"/>
    <w:rsid w:val="00A91B6F"/>
    <w:rsid w:val="00A91DF5"/>
    <w:rsid w:val="00AA0CB5"/>
    <w:rsid w:val="00AA1158"/>
    <w:rsid w:val="00AA208C"/>
    <w:rsid w:val="00AB5374"/>
    <w:rsid w:val="00AC5C38"/>
    <w:rsid w:val="00AD2FA0"/>
    <w:rsid w:val="00AD5119"/>
    <w:rsid w:val="00AE3E9E"/>
    <w:rsid w:val="00AE58FB"/>
    <w:rsid w:val="00AF5849"/>
    <w:rsid w:val="00B01900"/>
    <w:rsid w:val="00B0329B"/>
    <w:rsid w:val="00B11538"/>
    <w:rsid w:val="00B1440F"/>
    <w:rsid w:val="00B220A4"/>
    <w:rsid w:val="00B23C99"/>
    <w:rsid w:val="00B314F4"/>
    <w:rsid w:val="00B3247F"/>
    <w:rsid w:val="00B46774"/>
    <w:rsid w:val="00B55381"/>
    <w:rsid w:val="00B62FAF"/>
    <w:rsid w:val="00B6583A"/>
    <w:rsid w:val="00B65DD4"/>
    <w:rsid w:val="00B65F8B"/>
    <w:rsid w:val="00B661F6"/>
    <w:rsid w:val="00B72F9A"/>
    <w:rsid w:val="00B91A3D"/>
    <w:rsid w:val="00B93C40"/>
    <w:rsid w:val="00BA6CE3"/>
    <w:rsid w:val="00BB4CED"/>
    <w:rsid w:val="00BC06A7"/>
    <w:rsid w:val="00BC0BD6"/>
    <w:rsid w:val="00BC2FA5"/>
    <w:rsid w:val="00BC31E7"/>
    <w:rsid w:val="00BD3902"/>
    <w:rsid w:val="00BE789C"/>
    <w:rsid w:val="00C04F18"/>
    <w:rsid w:val="00C10EB9"/>
    <w:rsid w:val="00C127F0"/>
    <w:rsid w:val="00C1460D"/>
    <w:rsid w:val="00C1779C"/>
    <w:rsid w:val="00C25C4C"/>
    <w:rsid w:val="00C3119A"/>
    <w:rsid w:val="00C3635B"/>
    <w:rsid w:val="00C37D77"/>
    <w:rsid w:val="00C57BF9"/>
    <w:rsid w:val="00C707DE"/>
    <w:rsid w:val="00C846A6"/>
    <w:rsid w:val="00CA0632"/>
    <w:rsid w:val="00CA184C"/>
    <w:rsid w:val="00CD4B55"/>
    <w:rsid w:val="00CF20FC"/>
    <w:rsid w:val="00D06D28"/>
    <w:rsid w:val="00D12105"/>
    <w:rsid w:val="00D15C99"/>
    <w:rsid w:val="00D20A2F"/>
    <w:rsid w:val="00D32E97"/>
    <w:rsid w:val="00D33497"/>
    <w:rsid w:val="00D35834"/>
    <w:rsid w:val="00D57104"/>
    <w:rsid w:val="00D60A66"/>
    <w:rsid w:val="00D63405"/>
    <w:rsid w:val="00D73D43"/>
    <w:rsid w:val="00D77BE4"/>
    <w:rsid w:val="00D86AD0"/>
    <w:rsid w:val="00DA5A61"/>
    <w:rsid w:val="00DB658D"/>
    <w:rsid w:val="00DC35E9"/>
    <w:rsid w:val="00DD081E"/>
    <w:rsid w:val="00DF0ED4"/>
    <w:rsid w:val="00E01BB6"/>
    <w:rsid w:val="00E03570"/>
    <w:rsid w:val="00E07583"/>
    <w:rsid w:val="00E16244"/>
    <w:rsid w:val="00E23826"/>
    <w:rsid w:val="00E2449F"/>
    <w:rsid w:val="00E36FEF"/>
    <w:rsid w:val="00E37695"/>
    <w:rsid w:val="00E51FAA"/>
    <w:rsid w:val="00E57B8F"/>
    <w:rsid w:val="00E90053"/>
    <w:rsid w:val="00E97D37"/>
    <w:rsid w:val="00EA5D0F"/>
    <w:rsid w:val="00EA762B"/>
    <w:rsid w:val="00EC0EEC"/>
    <w:rsid w:val="00EC4E4D"/>
    <w:rsid w:val="00EC5CD6"/>
    <w:rsid w:val="00EF3281"/>
    <w:rsid w:val="00F32B35"/>
    <w:rsid w:val="00F42C66"/>
    <w:rsid w:val="00F43B15"/>
    <w:rsid w:val="00F745E8"/>
    <w:rsid w:val="00F84D10"/>
    <w:rsid w:val="00F85C8A"/>
    <w:rsid w:val="00F86017"/>
    <w:rsid w:val="00F91BAC"/>
    <w:rsid w:val="00F93869"/>
    <w:rsid w:val="00F97A97"/>
    <w:rsid w:val="00FC749C"/>
    <w:rsid w:val="00FD08C6"/>
    <w:rsid w:val="00FD0EC9"/>
    <w:rsid w:val="00FD34AA"/>
    <w:rsid w:val="00FD761D"/>
    <w:rsid w:val="00FD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AutoShape 3"/>
      </o:rules>
    </o:shapelayout>
  </w:shapeDefaults>
  <w:decimalSymbol w:val=","/>
  <w:listSeparator w:val=";"/>
  <w15:docId w15:val="{5A0BDBA8-33F7-444F-8933-493A76C1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39D"/>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
    <w:qFormat/>
    <w:rsid w:val="008F789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
    <w:link w:val="a4"/>
    <w:uiPriority w:val="99"/>
    <w:locked/>
    <w:rsid w:val="00A0039D"/>
    <w:rPr>
      <w:rFonts w:ascii="Times New Roman" w:hAnsi="Times New Roman"/>
      <w:color w:val="000000"/>
      <w:sz w:val="24"/>
      <w:szCs w:val="24"/>
    </w:rPr>
  </w:style>
  <w:style w:type="paragraph" w:styleId="a4">
    <w:name w:val="Normal (Web)"/>
    <w:aliases w:val="Обычный (Web)1"/>
    <w:basedOn w:val="a"/>
    <w:link w:val="a3"/>
    <w:uiPriority w:val="99"/>
    <w:unhideWhenUsed/>
    <w:qFormat/>
    <w:rsid w:val="00A0039D"/>
    <w:pPr>
      <w:widowControl/>
      <w:autoSpaceDE/>
      <w:autoSpaceDN/>
      <w:adjustRightInd/>
      <w:spacing w:after="200" w:line="276" w:lineRule="auto"/>
      <w:ind w:left="720" w:firstLine="0"/>
      <w:contextualSpacing/>
      <w:jc w:val="left"/>
    </w:pPr>
    <w:rPr>
      <w:rFonts w:ascii="Times New Roman" w:eastAsia="Calibri" w:hAnsi="Times New Roman" w:cs="Times New Roman"/>
      <w:color w:val="000000"/>
      <w:sz w:val="24"/>
      <w:szCs w:val="24"/>
      <w:lang w:eastAsia="en-US"/>
    </w:rPr>
  </w:style>
  <w:style w:type="paragraph" w:customStyle="1" w:styleId="Pa8">
    <w:name w:val="Pa8"/>
    <w:basedOn w:val="a"/>
    <w:next w:val="a"/>
    <w:uiPriority w:val="99"/>
    <w:rsid w:val="00A03B1E"/>
    <w:pPr>
      <w:widowControl/>
      <w:spacing w:line="181" w:lineRule="atLeast"/>
      <w:ind w:firstLine="0"/>
      <w:jc w:val="left"/>
    </w:pPr>
    <w:rPr>
      <w:rFonts w:ascii="DIN Pro Regular" w:hAnsi="DIN Pro Regular" w:cs="Times New Roman"/>
      <w:sz w:val="24"/>
      <w:szCs w:val="24"/>
    </w:rPr>
  </w:style>
  <w:style w:type="paragraph" w:customStyle="1" w:styleId="ConsPlusNormal">
    <w:name w:val="ConsPlusNormal"/>
    <w:rsid w:val="008F789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F7899"/>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8F7899"/>
    <w:rPr>
      <w:rFonts w:ascii="Arial" w:eastAsia="Times New Roman" w:hAnsi="Arial" w:cs="Arial"/>
      <w:b/>
      <w:bCs/>
      <w:color w:val="000080"/>
      <w:sz w:val="20"/>
      <w:szCs w:val="20"/>
      <w:lang w:eastAsia="ru-RU"/>
    </w:rPr>
  </w:style>
  <w:style w:type="paragraph" w:customStyle="1" w:styleId="31">
    <w:name w:val="Основной текст с отступом 31"/>
    <w:basedOn w:val="a"/>
    <w:rsid w:val="008F7899"/>
    <w:pPr>
      <w:widowControl/>
      <w:autoSpaceDE/>
      <w:autoSpaceDN/>
      <w:adjustRightInd/>
      <w:ind w:right="-6" w:firstLine="567"/>
    </w:pPr>
    <w:rPr>
      <w:rFonts w:ascii="Courier New" w:hAnsi="Courier New" w:cs="Times New Roman"/>
      <w:sz w:val="32"/>
    </w:rPr>
  </w:style>
  <w:style w:type="character" w:customStyle="1" w:styleId="a5">
    <w:name w:val="Основной текст_"/>
    <w:link w:val="11"/>
    <w:locked/>
    <w:rsid w:val="008F7899"/>
    <w:rPr>
      <w:rFonts w:ascii="Times New Roman" w:hAnsi="Times New Roman"/>
      <w:sz w:val="31"/>
      <w:szCs w:val="31"/>
      <w:shd w:val="clear" w:color="auto" w:fill="FFFFFF"/>
    </w:rPr>
  </w:style>
  <w:style w:type="paragraph" w:customStyle="1" w:styleId="11">
    <w:name w:val="Основной текст1"/>
    <w:basedOn w:val="a"/>
    <w:link w:val="a5"/>
    <w:rsid w:val="008F7899"/>
    <w:pPr>
      <w:shd w:val="clear" w:color="auto" w:fill="FFFFFF"/>
      <w:autoSpaceDE/>
      <w:autoSpaceDN/>
      <w:adjustRightInd/>
      <w:spacing w:before="480" w:line="422" w:lineRule="exact"/>
      <w:ind w:firstLine="0"/>
    </w:pPr>
    <w:rPr>
      <w:rFonts w:ascii="Times New Roman" w:eastAsia="Calibri" w:hAnsi="Times New Roman" w:cs="Times New Roman"/>
      <w:sz w:val="31"/>
      <w:szCs w:val="31"/>
      <w:lang w:eastAsia="en-US"/>
    </w:rPr>
  </w:style>
  <w:style w:type="character" w:styleId="a6">
    <w:name w:val="Hyperlink"/>
    <w:uiPriority w:val="99"/>
    <w:unhideWhenUsed/>
    <w:rsid w:val="00AA0CB5"/>
    <w:rPr>
      <w:color w:val="0000FF"/>
      <w:u w:val="single"/>
    </w:rPr>
  </w:style>
  <w:style w:type="table" w:styleId="a7">
    <w:name w:val="Table Grid"/>
    <w:basedOn w:val="a1"/>
    <w:uiPriority w:val="59"/>
    <w:rsid w:val="00AA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CB5"/>
    <w:pPr>
      <w:autoSpaceDE w:val="0"/>
      <w:autoSpaceDN w:val="0"/>
      <w:adjustRightInd w:val="0"/>
    </w:pPr>
    <w:rPr>
      <w:rFonts w:ascii="Times New Roman" w:hAnsi="Times New Roman"/>
      <w:color w:val="000000"/>
      <w:sz w:val="24"/>
      <w:szCs w:val="24"/>
      <w:lang w:eastAsia="en-US"/>
    </w:rPr>
  </w:style>
  <w:style w:type="paragraph" w:styleId="a8">
    <w:name w:val="List Paragraph"/>
    <w:aliases w:val="ПАРАГРАФ,List Paragraph,Абзац списка11"/>
    <w:basedOn w:val="a"/>
    <w:link w:val="a9"/>
    <w:qFormat/>
    <w:rsid w:val="00AA0CB5"/>
    <w:pPr>
      <w:widowControl/>
      <w:autoSpaceDE/>
      <w:autoSpaceDN/>
      <w:adjustRightInd/>
      <w:spacing w:line="276" w:lineRule="auto"/>
      <w:ind w:left="720" w:firstLine="709"/>
      <w:contextualSpacing/>
    </w:pPr>
    <w:rPr>
      <w:rFonts w:ascii="Times New Roman" w:eastAsia="Calibri" w:hAnsi="Times New Roman" w:cs="Times New Roman"/>
      <w:sz w:val="28"/>
      <w:szCs w:val="22"/>
      <w:lang w:eastAsia="en-US"/>
    </w:rPr>
  </w:style>
  <w:style w:type="character" w:customStyle="1" w:styleId="a9">
    <w:name w:val="Абзац списка Знак"/>
    <w:aliases w:val="ПАРАГРАФ Знак,List Paragraph Знак,Абзац списка11 Знак"/>
    <w:link w:val="a8"/>
    <w:locked/>
    <w:rsid w:val="00AA0CB5"/>
    <w:rPr>
      <w:rFonts w:ascii="Times New Roman" w:hAnsi="Times New Roman"/>
      <w:sz w:val="28"/>
    </w:rPr>
  </w:style>
  <w:style w:type="paragraph" w:styleId="aa">
    <w:name w:val="No Spacing"/>
    <w:aliases w:val="14 _одинарный"/>
    <w:link w:val="ab"/>
    <w:uiPriority w:val="1"/>
    <w:qFormat/>
    <w:rsid w:val="00AA0CB5"/>
    <w:rPr>
      <w:sz w:val="22"/>
      <w:szCs w:val="22"/>
      <w:lang w:eastAsia="en-US"/>
    </w:rPr>
  </w:style>
  <w:style w:type="character" w:customStyle="1" w:styleId="FontStyle14">
    <w:name w:val="Font Style14"/>
    <w:rsid w:val="00AA0CB5"/>
    <w:rPr>
      <w:rFonts w:ascii="Times New Roman" w:hAnsi="Times New Roman" w:cs="Times New Roman" w:hint="default"/>
      <w:sz w:val="26"/>
      <w:szCs w:val="26"/>
    </w:rPr>
  </w:style>
  <w:style w:type="paragraph" w:customStyle="1" w:styleId="3">
    <w:name w:val="Основной текст3"/>
    <w:basedOn w:val="a"/>
    <w:rsid w:val="00AA0CB5"/>
    <w:pPr>
      <w:shd w:val="clear" w:color="auto" w:fill="FFFFFF"/>
      <w:autoSpaceDE/>
      <w:autoSpaceDN/>
      <w:adjustRightInd/>
      <w:spacing w:before="300" w:after="120" w:line="317" w:lineRule="exact"/>
      <w:ind w:hanging="1600"/>
    </w:pPr>
    <w:rPr>
      <w:rFonts w:ascii="Times New Roman" w:hAnsi="Times New Roman" w:cs="Times New Roman"/>
      <w:sz w:val="22"/>
      <w:szCs w:val="22"/>
      <w:lang w:eastAsia="en-US"/>
    </w:rPr>
  </w:style>
  <w:style w:type="character" w:customStyle="1" w:styleId="ab">
    <w:name w:val="Без интервала Знак"/>
    <w:aliases w:val="14 _одинарный Знак"/>
    <w:link w:val="aa"/>
    <w:uiPriority w:val="1"/>
    <w:locked/>
    <w:rsid w:val="00AA0CB5"/>
    <w:rPr>
      <w:rFonts w:ascii="Calibri" w:eastAsia="Calibri" w:hAnsi="Calibri" w:cs="Times New Roman"/>
    </w:rPr>
  </w:style>
  <w:style w:type="paragraph" w:styleId="ac">
    <w:name w:val="Plain Text"/>
    <w:basedOn w:val="a"/>
    <w:link w:val="ad"/>
    <w:uiPriority w:val="99"/>
    <w:unhideWhenUsed/>
    <w:rsid w:val="00AA0CB5"/>
    <w:pPr>
      <w:widowControl/>
      <w:autoSpaceDE/>
      <w:autoSpaceDN/>
      <w:adjustRightInd/>
      <w:ind w:firstLine="0"/>
      <w:jc w:val="left"/>
    </w:pPr>
    <w:rPr>
      <w:rFonts w:ascii="Consolas" w:eastAsia="Calibri" w:hAnsi="Consolas" w:cs="Times New Roman"/>
      <w:sz w:val="21"/>
      <w:szCs w:val="21"/>
      <w:lang w:eastAsia="en-US"/>
    </w:rPr>
  </w:style>
  <w:style w:type="character" w:customStyle="1" w:styleId="ad">
    <w:name w:val="Текст Знак"/>
    <w:link w:val="ac"/>
    <w:uiPriority w:val="99"/>
    <w:rsid w:val="00AA0CB5"/>
    <w:rPr>
      <w:rFonts w:ascii="Consolas" w:eastAsia="Calibri" w:hAnsi="Consolas" w:cs="Times New Roman"/>
      <w:sz w:val="21"/>
      <w:szCs w:val="21"/>
    </w:rPr>
  </w:style>
  <w:style w:type="paragraph" w:styleId="ae">
    <w:name w:val="Body Text Indent"/>
    <w:aliases w:val="Основной текст с отступом Знак Знак"/>
    <w:basedOn w:val="a"/>
    <w:link w:val="af"/>
    <w:rsid w:val="00AA0CB5"/>
    <w:pPr>
      <w:widowControl/>
      <w:autoSpaceDE/>
      <w:autoSpaceDN/>
      <w:adjustRightInd/>
    </w:pPr>
    <w:rPr>
      <w:rFonts w:ascii="Times New Roman" w:hAnsi="Times New Roman" w:cs="Times New Roman"/>
      <w:sz w:val="24"/>
      <w:szCs w:val="24"/>
    </w:rPr>
  </w:style>
  <w:style w:type="character" w:customStyle="1" w:styleId="af">
    <w:name w:val="Основной текст с отступом Знак"/>
    <w:aliases w:val="Основной текст с отступом Знак Знак Знак"/>
    <w:link w:val="ae"/>
    <w:rsid w:val="00AA0CB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2716C"/>
    <w:rPr>
      <w:rFonts w:ascii="Tahoma" w:hAnsi="Tahoma" w:cs="Tahoma"/>
      <w:sz w:val="16"/>
      <w:szCs w:val="16"/>
    </w:rPr>
  </w:style>
  <w:style w:type="character" w:customStyle="1" w:styleId="af1">
    <w:name w:val="Текст выноски Знак"/>
    <w:link w:val="af0"/>
    <w:uiPriority w:val="99"/>
    <w:semiHidden/>
    <w:rsid w:val="00A2716C"/>
    <w:rPr>
      <w:rFonts w:ascii="Tahoma" w:eastAsia="Times New Roman" w:hAnsi="Tahoma" w:cs="Tahoma"/>
      <w:sz w:val="16"/>
      <w:szCs w:val="16"/>
      <w:lang w:eastAsia="ru-RU"/>
    </w:rPr>
  </w:style>
  <w:style w:type="paragraph" w:styleId="af2">
    <w:name w:val="header"/>
    <w:basedOn w:val="a"/>
    <w:link w:val="af3"/>
    <w:uiPriority w:val="99"/>
    <w:unhideWhenUsed/>
    <w:rsid w:val="00D63405"/>
    <w:pPr>
      <w:tabs>
        <w:tab w:val="center" w:pos="4677"/>
        <w:tab w:val="right" w:pos="9355"/>
      </w:tabs>
    </w:pPr>
  </w:style>
  <w:style w:type="character" w:customStyle="1" w:styleId="af3">
    <w:name w:val="Верхний колонтитул Знак"/>
    <w:link w:val="af2"/>
    <w:uiPriority w:val="99"/>
    <w:rsid w:val="00D63405"/>
    <w:rPr>
      <w:rFonts w:ascii="Arial" w:eastAsia="Times New Roman" w:hAnsi="Arial" w:cs="Arial"/>
      <w:sz w:val="20"/>
      <w:szCs w:val="20"/>
      <w:lang w:eastAsia="ru-RU"/>
    </w:rPr>
  </w:style>
  <w:style w:type="paragraph" w:styleId="af4">
    <w:name w:val="footer"/>
    <w:basedOn w:val="a"/>
    <w:link w:val="af5"/>
    <w:uiPriority w:val="99"/>
    <w:unhideWhenUsed/>
    <w:rsid w:val="00D63405"/>
    <w:pPr>
      <w:tabs>
        <w:tab w:val="center" w:pos="4677"/>
        <w:tab w:val="right" w:pos="9355"/>
      </w:tabs>
    </w:pPr>
  </w:style>
  <w:style w:type="character" w:customStyle="1" w:styleId="af5">
    <w:name w:val="Нижний колонтитул Знак"/>
    <w:link w:val="af4"/>
    <w:uiPriority w:val="99"/>
    <w:rsid w:val="00D63405"/>
    <w:rPr>
      <w:rFonts w:ascii="Arial" w:eastAsia="Times New Roman" w:hAnsi="Arial" w:cs="Arial"/>
      <w:sz w:val="20"/>
      <w:szCs w:val="20"/>
      <w:lang w:eastAsia="ru-RU"/>
    </w:rPr>
  </w:style>
  <w:style w:type="character" w:customStyle="1" w:styleId="apple-converted-space">
    <w:name w:val="apple-converted-space"/>
    <w:rsid w:val="00F9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5730">
      <w:bodyDiv w:val="1"/>
      <w:marLeft w:val="0"/>
      <w:marRight w:val="0"/>
      <w:marTop w:val="0"/>
      <w:marBottom w:val="0"/>
      <w:divBdr>
        <w:top w:val="none" w:sz="0" w:space="0" w:color="auto"/>
        <w:left w:val="none" w:sz="0" w:space="0" w:color="auto"/>
        <w:bottom w:val="none" w:sz="0" w:space="0" w:color="auto"/>
        <w:right w:val="none" w:sz="0" w:space="0" w:color="auto"/>
      </w:divBdr>
    </w:div>
    <w:div w:id="882910746">
      <w:bodyDiv w:val="1"/>
      <w:marLeft w:val="0"/>
      <w:marRight w:val="0"/>
      <w:marTop w:val="0"/>
      <w:marBottom w:val="0"/>
      <w:divBdr>
        <w:top w:val="none" w:sz="0" w:space="0" w:color="auto"/>
        <w:left w:val="none" w:sz="0" w:space="0" w:color="auto"/>
        <w:bottom w:val="none" w:sz="0" w:space="0" w:color="auto"/>
        <w:right w:val="none" w:sz="0" w:space="0" w:color="auto"/>
      </w:divBdr>
    </w:div>
    <w:div w:id="1032923253">
      <w:bodyDiv w:val="1"/>
      <w:marLeft w:val="0"/>
      <w:marRight w:val="0"/>
      <w:marTop w:val="0"/>
      <w:marBottom w:val="0"/>
      <w:divBdr>
        <w:top w:val="none" w:sz="0" w:space="0" w:color="auto"/>
        <w:left w:val="none" w:sz="0" w:space="0" w:color="auto"/>
        <w:bottom w:val="none" w:sz="0" w:space="0" w:color="auto"/>
        <w:right w:val="none" w:sz="0" w:space="0" w:color="auto"/>
      </w:divBdr>
    </w:div>
    <w:div w:id="1152411143">
      <w:bodyDiv w:val="1"/>
      <w:marLeft w:val="0"/>
      <w:marRight w:val="0"/>
      <w:marTop w:val="0"/>
      <w:marBottom w:val="0"/>
      <w:divBdr>
        <w:top w:val="none" w:sz="0" w:space="0" w:color="auto"/>
        <w:left w:val="none" w:sz="0" w:space="0" w:color="auto"/>
        <w:bottom w:val="none" w:sz="0" w:space="0" w:color="auto"/>
        <w:right w:val="none" w:sz="0" w:space="0" w:color="auto"/>
      </w:divBdr>
    </w:div>
    <w:div w:id="1221818797">
      <w:bodyDiv w:val="1"/>
      <w:marLeft w:val="0"/>
      <w:marRight w:val="0"/>
      <w:marTop w:val="0"/>
      <w:marBottom w:val="0"/>
      <w:divBdr>
        <w:top w:val="none" w:sz="0" w:space="0" w:color="auto"/>
        <w:left w:val="none" w:sz="0" w:space="0" w:color="auto"/>
        <w:bottom w:val="none" w:sz="0" w:space="0" w:color="auto"/>
        <w:right w:val="none" w:sz="0" w:space="0" w:color="auto"/>
      </w:divBdr>
    </w:div>
    <w:div w:id="1459225404">
      <w:bodyDiv w:val="1"/>
      <w:marLeft w:val="0"/>
      <w:marRight w:val="0"/>
      <w:marTop w:val="0"/>
      <w:marBottom w:val="0"/>
      <w:divBdr>
        <w:top w:val="none" w:sz="0" w:space="0" w:color="auto"/>
        <w:left w:val="none" w:sz="0" w:space="0" w:color="auto"/>
        <w:bottom w:val="none" w:sz="0" w:space="0" w:color="auto"/>
        <w:right w:val="none" w:sz="0" w:space="0" w:color="auto"/>
      </w:divBdr>
    </w:div>
    <w:div w:id="16795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_____Microsoft_Excel_97-20034.xls"/><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oleObject" Target="embeddings/_____Microsoft_Excel_97-20035.xls"/><Relationship Id="rId34" Type="http://schemas.openxmlformats.org/officeDocument/2006/relationships/hyperlink" Target="http://i-regions.org/regions/tomsk/" TargetMode="External"/><Relationship Id="rId7" Type="http://schemas.openxmlformats.org/officeDocument/2006/relationships/endnotes" Target="endnotes.xml"/><Relationship Id="rId12" Type="http://schemas.openxmlformats.org/officeDocument/2006/relationships/oleObject" Target="embeddings/_____Microsoft_Excel_97-20032.xls"/><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i-regions.org/regions/kalug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i-regions.org/regions/tatar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i-regions.org/regions/irkutsk/" TargetMode="External"/><Relationship Id="rId37" Type="http://schemas.openxmlformats.org/officeDocument/2006/relationships/hyperlink" Target="http://www.i-regions.org" TargetMode="External"/><Relationship Id="rId5" Type="http://schemas.openxmlformats.org/officeDocument/2006/relationships/webSettings" Target="webSettings.xml"/><Relationship Id="rId15" Type="http://schemas.openxmlformats.org/officeDocument/2006/relationships/oleObject" Target="embeddings/_____Microsoft_Excel_97-20033.xls"/><Relationship Id="rId23" Type="http://schemas.openxmlformats.org/officeDocument/2006/relationships/oleObject" Target="embeddings/_____Microsoft_Excel_97-20036.xls"/><Relationship Id="rId28" Type="http://schemas.openxmlformats.org/officeDocument/2006/relationships/hyperlink" Target="http://i-regions.org/regions/mordovia/" TargetMode="External"/><Relationship Id="rId36" Type="http://schemas.openxmlformats.org/officeDocument/2006/relationships/image" Target="media/image13.png"/><Relationship Id="rId10" Type="http://schemas.openxmlformats.org/officeDocument/2006/relationships/oleObject" Target="embeddings/_____Microsoft_Excel_97-20031.xls"/><Relationship Id="rId19" Type="http://schemas.openxmlformats.org/officeDocument/2006/relationships/image" Target="media/image8.png"/><Relationship Id="rId31" Type="http://schemas.openxmlformats.org/officeDocument/2006/relationships/hyperlink" Target="http://i-regions.org/regions/per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i-regions.org/regions/bashkortostan/" TargetMode="External"/><Relationship Id="rId30" Type="http://schemas.openxmlformats.org/officeDocument/2006/relationships/hyperlink" Target="http://i-regions.org/regions/krasnoyarsk/" TargetMode="External"/><Relationship Id="rId35" Type="http://schemas.openxmlformats.org/officeDocument/2006/relationships/hyperlink" Target="http://i-regions.org/regions/ulyanovs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E5846-2F73-478A-8BB1-2117496E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75</Pages>
  <Words>27980</Words>
  <Characters>159486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187092</CharactersWithSpaces>
  <SharedDoc>false</SharedDoc>
  <HLinks>
    <vt:vector size="60" baseType="variant">
      <vt:variant>
        <vt:i4>4390979</vt:i4>
      </vt:variant>
      <vt:variant>
        <vt:i4>45</vt:i4>
      </vt:variant>
      <vt:variant>
        <vt:i4>0</vt:i4>
      </vt:variant>
      <vt:variant>
        <vt:i4>5</vt:i4>
      </vt:variant>
      <vt:variant>
        <vt:lpwstr>http://www.i-regions.org/</vt:lpwstr>
      </vt:variant>
      <vt:variant>
        <vt:lpwstr/>
      </vt:variant>
      <vt:variant>
        <vt:i4>3473513</vt:i4>
      </vt:variant>
      <vt:variant>
        <vt:i4>42</vt:i4>
      </vt:variant>
      <vt:variant>
        <vt:i4>0</vt:i4>
      </vt:variant>
      <vt:variant>
        <vt:i4>5</vt:i4>
      </vt:variant>
      <vt:variant>
        <vt:lpwstr>http://i-regions.org/regions/ulyanovsk/</vt:lpwstr>
      </vt:variant>
      <vt:variant>
        <vt:lpwstr/>
      </vt:variant>
      <vt:variant>
        <vt:i4>3670116</vt:i4>
      </vt:variant>
      <vt:variant>
        <vt:i4>39</vt:i4>
      </vt:variant>
      <vt:variant>
        <vt:i4>0</vt:i4>
      </vt:variant>
      <vt:variant>
        <vt:i4>5</vt:i4>
      </vt:variant>
      <vt:variant>
        <vt:lpwstr>http://i-regions.org/regions/tomsk/</vt:lpwstr>
      </vt:variant>
      <vt:variant>
        <vt:lpwstr/>
      </vt:variant>
      <vt:variant>
        <vt:i4>327693</vt:i4>
      </vt:variant>
      <vt:variant>
        <vt:i4>36</vt:i4>
      </vt:variant>
      <vt:variant>
        <vt:i4>0</vt:i4>
      </vt:variant>
      <vt:variant>
        <vt:i4>5</vt:i4>
      </vt:variant>
      <vt:variant>
        <vt:lpwstr>http://i-regions.org/regions/kaluga/</vt:lpwstr>
      </vt:variant>
      <vt:variant>
        <vt:lpwstr/>
      </vt:variant>
      <vt:variant>
        <vt:i4>5701644</vt:i4>
      </vt:variant>
      <vt:variant>
        <vt:i4>33</vt:i4>
      </vt:variant>
      <vt:variant>
        <vt:i4>0</vt:i4>
      </vt:variant>
      <vt:variant>
        <vt:i4>5</vt:i4>
      </vt:variant>
      <vt:variant>
        <vt:lpwstr>http://i-regions.org/regions/irkutsk/</vt:lpwstr>
      </vt:variant>
      <vt:variant>
        <vt:lpwstr/>
      </vt:variant>
      <vt:variant>
        <vt:i4>6750320</vt:i4>
      </vt:variant>
      <vt:variant>
        <vt:i4>30</vt:i4>
      </vt:variant>
      <vt:variant>
        <vt:i4>0</vt:i4>
      </vt:variant>
      <vt:variant>
        <vt:i4>5</vt:i4>
      </vt:variant>
      <vt:variant>
        <vt:lpwstr>http://i-regions.org/regions/perm/</vt:lpwstr>
      </vt:variant>
      <vt:variant>
        <vt:lpwstr/>
      </vt:variant>
      <vt:variant>
        <vt:i4>5111812</vt:i4>
      </vt:variant>
      <vt:variant>
        <vt:i4>27</vt:i4>
      </vt:variant>
      <vt:variant>
        <vt:i4>0</vt:i4>
      </vt:variant>
      <vt:variant>
        <vt:i4>5</vt:i4>
      </vt:variant>
      <vt:variant>
        <vt:lpwstr>http://i-regions.org/regions/krasnoyarsk/</vt:lpwstr>
      </vt:variant>
      <vt:variant>
        <vt:lpwstr/>
      </vt:variant>
      <vt:variant>
        <vt:i4>2228330</vt:i4>
      </vt:variant>
      <vt:variant>
        <vt:i4>24</vt:i4>
      </vt:variant>
      <vt:variant>
        <vt:i4>0</vt:i4>
      </vt:variant>
      <vt:variant>
        <vt:i4>5</vt:i4>
      </vt:variant>
      <vt:variant>
        <vt:lpwstr>http://i-regions.org/regions/tatarstan/</vt:lpwstr>
      </vt:variant>
      <vt:variant>
        <vt:lpwstr/>
      </vt:variant>
      <vt:variant>
        <vt:i4>8126564</vt:i4>
      </vt:variant>
      <vt:variant>
        <vt:i4>21</vt:i4>
      </vt:variant>
      <vt:variant>
        <vt:i4>0</vt:i4>
      </vt:variant>
      <vt:variant>
        <vt:i4>5</vt:i4>
      </vt:variant>
      <vt:variant>
        <vt:lpwstr>http://i-regions.org/regions/mordovia/</vt:lpwstr>
      </vt:variant>
      <vt:variant>
        <vt:lpwstr/>
      </vt:variant>
      <vt:variant>
        <vt:i4>3604600</vt:i4>
      </vt:variant>
      <vt:variant>
        <vt:i4>18</vt:i4>
      </vt:variant>
      <vt:variant>
        <vt:i4>0</vt:i4>
      </vt:variant>
      <vt:variant>
        <vt:i4>5</vt:i4>
      </vt:variant>
      <vt:variant>
        <vt:lpwstr>http://i-regions.org/regions/bashkortostan/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Хабибуллина</dc:creator>
  <cp:keywords/>
  <cp:lastModifiedBy>Ермохина И.А.</cp:lastModifiedBy>
  <cp:revision>50</cp:revision>
  <cp:lastPrinted>2017-12-05T09:31:00Z</cp:lastPrinted>
  <dcterms:created xsi:type="dcterms:W3CDTF">2017-12-28T14:18:00Z</dcterms:created>
  <dcterms:modified xsi:type="dcterms:W3CDTF">2018-01-09T11:26:00Z</dcterms:modified>
</cp:coreProperties>
</file>