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1E0"/>
      </w:tblPr>
      <w:tblGrid>
        <w:gridCol w:w="709"/>
        <w:gridCol w:w="2693"/>
        <w:gridCol w:w="851"/>
        <w:gridCol w:w="1843"/>
        <w:gridCol w:w="1275"/>
        <w:gridCol w:w="1560"/>
        <w:gridCol w:w="1275"/>
      </w:tblGrid>
      <w:tr w:rsidR="00376F58" w:rsidRPr="00B3766E">
        <w:tc>
          <w:tcPr>
            <w:tcW w:w="4253" w:type="dxa"/>
            <w:gridSpan w:val="3"/>
            <w:tcBorders>
              <w:bottom w:val="single" w:sz="8" w:space="0" w:color="00FF00"/>
            </w:tcBorders>
          </w:tcPr>
          <w:p w:rsidR="00376F58" w:rsidRPr="00B3766E" w:rsidRDefault="00376F58" w:rsidP="00B3766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  <w:p w:rsidR="00376F58" w:rsidRPr="00B3766E" w:rsidRDefault="00376F58" w:rsidP="00B3766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</w:pPr>
            <w:r w:rsidRPr="00B3766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КАБИНЕТ МИНИСТРОВ</w:t>
            </w:r>
          </w:p>
          <w:p w:rsidR="00376F58" w:rsidRPr="00B3766E" w:rsidRDefault="00376F58" w:rsidP="00B3766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3766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РЕСПУБЛИКИ ТАТАРСТАН</w:t>
            </w:r>
          </w:p>
          <w:p w:rsidR="00376F58" w:rsidRPr="00B3766E" w:rsidRDefault="00376F58" w:rsidP="00B376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FF00"/>
            </w:tcBorders>
          </w:tcPr>
          <w:p w:rsidR="00376F58" w:rsidRPr="00B3766E" w:rsidRDefault="00FD2C81" w:rsidP="00B3766E">
            <w:pPr>
              <w:tabs>
                <w:tab w:val="left" w:leader="underscore" w:pos="2563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noProof/>
              </w:rPr>
              <w:drawing>
                <wp:inline distT="0" distB="0" distL="0" distR="0">
                  <wp:extent cx="73342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3"/>
            <w:tcBorders>
              <w:bottom w:val="single" w:sz="8" w:space="0" w:color="00FF00"/>
            </w:tcBorders>
          </w:tcPr>
          <w:p w:rsidR="00376F58" w:rsidRPr="00B3766E" w:rsidRDefault="00376F58" w:rsidP="00B3766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  <w:p w:rsidR="00376F58" w:rsidRPr="00B3766E" w:rsidRDefault="00376F58" w:rsidP="00B3766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</w:pPr>
            <w:r w:rsidRPr="00B3766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ТАТАРСТАН РЕСПУБЛИКАСЫ</w:t>
            </w:r>
          </w:p>
          <w:p w:rsidR="00376F58" w:rsidRPr="00B3766E" w:rsidRDefault="00376F58" w:rsidP="00B3766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B3766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МИНИСТРЛАР КАБИНЕТЫ</w:t>
            </w:r>
          </w:p>
          <w:p w:rsidR="00376F58" w:rsidRPr="00B3766E" w:rsidRDefault="00376F58" w:rsidP="00B3766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8" w:rsidRPr="00B3766E">
        <w:tc>
          <w:tcPr>
            <w:tcW w:w="4253" w:type="dxa"/>
            <w:gridSpan w:val="3"/>
            <w:tcBorders>
              <w:top w:val="single" w:sz="8" w:space="0" w:color="00FF00"/>
            </w:tcBorders>
          </w:tcPr>
          <w:p w:rsidR="00376F58" w:rsidRPr="00B3766E" w:rsidRDefault="00D443F8" w:rsidP="00B3766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noProof/>
                <w:sz w:val="28"/>
                <w:lang w:eastAsia="ko-KR"/>
              </w:rPr>
              <w:pict>
                <v:line id="_x0000_s1032" style="position:absolute;left:0;text-align:left;z-index:251657728;mso-position-horizontal-relative:text;mso-position-vertical-relative:text" from="-5.65pt,2.85pt" to="476.25pt,2.85pt" strokecolor="red"/>
              </w:pict>
            </w:r>
          </w:p>
        </w:tc>
        <w:tc>
          <w:tcPr>
            <w:tcW w:w="1843" w:type="dxa"/>
            <w:tcBorders>
              <w:top w:val="single" w:sz="8" w:space="0" w:color="00FF00"/>
            </w:tcBorders>
            <w:vAlign w:val="center"/>
          </w:tcPr>
          <w:p w:rsidR="00376F58" w:rsidRPr="00417950" w:rsidRDefault="00376F58" w:rsidP="00B3766E">
            <w:pPr>
              <w:tabs>
                <w:tab w:val="left" w:leader="underscore" w:pos="2563"/>
              </w:tabs>
              <w:jc w:val="center"/>
            </w:pPr>
          </w:p>
        </w:tc>
        <w:tc>
          <w:tcPr>
            <w:tcW w:w="4110" w:type="dxa"/>
            <w:gridSpan w:val="3"/>
            <w:tcBorders>
              <w:top w:val="single" w:sz="8" w:space="0" w:color="00FF00"/>
            </w:tcBorders>
          </w:tcPr>
          <w:p w:rsidR="00376F58" w:rsidRPr="00B3766E" w:rsidRDefault="00376F58" w:rsidP="00B3766E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color w:val="000000"/>
                <w:spacing w:val="5"/>
              </w:rPr>
            </w:pPr>
          </w:p>
        </w:tc>
      </w:tr>
      <w:tr w:rsidR="00376F58" w:rsidRPr="00B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58" w:rsidRPr="00B3766E" w:rsidRDefault="00FD5E27" w:rsidP="00B3766E">
            <w:pPr>
              <w:shd w:val="clear" w:color="auto" w:fill="FFFFFF"/>
              <w:spacing w:before="22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76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  <w:p w:rsidR="00376F58" w:rsidRPr="00B3766E" w:rsidRDefault="00376F58" w:rsidP="00B3766E">
            <w:pPr>
              <w:tabs>
                <w:tab w:val="left" w:leader="underscore" w:pos="2563"/>
              </w:tabs>
              <w:jc w:val="center"/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F58" w:rsidRPr="00B3766E" w:rsidRDefault="00376F58" w:rsidP="00B3766E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58" w:rsidRPr="00B3766E" w:rsidRDefault="00FD5E27" w:rsidP="00B3766E">
            <w:pPr>
              <w:shd w:val="clear" w:color="auto" w:fill="FFFFFF"/>
              <w:spacing w:before="22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76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КАРАР</w:t>
            </w:r>
          </w:p>
          <w:p w:rsidR="00376F58" w:rsidRPr="00B3766E" w:rsidRDefault="00376F58" w:rsidP="00B3766E">
            <w:pPr>
              <w:tabs>
                <w:tab w:val="left" w:leader="underscore" w:pos="2563"/>
              </w:tabs>
              <w:jc w:val="center"/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</w:pPr>
          </w:p>
        </w:tc>
      </w:tr>
      <w:tr w:rsidR="00AD0589" w:rsidRPr="00B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0589" w:rsidRPr="00B3766E" w:rsidRDefault="00AD0589" w:rsidP="00B3766E">
            <w:pPr>
              <w:tabs>
                <w:tab w:val="left" w:leader="underscore" w:pos="2563"/>
              </w:tabs>
              <w:jc w:val="center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589" w:rsidRPr="00DC6DD9" w:rsidRDefault="001D511D" w:rsidP="001B0B01">
            <w:pPr>
              <w:tabs>
                <w:tab w:val="left" w:leader="underscore" w:pos="2563"/>
              </w:tabs>
              <w:jc w:val="center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2009 ел,</w:t>
            </w:r>
            <w:r w:rsidR="00DC6DD9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lang w:val="tt-RU"/>
              </w:rPr>
              <w:t xml:space="preserve"> </w:t>
            </w:r>
            <w:r w:rsidR="00445FCE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lang w:val="tt-RU"/>
              </w:rPr>
              <w:t xml:space="preserve"> </w:t>
            </w:r>
            <w:r w:rsidR="001D2E94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lang w:val="tt-RU"/>
              </w:rPr>
              <w:t>1</w:t>
            </w:r>
            <w:r w:rsidR="001B0B0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lang w:val="tt-RU"/>
              </w:rPr>
              <w:t>8</w:t>
            </w:r>
            <w:r w:rsidR="00AF1FE3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lang w:val="tt-RU"/>
              </w:rPr>
              <w:t xml:space="preserve"> май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0589" w:rsidRPr="00B3766E" w:rsidRDefault="00AD0589" w:rsidP="00B3766E">
            <w:pPr>
              <w:tabs>
                <w:tab w:val="left" w:leader="underscore" w:pos="2563"/>
              </w:tabs>
              <w:jc w:val="center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D0589" w:rsidRPr="00B3766E" w:rsidRDefault="00AD0589" w:rsidP="00B3766E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0589" w:rsidRPr="00B3766E" w:rsidRDefault="00AD0589" w:rsidP="00B3766E">
            <w:pPr>
              <w:tabs>
                <w:tab w:val="left" w:leader="underscore" w:pos="2563"/>
              </w:tabs>
              <w:jc w:val="right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B3766E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589" w:rsidRPr="00614B02" w:rsidRDefault="001B0B01" w:rsidP="00B3766E">
            <w:pPr>
              <w:tabs>
                <w:tab w:val="left" w:leader="underscore" w:pos="2563"/>
              </w:tabs>
              <w:jc w:val="center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lang w:val="tt-RU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0589" w:rsidRPr="00B3766E" w:rsidRDefault="00AD0589" w:rsidP="00B3766E">
            <w:pPr>
              <w:tabs>
                <w:tab w:val="left" w:leader="underscore" w:pos="2563"/>
              </w:tabs>
              <w:jc w:val="center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lang w:val="en-US"/>
              </w:rPr>
            </w:pPr>
          </w:p>
        </w:tc>
      </w:tr>
      <w:tr w:rsidR="00376F58" w:rsidRPr="00B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58" w:rsidRPr="00B3766E" w:rsidRDefault="00376F58" w:rsidP="00B3766E">
            <w:pPr>
              <w:tabs>
                <w:tab w:val="left" w:leader="underscore" w:pos="2563"/>
              </w:tabs>
              <w:jc w:val="center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F58" w:rsidRPr="00B3766E" w:rsidRDefault="00376F58" w:rsidP="00B3766E">
            <w:pPr>
              <w:tabs>
                <w:tab w:val="left" w:leader="underscore" w:pos="2563"/>
              </w:tabs>
              <w:jc w:val="center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B37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58" w:rsidRPr="00B3766E" w:rsidRDefault="00376F58" w:rsidP="00B3766E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28"/>
                <w:szCs w:val="28"/>
              </w:rPr>
            </w:pPr>
          </w:p>
        </w:tc>
      </w:tr>
    </w:tbl>
    <w:p w:rsidR="00716131" w:rsidRDefault="00716131" w:rsidP="00376F58">
      <w:pPr>
        <w:shd w:val="clear" w:color="auto" w:fill="FFFFFF"/>
        <w:tabs>
          <w:tab w:val="left" w:leader="underscore" w:pos="2563"/>
        </w:tabs>
        <w:jc w:val="center"/>
        <w:rPr>
          <w:color w:val="000000"/>
          <w:spacing w:val="-13"/>
          <w:sz w:val="28"/>
          <w:szCs w:val="28"/>
          <w:lang w:val="tt-RU"/>
        </w:rPr>
      </w:pPr>
    </w:p>
    <w:p w:rsidR="00BC7907" w:rsidRDefault="001B0B01" w:rsidP="007A2E14">
      <w:pPr>
        <w:ind w:right="439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Президентының “2015 елга кадәр Татарстан Республикасында фән</w:t>
      </w:r>
      <w:r w:rsidR="00106A05">
        <w:rPr>
          <w:rFonts w:ascii="Times New Roman" w:hAnsi="Times New Roman" w:cs="Times New Roman"/>
          <w:sz w:val="28"/>
          <w:szCs w:val="28"/>
          <w:lang w:val="tt-RU"/>
        </w:rPr>
        <w:t>ни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инновация эшчәнлеген үстерү стратегиясен раслау турында” 2008 ел, 17 июнь, ПУ-293 нче Указы белән расланган 2015 елга кадәр Татарстан Республикасында фән</w:t>
      </w:r>
      <w:r w:rsidR="00106A05">
        <w:rPr>
          <w:rFonts w:ascii="Times New Roman" w:hAnsi="Times New Roman" w:cs="Times New Roman"/>
          <w:sz w:val="28"/>
          <w:szCs w:val="28"/>
          <w:lang w:val="tt-RU"/>
        </w:rPr>
        <w:t>ни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инновация эшчәнлеген үстерү стратегиясен тормышка ашыру чаралары планы хакында</w:t>
      </w:r>
    </w:p>
    <w:p w:rsidR="00716131" w:rsidRDefault="00716131" w:rsidP="00716131">
      <w:pPr>
        <w:ind w:right="-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D2E94" w:rsidRDefault="001D2E94" w:rsidP="00716131">
      <w:pPr>
        <w:ind w:right="-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B0B01" w:rsidRDefault="001B0B01" w:rsidP="00614B02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14B02" w:rsidRDefault="001B0B01" w:rsidP="00614B02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Президентының “2015 елга кадәр Татарстан Республикасында фән</w:t>
      </w:r>
      <w:r w:rsidR="00106A05">
        <w:rPr>
          <w:rFonts w:ascii="Times New Roman" w:hAnsi="Times New Roman" w:cs="Times New Roman"/>
          <w:sz w:val="28"/>
          <w:szCs w:val="28"/>
          <w:lang w:val="tt-RU"/>
        </w:rPr>
        <w:t>ни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инновация эшчәнлеген үстерү стратегиясен раслау турында” 2008 ел, 17 июнь, ПУ-293 нче Указы  тормышка ашыру максатларында, </w:t>
      </w:r>
      <w:r w:rsidR="00614B02" w:rsidRPr="00AE54BC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Министрлар Кабинеты КАРАР БИРЂ:</w:t>
      </w:r>
    </w:p>
    <w:p w:rsidR="001B0B01" w:rsidRDefault="001B0B01" w:rsidP="00614B02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D2E94" w:rsidRDefault="001B0B01" w:rsidP="00614B02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2015 елга кадәр Татарстан Республикасында фән</w:t>
      </w:r>
      <w:r w:rsidR="00106A05">
        <w:rPr>
          <w:rFonts w:ascii="Times New Roman" w:hAnsi="Times New Roman" w:cs="Times New Roman"/>
          <w:sz w:val="28"/>
          <w:szCs w:val="28"/>
          <w:lang w:val="tt-RU"/>
        </w:rPr>
        <w:t>ни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инновация эшчәнлеген үстерү стратегиясен тормышка ашыру чаралары планын (карарга теркәлә) расларга.</w:t>
      </w:r>
    </w:p>
    <w:p w:rsidR="00716131" w:rsidRDefault="001B0B01" w:rsidP="00716131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Татарстан Республикасы министрлыкларына һәм ведомстволарына, җирле үзидарә органнарына 2015 елга кадәр Татарстан Республикасында фән</w:t>
      </w:r>
      <w:r w:rsidR="00106A05">
        <w:rPr>
          <w:rFonts w:ascii="Times New Roman" w:hAnsi="Times New Roman" w:cs="Times New Roman"/>
          <w:sz w:val="28"/>
          <w:szCs w:val="28"/>
          <w:lang w:val="tt-RU"/>
        </w:rPr>
        <w:t>ни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инновация эшчәнлеген үстерү стратегиясен тормышка ашыруда Татарстан Республикасы Фәннәр академиясенә,  Татарстан Республикасындагы югары һөнәри белем бирү учреждениеләренә, фән</w:t>
      </w:r>
      <w:r w:rsidR="00106A05">
        <w:rPr>
          <w:rFonts w:ascii="Times New Roman" w:hAnsi="Times New Roman" w:cs="Times New Roman"/>
          <w:sz w:val="28"/>
          <w:szCs w:val="28"/>
          <w:lang w:val="tt-RU"/>
        </w:rPr>
        <w:t>ни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инновация эшчәнлеге белән шөгыльләнүче башка субъектларга булышлык күрсәтүне тәкъдим итәргә.</w:t>
      </w:r>
    </w:p>
    <w:p w:rsidR="001B0B01" w:rsidRDefault="00505FD4" w:rsidP="00716131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Бу карарның үтәлешен ти</w:t>
      </w:r>
      <w:r w:rsidR="001B0B01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ш</w:t>
      </w:r>
      <w:r w:rsidR="001B0B01">
        <w:rPr>
          <w:rFonts w:ascii="Times New Roman" w:hAnsi="Times New Roman" w:cs="Times New Roman"/>
          <w:sz w:val="28"/>
          <w:szCs w:val="28"/>
          <w:lang w:val="tt-RU"/>
        </w:rPr>
        <w:t>ерүдә тотуны Татарстан Республикасы Премьер-министрының беренче урынбасары Р.Ф.Моратовка йөкләргә.</w:t>
      </w:r>
    </w:p>
    <w:p w:rsidR="00AF1FE3" w:rsidRDefault="00AF1FE3" w:rsidP="00716131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53987" w:rsidRDefault="00F53987" w:rsidP="00AE54BC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34D7D" w:rsidRPr="008F2B84" w:rsidRDefault="00F34D7D" w:rsidP="00F34D7D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34D7D" w:rsidRPr="008F2B84" w:rsidRDefault="00F34D7D" w:rsidP="00F34D7D">
      <w:pPr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8F2B84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</w:p>
    <w:p w:rsidR="00F34D7D" w:rsidRPr="008F2B84" w:rsidRDefault="00F34D7D" w:rsidP="00F34D7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F2B84">
        <w:rPr>
          <w:rFonts w:ascii="Times New Roman" w:hAnsi="Times New Roman" w:cs="Times New Roman"/>
          <w:sz w:val="28"/>
          <w:szCs w:val="28"/>
          <w:lang w:val="tt-RU"/>
        </w:rPr>
        <w:t>Премьер-министры</w:t>
      </w:r>
      <w:r w:rsidRPr="008F2B84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8F2B84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8F2B84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8F2B84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8F2B84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8F2B84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8F2B84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Р.Н.Мићнеханов</w:t>
      </w:r>
    </w:p>
    <w:p w:rsidR="00C01216" w:rsidRDefault="00C01216" w:rsidP="00716131">
      <w:pPr>
        <w:jc w:val="both"/>
        <w:rPr>
          <w:rFonts w:ascii="Times New Roman" w:hAnsi="Times New Roman" w:cs="Times New Roman"/>
          <w:sz w:val="28"/>
          <w:lang w:val="tt-RU"/>
        </w:rPr>
      </w:pPr>
    </w:p>
    <w:sectPr w:rsidR="00C01216" w:rsidSect="00AE54BC">
      <w:headerReference w:type="default" r:id="rId8"/>
      <w:type w:val="continuous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C73" w:rsidRDefault="00D93C73" w:rsidP="00AE54BC">
      <w:r>
        <w:separator/>
      </w:r>
    </w:p>
  </w:endnote>
  <w:endnote w:type="continuationSeparator" w:id="1">
    <w:p w:rsidR="00D93C73" w:rsidRDefault="00D93C73" w:rsidP="00AE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C73" w:rsidRDefault="00D93C73" w:rsidP="00AE54BC">
      <w:r>
        <w:separator/>
      </w:r>
    </w:p>
  </w:footnote>
  <w:footnote w:type="continuationSeparator" w:id="1">
    <w:p w:rsidR="00D93C73" w:rsidRDefault="00D93C73" w:rsidP="00AE5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94" w:rsidRDefault="00D443F8">
    <w:pPr>
      <w:pStyle w:val="a6"/>
      <w:jc w:val="center"/>
    </w:pPr>
    <w:fldSimple w:instr=" PAGE   \* MERGEFORMAT ">
      <w:r w:rsidR="001B0B01">
        <w:rPr>
          <w:noProof/>
        </w:rPr>
        <w:t>2</w:t>
      </w:r>
    </w:fldSimple>
  </w:p>
  <w:p w:rsidR="001D2E94" w:rsidRDefault="001D2E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356B"/>
    <w:multiLevelType w:val="hybridMultilevel"/>
    <w:tmpl w:val="43A8F584"/>
    <w:lvl w:ilvl="0" w:tplc="4DB47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2E4D13"/>
    <w:multiLevelType w:val="singleLevel"/>
    <w:tmpl w:val="BAB0610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D5A36"/>
    <w:rsid w:val="0000353B"/>
    <w:rsid w:val="0004648C"/>
    <w:rsid w:val="000C325B"/>
    <w:rsid w:val="001040AF"/>
    <w:rsid w:val="00106A05"/>
    <w:rsid w:val="0011325D"/>
    <w:rsid w:val="00197719"/>
    <w:rsid w:val="001B0B01"/>
    <w:rsid w:val="001D2E94"/>
    <w:rsid w:val="001D511D"/>
    <w:rsid w:val="002169B8"/>
    <w:rsid w:val="002311B0"/>
    <w:rsid w:val="002450B2"/>
    <w:rsid w:val="00252433"/>
    <w:rsid w:val="00254468"/>
    <w:rsid w:val="00255759"/>
    <w:rsid w:val="00263502"/>
    <w:rsid w:val="00265E24"/>
    <w:rsid w:val="00277EB6"/>
    <w:rsid w:val="00296715"/>
    <w:rsid w:val="002A3BB1"/>
    <w:rsid w:val="002B7091"/>
    <w:rsid w:val="002E024E"/>
    <w:rsid w:val="002E2422"/>
    <w:rsid w:val="00311467"/>
    <w:rsid w:val="003218D2"/>
    <w:rsid w:val="00376F58"/>
    <w:rsid w:val="00377BA2"/>
    <w:rsid w:val="00390BB0"/>
    <w:rsid w:val="003F2410"/>
    <w:rsid w:val="00417950"/>
    <w:rsid w:val="00432859"/>
    <w:rsid w:val="00445FCE"/>
    <w:rsid w:val="00480657"/>
    <w:rsid w:val="004C61F3"/>
    <w:rsid w:val="004F04BB"/>
    <w:rsid w:val="00505FD4"/>
    <w:rsid w:val="00515703"/>
    <w:rsid w:val="00515E13"/>
    <w:rsid w:val="00541B38"/>
    <w:rsid w:val="005575CB"/>
    <w:rsid w:val="0056706F"/>
    <w:rsid w:val="005A6B82"/>
    <w:rsid w:val="005C7026"/>
    <w:rsid w:val="005F3094"/>
    <w:rsid w:val="00614B02"/>
    <w:rsid w:val="00625B06"/>
    <w:rsid w:val="006C4BD3"/>
    <w:rsid w:val="006C7557"/>
    <w:rsid w:val="006D2ED8"/>
    <w:rsid w:val="006E0920"/>
    <w:rsid w:val="00716131"/>
    <w:rsid w:val="0072367E"/>
    <w:rsid w:val="007356C4"/>
    <w:rsid w:val="007532CA"/>
    <w:rsid w:val="007635A9"/>
    <w:rsid w:val="00773043"/>
    <w:rsid w:val="007A2E14"/>
    <w:rsid w:val="007D5D2D"/>
    <w:rsid w:val="008049C5"/>
    <w:rsid w:val="00812042"/>
    <w:rsid w:val="008304D8"/>
    <w:rsid w:val="008425EF"/>
    <w:rsid w:val="008565CF"/>
    <w:rsid w:val="008B0EF1"/>
    <w:rsid w:val="008F2611"/>
    <w:rsid w:val="00922ABA"/>
    <w:rsid w:val="009850F8"/>
    <w:rsid w:val="009F7F6F"/>
    <w:rsid w:val="00A3388F"/>
    <w:rsid w:val="00AD0589"/>
    <w:rsid w:val="00AE54BC"/>
    <w:rsid w:val="00AF1FE3"/>
    <w:rsid w:val="00B01356"/>
    <w:rsid w:val="00B306C9"/>
    <w:rsid w:val="00B3766E"/>
    <w:rsid w:val="00B5345E"/>
    <w:rsid w:val="00BC7907"/>
    <w:rsid w:val="00BD5A36"/>
    <w:rsid w:val="00BE6646"/>
    <w:rsid w:val="00BE7089"/>
    <w:rsid w:val="00C01216"/>
    <w:rsid w:val="00C660F1"/>
    <w:rsid w:val="00C67E9B"/>
    <w:rsid w:val="00CC3508"/>
    <w:rsid w:val="00CC76B7"/>
    <w:rsid w:val="00D22328"/>
    <w:rsid w:val="00D2390F"/>
    <w:rsid w:val="00D33C7C"/>
    <w:rsid w:val="00D443F8"/>
    <w:rsid w:val="00D8387F"/>
    <w:rsid w:val="00D93C73"/>
    <w:rsid w:val="00DC6DD9"/>
    <w:rsid w:val="00DD687D"/>
    <w:rsid w:val="00E077A2"/>
    <w:rsid w:val="00E234FA"/>
    <w:rsid w:val="00E235E3"/>
    <w:rsid w:val="00E31E41"/>
    <w:rsid w:val="00E422A7"/>
    <w:rsid w:val="00E53C69"/>
    <w:rsid w:val="00ED3186"/>
    <w:rsid w:val="00EF1027"/>
    <w:rsid w:val="00F34D7D"/>
    <w:rsid w:val="00F47EE2"/>
    <w:rsid w:val="00F53987"/>
    <w:rsid w:val="00F63214"/>
    <w:rsid w:val="00F910EF"/>
    <w:rsid w:val="00F9576C"/>
    <w:rsid w:val="00F95AC3"/>
    <w:rsid w:val="00FA20D7"/>
    <w:rsid w:val="00FC5785"/>
    <w:rsid w:val="00FD133C"/>
    <w:rsid w:val="00FD2C81"/>
    <w:rsid w:val="00FD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5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D0589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B0EF1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2A3BB1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077A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AD0589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sz w:val="28"/>
    </w:rPr>
  </w:style>
  <w:style w:type="paragraph" w:styleId="a6">
    <w:name w:val="header"/>
    <w:basedOn w:val="a"/>
    <w:link w:val="a7"/>
    <w:uiPriority w:val="99"/>
    <w:rsid w:val="00AE54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4BC"/>
    <w:rPr>
      <w:rFonts w:ascii="Arial" w:hAnsi="Arial" w:cs="Arial"/>
    </w:rPr>
  </w:style>
  <w:style w:type="paragraph" w:styleId="a8">
    <w:name w:val="footer"/>
    <w:basedOn w:val="a"/>
    <w:link w:val="a9"/>
    <w:rsid w:val="00AE54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54B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akm</dc:creator>
  <cp:keywords/>
  <dc:description/>
  <cp:lastModifiedBy>PC-046</cp:lastModifiedBy>
  <cp:revision>6</cp:revision>
  <cp:lastPrinted>2009-06-10T10:33:00Z</cp:lastPrinted>
  <dcterms:created xsi:type="dcterms:W3CDTF">2009-06-10T10:34:00Z</dcterms:created>
  <dcterms:modified xsi:type="dcterms:W3CDTF">2009-06-17T11:05:00Z</dcterms:modified>
</cp:coreProperties>
</file>