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61" w:rsidRPr="00433B61" w:rsidRDefault="00433B61" w:rsidP="00433B61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433B61">
        <w:rPr>
          <w:b/>
          <w:sz w:val="28"/>
          <w:szCs w:val="28"/>
        </w:rPr>
        <w:t>В КНИТУ-КАИ пройдет стратегическая сессия «Цифровая трансформация промышленности Республики Татарстан»</w:t>
      </w:r>
    </w:p>
    <w:p w:rsidR="00E5148B" w:rsidRPr="00B73A73" w:rsidRDefault="00B73A73" w:rsidP="00480D9B">
      <w:pPr>
        <w:spacing w:after="0" w:line="276" w:lineRule="auto"/>
        <w:ind w:firstLine="0"/>
        <w:rPr>
          <w:sz w:val="28"/>
          <w:szCs w:val="28"/>
        </w:rPr>
      </w:pPr>
      <w:r w:rsidRPr="00B73A73">
        <w:rPr>
          <w:rFonts w:asciiTheme="minorHAnsi" w:hAnsiTheme="minorHAnsi" w:cstheme="minorBid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49F4E" wp14:editId="1BB059C4">
                <wp:simplePos x="0" y="0"/>
                <wp:positionH relativeFrom="column">
                  <wp:posOffset>-28083</wp:posOffset>
                </wp:positionH>
                <wp:positionV relativeFrom="paragraph">
                  <wp:posOffset>20054</wp:posOffset>
                </wp:positionV>
                <wp:extent cx="6072505" cy="934064"/>
                <wp:effectExtent l="0" t="0" r="2349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05" cy="93406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.2pt;margin-top:1.6pt;width:478.15pt;height:7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" filled="f" strokecolor="#4f81bd" strokeweight="1.5pt"/>
            </w:pict>
          </mc:Fallback>
        </mc:AlternateContent>
      </w:r>
      <w:r w:rsidR="00E5148B" w:rsidRPr="00B73A73">
        <w:rPr>
          <w:b/>
          <w:sz w:val="28"/>
          <w:szCs w:val="28"/>
        </w:rPr>
        <w:t>Дата:</w:t>
      </w:r>
      <w:r w:rsidR="00E5148B" w:rsidRPr="00B73A73">
        <w:rPr>
          <w:sz w:val="28"/>
          <w:szCs w:val="28"/>
        </w:rPr>
        <w:t xml:space="preserve"> </w:t>
      </w:r>
      <w:r w:rsidR="00433B61">
        <w:rPr>
          <w:sz w:val="28"/>
          <w:szCs w:val="28"/>
        </w:rPr>
        <w:t>27</w:t>
      </w:r>
      <w:r w:rsidR="00FA29A5">
        <w:rPr>
          <w:sz w:val="28"/>
          <w:szCs w:val="28"/>
        </w:rPr>
        <w:t xml:space="preserve"> апреля</w:t>
      </w:r>
      <w:r w:rsidR="00E5148B" w:rsidRPr="00B73A73">
        <w:rPr>
          <w:sz w:val="28"/>
          <w:szCs w:val="28"/>
        </w:rPr>
        <w:t xml:space="preserve"> 201</w:t>
      </w:r>
      <w:r w:rsidR="00FA29A5">
        <w:rPr>
          <w:sz w:val="28"/>
          <w:szCs w:val="28"/>
        </w:rPr>
        <w:t>8</w:t>
      </w:r>
      <w:r w:rsidR="00E5148B" w:rsidRPr="00B73A73">
        <w:rPr>
          <w:sz w:val="28"/>
          <w:szCs w:val="28"/>
        </w:rPr>
        <w:t xml:space="preserve"> г.</w:t>
      </w:r>
    </w:p>
    <w:p w:rsidR="00E5148B" w:rsidRPr="00B73A73" w:rsidRDefault="00E5148B" w:rsidP="00480D9B">
      <w:pPr>
        <w:spacing w:after="0" w:line="276" w:lineRule="auto"/>
        <w:ind w:firstLine="0"/>
        <w:rPr>
          <w:sz w:val="28"/>
          <w:szCs w:val="28"/>
        </w:rPr>
      </w:pPr>
      <w:r w:rsidRPr="00B73A73">
        <w:rPr>
          <w:b/>
          <w:sz w:val="28"/>
          <w:szCs w:val="28"/>
        </w:rPr>
        <w:t>Время:</w:t>
      </w:r>
      <w:r w:rsidRPr="00B73A73">
        <w:rPr>
          <w:sz w:val="28"/>
          <w:szCs w:val="28"/>
        </w:rPr>
        <w:t xml:space="preserve"> </w:t>
      </w:r>
      <w:r w:rsidR="00433B61">
        <w:rPr>
          <w:sz w:val="28"/>
          <w:szCs w:val="28"/>
        </w:rPr>
        <w:t>9</w:t>
      </w:r>
      <w:r w:rsidR="0013097C" w:rsidRPr="00B73A73">
        <w:rPr>
          <w:sz w:val="28"/>
          <w:szCs w:val="28"/>
        </w:rPr>
        <w:t>:</w:t>
      </w:r>
      <w:r w:rsidR="00433B61">
        <w:rPr>
          <w:sz w:val="28"/>
          <w:szCs w:val="28"/>
        </w:rPr>
        <w:t>15</w:t>
      </w:r>
    </w:p>
    <w:p w:rsidR="00E5148B" w:rsidRPr="00B73A73" w:rsidRDefault="00E5148B" w:rsidP="00480D9B">
      <w:pPr>
        <w:spacing w:after="0" w:line="276" w:lineRule="auto"/>
        <w:ind w:firstLine="0"/>
        <w:rPr>
          <w:sz w:val="28"/>
          <w:szCs w:val="28"/>
        </w:rPr>
      </w:pPr>
      <w:r w:rsidRPr="00B73A73">
        <w:rPr>
          <w:b/>
          <w:sz w:val="28"/>
          <w:szCs w:val="28"/>
        </w:rPr>
        <w:t>Место:</w:t>
      </w:r>
      <w:r w:rsidRPr="00B73A73">
        <w:rPr>
          <w:sz w:val="28"/>
          <w:szCs w:val="28"/>
        </w:rPr>
        <w:t xml:space="preserve"> </w:t>
      </w:r>
      <w:r w:rsidR="00433B61">
        <w:rPr>
          <w:sz w:val="28"/>
          <w:szCs w:val="28"/>
        </w:rPr>
        <w:t>ГРИНТ, восьмое</w:t>
      </w:r>
      <w:r w:rsidR="00B73A73" w:rsidRPr="00B73A73">
        <w:rPr>
          <w:sz w:val="28"/>
          <w:szCs w:val="28"/>
        </w:rPr>
        <w:t xml:space="preserve"> учебное здание КНИТУ-КАИ</w:t>
      </w:r>
      <w:r w:rsidR="00050B06">
        <w:rPr>
          <w:sz w:val="28"/>
          <w:szCs w:val="28"/>
        </w:rPr>
        <w:t>, зал «Туполев»</w:t>
      </w:r>
      <w:r w:rsidR="00AA57EF" w:rsidRPr="00B73A73">
        <w:rPr>
          <w:sz w:val="28"/>
          <w:szCs w:val="28"/>
        </w:rPr>
        <w:t xml:space="preserve"> (ул.</w:t>
      </w:r>
      <w:r w:rsidR="0013097C" w:rsidRPr="00B73A73">
        <w:rPr>
          <w:sz w:val="28"/>
          <w:szCs w:val="28"/>
        </w:rPr>
        <w:t xml:space="preserve"> </w:t>
      </w:r>
      <w:proofErr w:type="spellStart"/>
      <w:r w:rsidR="00433B61">
        <w:rPr>
          <w:sz w:val="28"/>
          <w:szCs w:val="28"/>
        </w:rPr>
        <w:t>Четаева</w:t>
      </w:r>
      <w:proofErr w:type="spellEnd"/>
      <w:r w:rsidR="00B73A73" w:rsidRPr="00B73A73">
        <w:rPr>
          <w:sz w:val="28"/>
          <w:szCs w:val="28"/>
        </w:rPr>
        <w:t xml:space="preserve">, </w:t>
      </w:r>
      <w:r w:rsidR="00433B61">
        <w:rPr>
          <w:sz w:val="28"/>
          <w:szCs w:val="28"/>
        </w:rPr>
        <w:t>18а</w:t>
      </w:r>
      <w:r w:rsidR="00050B06">
        <w:rPr>
          <w:sz w:val="28"/>
          <w:szCs w:val="28"/>
        </w:rPr>
        <w:t>, 2 этаж</w:t>
      </w:r>
      <w:r w:rsidR="0013097C" w:rsidRPr="00B73A73">
        <w:rPr>
          <w:sz w:val="28"/>
          <w:szCs w:val="28"/>
        </w:rPr>
        <w:t>)</w:t>
      </w:r>
    </w:p>
    <w:p w:rsidR="00050B06" w:rsidRDefault="00050B06" w:rsidP="00433B61">
      <w:pPr>
        <w:spacing w:before="120"/>
        <w:rPr>
          <w:sz w:val="28"/>
          <w:szCs w:val="28"/>
        </w:rPr>
      </w:pPr>
    </w:p>
    <w:p w:rsidR="00050B06" w:rsidRPr="00050B06" w:rsidRDefault="00433B61" w:rsidP="00433B61">
      <w:pPr>
        <w:spacing w:before="120"/>
        <w:rPr>
          <w:b/>
          <w:sz w:val="28"/>
          <w:szCs w:val="28"/>
        </w:rPr>
      </w:pPr>
      <w:r w:rsidRPr="00050B06">
        <w:rPr>
          <w:b/>
          <w:sz w:val="28"/>
          <w:szCs w:val="28"/>
        </w:rPr>
        <w:t>27-28 апреля на базе Казанского национального исследовательского технического университета им. А.Н. Туполева–КАИ пройдет стратегическая сессия «Цифровая трансформация промышленности Республики Татарстан».</w:t>
      </w:r>
    </w:p>
    <w:p w:rsidR="00433B61" w:rsidRPr="0010225B" w:rsidRDefault="00433B61" w:rsidP="00433B61">
      <w:pPr>
        <w:spacing w:before="120"/>
        <w:rPr>
          <w:sz w:val="28"/>
          <w:szCs w:val="28"/>
        </w:rPr>
      </w:pPr>
      <w:r w:rsidRPr="0010225B">
        <w:rPr>
          <w:sz w:val="28"/>
          <w:szCs w:val="28"/>
        </w:rPr>
        <w:t>Сессия стратегического планирования проводится в рамках программы мероприятий Института цифровой трансформации (ЦСР «Северо-Запад», МВШУ «</w:t>
      </w:r>
      <w:proofErr w:type="spellStart"/>
      <w:r w:rsidRPr="0010225B">
        <w:rPr>
          <w:sz w:val="28"/>
          <w:szCs w:val="28"/>
        </w:rPr>
        <w:t>Сколково</w:t>
      </w:r>
      <w:proofErr w:type="spellEnd"/>
      <w:r w:rsidRPr="0010225B">
        <w:rPr>
          <w:sz w:val="28"/>
          <w:szCs w:val="28"/>
        </w:rPr>
        <w:t>»).</w:t>
      </w:r>
    </w:p>
    <w:p w:rsidR="0010225B" w:rsidRPr="0010225B" w:rsidRDefault="0010225B" w:rsidP="00433B61">
      <w:pPr>
        <w:spacing w:before="120"/>
        <w:rPr>
          <w:sz w:val="28"/>
          <w:szCs w:val="28"/>
        </w:rPr>
      </w:pPr>
      <w:r w:rsidRPr="0010225B">
        <w:rPr>
          <w:sz w:val="28"/>
          <w:szCs w:val="28"/>
        </w:rPr>
        <w:t>В церемонии открытия прим</w:t>
      </w:r>
      <w:r w:rsidR="00050B06">
        <w:rPr>
          <w:sz w:val="28"/>
          <w:szCs w:val="28"/>
        </w:rPr>
        <w:t>е</w:t>
      </w:r>
      <w:r w:rsidRPr="0010225B">
        <w:rPr>
          <w:sz w:val="28"/>
          <w:szCs w:val="28"/>
        </w:rPr>
        <w:t>т участие Премьер-министр Республики Татарстан</w:t>
      </w:r>
      <w:r w:rsidR="00050B06">
        <w:rPr>
          <w:sz w:val="28"/>
          <w:szCs w:val="28"/>
        </w:rPr>
        <w:t xml:space="preserve"> Алексей </w:t>
      </w:r>
      <w:proofErr w:type="spellStart"/>
      <w:r w:rsidR="00050B06">
        <w:rPr>
          <w:sz w:val="28"/>
          <w:szCs w:val="28"/>
        </w:rPr>
        <w:t>Песошин</w:t>
      </w:r>
      <w:proofErr w:type="spellEnd"/>
      <w:r w:rsidR="00050B06">
        <w:rPr>
          <w:sz w:val="28"/>
          <w:szCs w:val="28"/>
        </w:rPr>
        <w:t>, ректор КНИТУ-КАИ Альберт Гильмутдинов.</w:t>
      </w:r>
      <w:r w:rsidR="00050B06" w:rsidRPr="00050B06">
        <w:rPr>
          <w:sz w:val="28"/>
          <w:szCs w:val="28"/>
        </w:rPr>
        <w:t xml:space="preserve"> Ведущим сессии выступит Председатель правления Фонда «Центр стратегических разработок «Северо-Запад» Владимир </w:t>
      </w:r>
      <w:proofErr w:type="spellStart"/>
      <w:r w:rsidR="00050B06" w:rsidRPr="00050B06">
        <w:rPr>
          <w:sz w:val="28"/>
          <w:szCs w:val="28"/>
        </w:rPr>
        <w:t>Княгинин</w:t>
      </w:r>
      <w:proofErr w:type="spellEnd"/>
      <w:r w:rsidR="00050B06" w:rsidRPr="00050B06">
        <w:rPr>
          <w:sz w:val="28"/>
          <w:szCs w:val="28"/>
        </w:rPr>
        <w:t>.</w:t>
      </w:r>
    </w:p>
    <w:p w:rsidR="00050B06" w:rsidRDefault="00433B61" w:rsidP="00050B06">
      <w:pPr>
        <w:spacing w:before="120"/>
        <w:rPr>
          <w:sz w:val="28"/>
          <w:szCs w:val="28"/>
        </w:rPr>
      </w:pPr>
      <w:r w:rsidRPr="00050B06">
        <w:rPr>
          <w:sz w:val="28"/>
          <w:szCs w:val="28"/>
        </w:rPr>
        <w:t xml:space="preserve">Мероприятие направлено на вовлечение промышленных предприятий Республики Татарстан в обсуждение развития промышленного комплекса региона </w:t>
      </w:r>
      <w:r w:rsidR="00050B06">
        <w:rPr>
          <w:sz w:val="28"/>
          <w:szCs w:val="28"/>
        </w:rPr>
        <w:t>в условиях цифровой экономики.</w:t>
      </w:r>
    </w:p>
    <w:p w:rsidR="00050B06" w:rsidRDefault="00433B61" w:rsidP="00050B06">
      <w:pPr>
        <w:spacing w:before="120"/>
        <w:rPr>
          <w:sz w:val="28"/>
          <w:szCs w:val="28"/>
        </w:rPr>
      </w:pPr>
      <w:r w:rsidRPr="0010225B">
        <w:rPr>
          <w:sz w:val="28"/>
          <w:szCs w:val="28"/>
        </w:rPr>
        <w:t>Представители промышленных предприятий, э</w:t>
      </w:r>
      <w:r w:rsidR="0010225B" w:rsidRPr="0010225B">
        <w:rPr>
          <w:sz w:val="28"/>
          <w:szCs w:val="28"/>
        </w:rPr>
        <w:t xml:space="preserve">ксперты </w:t>
      </w:r>
      <w:r w:rsidRPr="0010225B">
        <w:rPr>
          <w:sz w:val="28"/>
          <w:szCs w:val="28"/>
        </w:rPr>
        <w:t xml:space="preserve">компаний-лидеров </w:t>
      </w:r>
      <w:proofErr w:type="spellStart"/>
      <w:r w:rsidRPr="0010225B">
        <w:rPr>
          <w:sz w:val="28"/>
          <w:szCs w:val="28"/>
        </w:rPr>
        <w:t>цифровизации</w:t>
      </w:r>
      <w:proofErr w:type="spellEnd"/>
      <w:r w:rsidRPr="0010225B">
        <w:rPr>
          <w:sz w:val="28"/>
          <w:szCs w:val="28"/>
        </w:rPr>
        <w:t xml:space="preserve"> в течение двух насыщенных дней обсудят текущие стратегические приоритеты развития Татарстана, а также вызовы </w:t>
      </w:r>
      <w:proofErr w:type="spellStart"/>
      <w:r w:rsidRPr="0010225B">
        <w:rPr>
          <w:sz w:val="28"/>
          <w:szCs w:val="28"/>
        </w:rPr>
        <w:t>цифровизации</w:t>
      </w:r>
      <w:proofErr w:type="spellEnd"/>
      <w:r w:rsidRPr="0010225B">
        <w:rPr>
          <w:sz w:val="28"/>
          <w:szCs w:val="28"/>
        </w:rPr>
        <w:t xml:space="preserve"> для промышленности республики и варианты реакции на них. </w:t>
      </w:r>
      <w:r w:rsidR="0010225B" w:rsidRPr="0010225B">
        <w:rPr>
          <w:sz w:val="28"/>
          <w:szCs w:val="28"/>
        </w:rPr>
        <w:t>Участники также намерены о</w:t>
      </w:r>
      <w:r w:rsidRPr="0010225B">
        <w:rPr>
          <w:sz w:val="28"/>
          <w:szCs w:val="28"/>
        </w:rPr>
        <w:t>пределить возможные проекты цифрового перехода, включая основные шаги по их реализации.</w:t>
      </w:r>
    </w:p>
    <w:p w:rsidR="0010225B" w:rsidRPr="0010225B" w:rsidRDefault="0010225B" w:rsidP="00050B06">
      <w:pPr>
        <w:spacing w:before="120"/>
        <w:rPr>
          <w:sz w:val="28"/>
          <w:szCs w:val="28"/>
        </w:rPr>
      </w:pPr>
      <w:r w:rsidRPr="0010225B">
        <w:rPr>
          <w:sz w:val="28"/>
          <w:szCs w:val="28"/>
        </w:rPr>
        <w:t xml:space="preserve">Первый день сессии отводится  на фиксацию вызовов и трендов для промышленности Татарстана в условиях </w:t>
      </w:r>
      <w:proofErr w:type="spellStart"/>
      <w:r w:rsidRPr="0010225B">
        <w:rPr>
          <w:sz w:val="28"/>
          <w:szCs w:val="28"/>
        </w:rPr>
        <w:t>цифровизации</w:t>
      </w:r>
      <w:proofErr w:type="spellEnd"/>
      <w:r w:rsidRPr="0010225B">
        <w:rPr>
          <w:sz w:val="28"/>
          <w:szCs w:val="28"/>
        </w:rPr>
        <w:t xml:space="preserve"> (при участии приглашенных экспертов), второй </w:t>
      </w:r>
      <w:r w:rsidR="00BF5C40">
        <w:rPr>
          <w:sz w:val="28"/>
          <w:szCs w:val="28"/>
        </w:rPr>
        <w:t>–</w:t>
      </w:r>
      <w:r w:rsidRPr="0010225B">
        <w:rPr>
          <w:sz w:val="28"/>
          <w:szCs w:val="28"/>
        </w:rPr>
        <w:t xml:space="preserve"> на планирование проектов цифровой трансформации отраслей промышленности Татарстана. Работа будет вестись в рабочих группах по следующим стратегически</w:t>
      </w:r>
      <w:r w:rsidR="00BF5C40" w:rsidRPr="00BF5C40">
        <w:rPr>
          <w:sz w:val="28"/>
          <w:szCs w:val="28"/>
        </w:rPr>
        <w:t xml:space="preserve"> </w:t>
      </w:r>
      <w:r w:rsidRPr="0010225B">
        <w:rPr>
          <w:sz w:val="28"/>
          <w:szCs w:val="28"/>
        </w:rPr>
        <w:t>важным направлениям: «Машиностроение», «Авиастроение и оборонно-промышленный комплекс», «Нефтехимия и нефтепереработка», «Фармацевтическая отрасль» и «Нефтегазовая отрасль и нефтедобыча».</w:t>
      </w:r>
    </w:p>
    <w:p w:rsidR="0010225B" w:rsidRDefault="0010225B" w:rsidP="00433B61">
      <w:pPr>
        <w:spacing w:before="120"/>
        <w:ind w:left="284"/>
        <w:rPr>
          <w:rFonts w:ascii="Arial" w:hAnsi="Arial" w:cs="Arial"/>
          <w:b/>
        </w:rPr>
      </w:pPr>
    </w:p>
    <w:p w:rsidR="0010225B" w:rsidRDefault="0010225B" w:rsidP="00433B61">
      <w:pPr>
        <w:spacing w:before="120"/>
        <w:ind w:left="284"/>
        <w:rPr>
          <w:rFonts w:ascii="Arial" w:hAnsi="Arial" w:cs="Arial"/>
          <w:b/>
        </w:rPr>
      </w:pPr>
    </w:p>
    <w:p w:rsidR="0010225B" w:rsidRDefault="0010225B" w:rsidP="00433B61">
      <w:pPr>
        <w:spacing w:before="120"/>
        <w:ind w:left="284"/>
        <w:rPr>
          <w:rFonts w:ascii="Arial" w:hAnsi="Arial" w:cs="Arial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433B61" w:rsidRPr="00050B06" w:rsidTr="00B74EFE">
        <w:trPr>
          <w:trHeight w:val="264"/>
        </w:trPr>
        <w:tc>
          <w:tcPr>
            <w:tcW w:w="2235" w:type="dxa"/>
            <w:shd w:val="clear" w:color="auto" w:fill="DAEEF3" w:themeFill="accent5" w:themeFillTint="33"/>
          </w:tcPr>
          <w:p w:rsidR="00433B61" w:rsidRPr="00050B06" w:rsidRDefault="00433B61" w:rsidP="00B74EFE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050B06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433B61" w:rsidRPr="00050B06" w:rsidRDefault="00433B61" w:rsidP="00B74EFE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050B06">
              <w:rPr>
                <w:rFonts w:ascii="Times New Roman" w:hAnsi="Times New Roman" w:cs="Times New Roman"/>
                <w:b/>
              </w:rPr>
              <w:t>Событие</w:t>
            </w:r>
          </w:p>
        </w:tc>
      </w:tr>
      <w:tr w:rsidR="00433B61" w:rsidRPr="00050B06" w:rsidTr="00B74EFE">
        <w:trPr>
          <w:trHeight w:val="360"/>
        </w:trPr>
        <w:tc>
          <w:tcPr>
            <w:tcW w:w="9464" w:type="dxa"/>
            <w:gridSpan w:val="2"/>
          </w:tcPr>
          <w:p w:rsidR="00433B61" w:rsidRPr="00050B06" w:rsidRDefault="00433B61" w:rsidP="00B74EFE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050B06">
              <w:rPr>
                <w:rFonts w:ascii="Times New Roman" w:hAnsi="Times New Roman" w:cs="Times New Roman"/>
                <w:b/>
              </w:rPr>
              <w:t xml:space="preserve">1 день сессии </w:t>
            </w:r>
          </w:p>
        </w:tc>
      </w:tr>
      <w:tr w:rsidR="00433B61" w:rsidRPr="00050B06" w:rsidTr="00B74EFE">
        <w:tc>
          <w:tcPr>
            <w:tcW w:w="2235" w:type="dxa"/>
          </w:tcPr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09:15-09:45</w:t>
            </w:r>
          </w:p>
        </w:tc>
        <w:tc>
          <w:tcPr>
            <w:tcW w:w="7229" w:type="dxa"/>
          </w:tcPr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Открытие стратегической сессии</w:t>
            </w:r>
          </w:p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Приветственные слова первых лиц Республики Татарстан (15 мин);</w:t>
            </w:r>
          </w:p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Установочный доклад ведущего сессии (15 мин).</w:t>
            </w:r>
          </w:p>
        </w:tc>
      </w:tr>
      <w:tr w:rsidR="00433B61" w:rsidRPr="00050B06" w:rsidTr="00B74EFE">
        <w:tc>
          <w:tcPr>
            <w:tcW w:w="2235" w:type="dxa"/>
          </w:tcPr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09:45-12:15</w:t>
            </w:r>
          </w:p>
        </w:tc>
        <w:tc>
          <w:tcPr>
            <w:tcW w:w="7229" w:type="dxa"/>
          </w:tcPr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 xml:space="preserve">Конференция с участием лидеров </w:t>
            </w:r>
            <w:proofErr w:type="spellStart"/>
            <w:r w:rsidRPr="00050B06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050B06">
              <w:rPr>
                <w:rFonts w:ascii="Times New Roman" w:hAnsi="Times New Roman" w:cs="Times New Roman"/>
              </w:rPr>
              <w:t xml:space="preserve"> </w:t>
            </w:r>
          </w:p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 xml:space="preserve">Часть 1: «Цифровая трансформация: вызовы и  тренды» </w:t>
            </w:r>
          </w:p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 xml:space="preserve">«Вызовы </w:t>
            </w:r>
            <w:proofErr w:type="spellStart"/>
            <w:r w:rsidRPr="00050B06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050B06">
              <w:rPr>
                <w:rFonts w:ascii="Times New Roman" w:hAnsi="Times New Roman" w:cs="Times New Roman"/>
              </w:rPr>
              <w:t xml:space="preserve"> для высокотехнологичной промышленности» – Липецкая Марина, Директор Фонда «Центр стратегических разработок «Северо-Запад» </w:t>
            </w:r>
          </w:p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«Комплексные цифровые системы для промышленности» –</w:t>
            </w:r>
            <w:r w:rsidR="00BF5C40" w:rsidRPr="00BF5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06">
              <w:rPr>
                <w:rFonts w:ascii="Times New Roman" w:hAnsi="Times New Roman" w:cs="Times New Roman"/>
              </w:rPr>
              <w:t>Биткин</w:t>
            </w:r>
            <w:proofErr w:type="spellEnd"/>
            <w:r w:rsidRPr="00050B06">
              <w:rPr>
                <w:rFonts w:ascii="Times New Roman" w:hAnsi="Times New Roman" w:cs="Times New Roman"/>
              </w:rPr>
              <w:t xml:space="preserve"> Владимир, Директор департамента корпоративных заказчиков </w:t>
            </w:r>
            <w:r w:rsidRPr="00050B06">
              <w:rPr>
                <w:rFonts w:ascii="Times New Roman" w:hAnsi="Times New Roman" w:cs="Times New Roman"/>
                <w:lang w:val="en-US"/>
              </w:rPr>
              <w:t>Siemens</w:t>
            </w:r>
            <w:r w:rsidRPr="00050B06">
              <w:rPr>
                <w:rFonts w:ascii="Times New Roman" w:hAnsi="Times New Roman" w:cs="Times New Roman"/>
              </w:rPr>
              <w:t xml:space="preserve"> </w:t>
            </w:r>
            <w:r w:rsidRPr="00050B06">
              <w:rPr>
                <w:rFonts w:ascii="Times New Roman" w:hAnsi="Times New Roman" w:cs="Times New Roman"/>
                <w:lang w:val="en-US"/>
              </w:rPr>
              <w:t>PLM</w:t>
            </w:r>
            <w:r w:rsidRPr="00050B06">
              <w:rPr>
                <w:rFonts w:ascii="Times New Roman" w:hAnsi="Times New Roman" w:cs="Times New Roman"/>
              </w:rPr>
              <w:t xml:space="preserve"> </w:t>
            </w:r>
            <w:r w:rsidRPr="00050B06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 xml:space="preserve">«Цифровой цех: автоматизация, управление, эффекты» </w:t>
            </w:r>
            <w:r w:rsidR="00BF5C40" w:rsidRPr="00050B06">
              <w:rPr>
                <w:rFonts w:ascii="Times New Roman" w:hAnsi="Times New Roman" w:cs="Times New Roman"/>
              </w:rPr>
              <w:t>–</w:t>
            </w:r>
            <w:r w:rsidR="00BF5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5C40">
              <w:rPr>
                <w:rFonts w:ascii="Times New Roman" w:hAnsi="Times New Roman" w:cs="Times New Roman"/>
              </w:rPr>
              <w:t>Курнявко</w:t>
            </w:r>
            <w:proofErr w:type="spellEnd"/>
            <w:r w:rsidR="00BF5C40" w:rsidRPr="00BF5C40">
              <w:rPr>
                <w:rFonts w:ascii="Times New Roman" w:hAnsi="Times New Roman" w:cs="Times New Roman"/>
              </w:rPr>
              <w:t xml:space="preserve"> </w:t>
            </w:r>
            <w:r w:rsidRPr="00050B06">
              <w:rPr>
                <w:rFonts w:ascii="Times New Roman" w:hAnsi="Times New Roman" w:cs="Times New Roman"/>
              </w:rPr>
              <w:t>Дмитрий, Руководитель отдела сервисных услуг и обучения, Яшкин Александр, Коммерческий директор, ООО «</w:t>
            </w:r>
            <w:proofErr w:type="spellStart"/>
            <w:r w:rsidRPr="00050B06">
              <w:rPr>
                <w:rFonts w:ascii="Times New Roman" w:hAnsi="Times New Roman" w:cs="Times New Roman"/>
              </w:rPr>
              <w:t>Фанук</w:t>
            </w:r>
            <w:proofErr w:type="spellEnd"/>
            <w:r w:rsidRPr="00050B06">
              <w:rPr>
                <w:rFonts w:ascii="Times New Roman" w:hAnsi="Times New Roman" w:cs="Times New Roman"/>
              </w:rPr>
              <w:t>» (</w:t>
            </w:r>
            <w:r w:rsidRPr="00050B06">
              <w:rPr>
                <w:rFonts w:ascii="Times New Roman" w:hAnsi="Times New Roman" w:cs="Times New Roman"/>
                <w:lang w:val="en-US"/>
              </w:rPr>
              <w:t>FANUC</w:t>
            </w:r>
            <w:r w:rsidRPr="00050B06">
              <w:rPr>
                <w:rFonts w:ascii="Times New Roman" w:hAnsi="Times New Roman" w:cs="Times New Roman"/>
              </w:rPr>
              <w:t xml:space="preserve">) </w:t>
            </w:r>
          </w:p>
          <w:p w:rsidR="00433B61" w:rsidRPr="00BF5C40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 xml:space="preserve">«Цифровая инфраструктура: промышленный Интернет вещей» </w:t>
            </w:r>
            <w:r w:rsidR="00BF5C40" w:rsidRPr="00050B06">
              <w:rPr>
                <w:rFonts w:ascii="Times New Roman" w:hAnsi="Times New Roman" w:cs="Times New Roman"/>
              </w:rPr>
              <w:t>–</w:t>
            </w:r>
            <w:r w:rsidRPr="00050B06">
              <w:rPr>
                <w:rFonts w:ascii="Times New Roman" w:hAnsi="Times New Roman" w:cs="Times New Roman"/>
              </w:rPr>
              <w:t xml:space="preserve"> Гончар Павел, Руководитель департамента по работе с клиентами Группы компаний «ИРИСОФТ»</w:t>
            </w:r>
          </w:p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«Цифровое управление на базе интеллектуальных аналитических решений» – Чумаков Олег, Территориальный торговый представитель IBM в Поволжье, Южном и Центральном регионах</w:t>
            </w:r>
          </w:p>
        </w:tc>
      </w:tr>
      <w:tr w:rsidR="00433B61" w:rsidRPr="00050B06" w:rsidTr="00B74EFE">
        <w:tc>
          <w:tcPr>
            <w:tcW w:w="2235" w:type="dxa"/>
          </w:tcPr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18:00-18:30</w:t>
            </w:r>
          </w:p>
        </w:tc>
        <w:tc>
          <w:tcPr>
            <w:tcW w:w="7229" w:type="dxa"/>
          </w:tcPr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Подведение итогов первого дня (слово ведущего сессии, вопросы, свободное обсуждение)</w:t>
            </w:r>
          </w:p>
        </w:tc>
      </w:tr>
      <w:tr w:rsidR="00433B61" w:rsidRPr="00050B06" w:rsidTr="00B74EFE">
        <w:trPr>
          <w:trHeight w:val="325"/>
        </w:trPr>
        <w:tc>
          <w:tcPr>
            <w:tcW w:w="9464" w:type="dxa"/>
            <w:gridSpan w:val="2"/>
          </w:tcPr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50B06">
              <w:rPr>
                <w:rFonts w:ascii="Times New Roman" w:hAnsi="Times New Roman" w:cs="Times New Roman"/>
                <w:b/>
              </w:rPr>
              <w:t>2 день сессии</w:t>
            </w:r>
          </w:p>
        </w:tc>
      </w:tr>
      <w:tr w:rsidR="00433B61" w:rsidRPr="00050B06" w:rsidTr="00B74EFE">
        <w:tc>
          <w:tcPr>
            <w:tcW w:w="2235" w:type="dxa"/>
          </w:tcPr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50B06">
              <w:rPr>
                <w:rFonts w:ascii="Times New Roman" w:hAnsi="Times New Roman" w:cs="Times New Roman"/>
              </w:rPr>
              <w:t>09:15-09:45</w:t>
            </w:r>
          </w:p>
        </w:tc>
        <w:tc>
          <w:tcPr>
            <w:tcW w:w="7229" w:type="dxa"/>
          </w:tcPr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50B06">
              <w:rPr>
                <w:rFonts w:ascii="Times New Roman" w:hAnsi="Times New Roman" w:cs="Times New Roman"/>
              </w:rPr>
              <w:t>Обсуждение итогов первого дня, установка ведущего на работу второго дня</w:t>
            </w:r>
          </w:p>
        </w:tc>
      </w:tr>
      <w:tr w:rsidR="00433B61" w:rsidRPr="00050B06" w:rsidTr="00B74EFE">
        <w:tc>
          <w:tcPr>
            <w:tcW w:w="2235" w:type="dxa"/>
          </w:tcPr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09:45-12:15</w:t>
            </w:r>
          </w:p>
        </w:tc>
        <w:tc>
          <w:tcPr>
            <w:tcW w:w="7229" w:type="dxa"/>
          </w:tcPr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 xml:space="preserve">Конференция с участием лидеров </w:t>
            </w:r>
            <w:proofErr w:type="spellStart"/>
            <w:r w:rsidRPr="00050B06">
              <w:rPr>
                <w:rFonts w:ascii="Times New Roman" w:hAnsi="Times New Roman" w:cs="Times New Roman"/>
              </w:rPr>
              <w:t>цифровизации</w:t>
            </w:r>
            <w:proofErr w:type="spellEnd"/>
          </w:p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 xml:space="preserve">Часть 2: «Цифровая трансформация: примеры решений и проектов» </w:t>
            </w:r>
          </w:p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 xml:space="preserve">«Цифровые интеллектуальные системы тестирования и моделирования» </w:t>
            </w:r>
            <w:r w:rsidR="00BF5C40" w:rsidRPr="00050B06">
              <w:rPr>
                <w:rFonts w:ascii="Times New Roman" w:hAnsi="Times New Roman" w:cs="Times New Roman"/>
              </w:rPr>
              <w:t>–</w:t>
            </w:r>
            <w:r w:rsidRPr="00050B06">
              <w:rPr>
                <w:rFonts w:ascii="Times New Roman" w:hAnsi="Times New Roman" w:cs="Times New Roman"/>
              </w:rPr>
              <w:t xml:space="preserve"> Зуев Владимир, Региональный инженер, Евдокимов Юрий, Руководитель регионального центра, </w:t>
            </w:r>
            <w:r w:rsidRPr="00050B06">
              <w:rPr>
                <w:rFonts w:ascii="Times New Roman" w:hAnsi="Times New Roman" w:cs="Times New Roman"/>
                <w:lang w:val="en-US"/>
              </w:rPr>
              <w:t>National</w:t>
            </w:r>
            <w:r w:rsidRPr="00050B06">
              <w:rPr>
                <w:rFonts w:ascii="Times New Roman" w:hAnsi="Times New Roman" w:cs="Times New Roman"/>
              </w:rPr>
              <w:t xml:space="preserve"> </w:t>
            </w:r>
            <w:r w:rsidRPr="00050B06">
              <w:rPr>
                <w:rFonts w:ascii="Times New Roman" w:hAnsi="Times New Roman" w:cs="Times New Roman"/>
                <w:lang w:val="en-US"/>
              </w:rPr>
              <w:t>Instruments</w:t>
            </w:r>
          </w:p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050B06">
              <w:rPr>
                <w:rFonts w:ascii="Times New Roman" w:hAnsi="Times New Roman" w:cs="Times New Roman"/>
                <w:lang w:val="en-US"/>
              </w:rPr>
              <w:t>«</w:t>
            </w:r>
            <w:r w:rsidRPr="00050B06">
              <w:rPr>
                <w:rFonts w:ascii="Times New Roman" w:hAnsi="Times New Roman" w:cs="Times New Roman"/>
              </w:rPr>
              <w:t>Цифровые</w:t>
            </w:r>
            <w:r w:rsidRPr="00050B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0B06">
              <w:rPr>
                <w:rFonts w:ascii="Times New Roman" w:hAnsi="Times New Roman" w:cs="Times New Roman"/>
              </w:rPr>
              <w:t>решения</w:t>
            </w:r>
            <w:r w:rsidRPr="00050B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0B06">
              <w:rPr>
                <w:rFonts w:ascii="Times New Roman" w:hAnsi="Times New Roman" w:cs="Times New Roman"/>
              </w:rPr>
              <w:t>в</w:t>
            </w:r>
            <w:r w:rsidRPr="00050B06">
              <w:rPr>
                <w:rFonts w:ascii="Times New Roman" w:hAnsi="Times New Roman" w:cs="Times New Roman"/>
                <w:lang w:val="en-US"/>
              </w:rPr>
              <w:t xml:space="preserve"> MRO (Maintenance, repair and operation) </w:t>
            </w:r>
            <w:r w:rsidR="00BF5C40" w:rsidRPr="00BF5C40">
              <w:rPr>
                <w:rFonts w:ascii="Times New Roman" w:hAnsi="Times New Roman" w:cs="Times New Roman"/>
                <w:lang w:val="en-US"/>
              </w:rPr>
              <w:t>–</w:t>
            </w:r>
            <w:r w:rsidRPr="00050B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0B06">
              <w:rPr>
                <w:rFonts w:ascii="Times New Roman" w:hAnsi="Times New Roman" w:cs="Times New Roman"/>
              </w:rPr>
              <w:t>Притыка</w:t>
            </w:r>
            <w:r w:rsidRPr="00050B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0B06">
              <w:rPr>
                <w:rFonts w:ascii="Times New Roman" w:hAnsi="Times New Roman" w:cs="Times New Roman"/>
              </w:rPr>
              <w:t>Георгий</w:t>
            </w:r>
            <w:r w:rsidRPr="00050B0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50B06">
              <w:rPr>
                <w:rFonts w:ascii="Times New Roman" w:hAnsi="Times New Roman" w:cs="Times New Roman"/>
              </w:rPr>
              <w:t>Генеральный</w:t>
            </w:r>
            <w:r w:rsidRPr="00050B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0B06">
              <w:rPr>
                <w:rFonts w:ascii="Times New Roman" w:hAnsi="Times New Roman" w:cs="Times New Roman"/>
              </w:rPr>
              <w:t>директор</w:t>
            </w:r>
            <w:r w:rsidRPr="00050B06">
              <w:rPr>
                <w:rFonts w:ascii="Times New Roman" w:hAnsi="Times New Roman" w:cs="Times New Roman"/>
                <w:lang w:val="en-US"/>
              </w:rPr>
              <w:t xml:space="preserve"> Connected Aircraft Enterprise</w:t>
            </w:r>
          </w:p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«</w:t>
            </w:r>
            <w:proofErr w:type="spellStart"/>
            <w:r w:rsidRPr="00050B06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050B06">
              <w:rPr>
                <w:rFonts w:ascii="Times New Roman" w:hAnsi="Times New Roman" w:cs="Times New Roman"/>
              </w:rPr>
              <w:t xml:space="preserve"> ПАО «ОАК»: проекты и перспективы» </w:t>
            </w:r>
            <w:r w:rsidR="00BF5C40" w:rsidRPr="00050B06">
              <w:rPr>
                <w:rFonts w:ascii="Times New Roman" w:hAnsi="Times New Roman" w:cs="Times New Roman"/>
              </w:rPr>
              <w:t>–</w:t>
            </w:r>
            <w:r w:rsidRPr="00050B06">
              <w:rPr>
                <w:rFonts w:ascii="Times New Roman" w:hAnsi="Times New Roman" w:cs="Times New Roman"/>
              </w:rPr>
              <w:t xml:space="preserve"> Нечепуренко Евгений, Директор Департамента инновационных цифровых технологий и венчурных проектов, ПАО «Объединенная авиастроительная корпорация» (ПАО «ОАК»)</w:t>
            </w:r>
          </w:p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 xml:space="preserve">«Цифровой переход ПАО «КАМАЗ» </w:t>
            </w:r>
            <w:r w:rsidR="00BF5C40" w:rsidRPr="00050B06">
              <w:rPr>
                <w:rFonts w:ascii="Times New Roman" w:hAnsi="Times New Roman" w:cs="Times New Roman"/>
              </w:rPr>
              <w:t>–</w:t>
            </w:r>
            <w:r w:rsidRPr="00050B06">
              <w:rPr>
                <w:rFonts w:ascii="Times New Roman" w:hAnsi="Times New Roman" w:cs="Times New Roman"/>
              </w:rPr>
              <w:t xml:space="preserve"> ПАО «КАМАЗ» (спикер уточняется)</w:t>
            </w:r>
          </w:p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BF5C40">
              <w:rPr>
                <w:rFonts w:ascii="Times New Roman" w:hAnsi="Times New Roman" w:cs="Times New Roman"/>
              </w:rPr>
              <w:t xml:space="preserve">«Роль </w:t>
            </w:r>
            <w:r w:rsidRPr="00BF5C40">
              <w:rPr>
                <w:rFonts w:ascii="Times New Roman" w:hAnsi="Times New Roman" w:cs="Times New Roman"/>
                <w:lang w:val="en-US"/>
              </w:rPr>
              <w:t>Chief</w:t>
            </w:r>
            <w:r w:rsidRPr="00BF5C40">
              <w:rPr>
                <w:rFonts w:ascii="Times New Roman" w:hAnsi="Times New Roman" w:cs="Times New Roman"/>
              </w:rPr>
              <w:t xml:space="preserve"> </w:t>
            </w:r>
            <w:r w:rsidRPr="00BF5C40">
              <w:rPr>
                <w:rFonts w:ascii="Times New Roman" w:hAnsi="Times New Roman" w:cs="Times New Roman"/>
                <w:lang w:val="en-US"/>
              </w:rPr>
              <w:t>Digital</w:t>
            </w:r>
            <w:r w:rsidRPr="00BF5C40">
              <w:rPr>
                <w:rFonts w:ascii="Times New Roman" w:hAnsi="Times New Roman" w:cs="Times New Roman"/>
              </w:rPr>
              <w:t xml:space="preserve"> </w:t>
            </w:r>
            <w:r w:rsidRPr="00BF5C40">
              <w:rPr>
                <w:rFonts w:ascii="Times New Roman" w:hAnsi="Times New Roman" w:cs="Times New Roman"/>
                <w:lang w:val="en-US"/>
              </w:rPr>
              <w:t>Officer</w:t>
            </w:r>
            <w:r w:rsidRPr="00BF5C40">
              <w:rPr>
                <w:rFonts w:ascii="Times New Roman" w:hAnsi="Times New Roman" w:cs="Times New Roman"/>
              </w:rPr>
              <w:t>»</w:t>
            </w:r>
            <w:r w:rsidRPr="00050B06">
              <w:rPr>
                <w:rFonts w:ascii="Times New Roman" w:hAnsi="Times New Roman" w:cs="Times New Roman"/>
              </w:rPr>
              <w:t xml:space="preserve"> </w:t>
            </w:r>
            <w:r w:rsidR="00BF5C40" w:rsidRPr="00050B06">
              <w:rPr>
                <w:rFonts w:ascii="Times New Roman" w:hAnsi="Times New Roman" w:cs="Times New Roman"/>
              </w:rPr>
              <w:t>–</w:t>
            </w:r>
            <w:r w:rsidRPr="00050B06">
              <w:rPr>
                <w:rFonts w:ascii="Times New Roman" w:hAnsi="Times New Roman" w:cs="Times New Roman"/>
              </w:rPr>
              <w:t xml:space="preserve"> Соболев Станислав, Руководитель проекта Фонда «Центр стратегических разработок «Северо-Запад»</w:t>
            </w:r>
          </w:p>
        </w:tc>
      </w:tr>
      <w:tr w:rsidR="00433B61" w:rsidRPr="00050B06" w:rsidTr="00B74EFE">
        <w:tc>
          <w:tcPr>
            <w:tcW w:w="2235" w:type="dxa"/>
          </w:tcPr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12:15-12:30</w:t>
            </w:r>
          </w:p>
        </w:tc>
        <w:tc>
          <w:tcPr>
            <w:tcW w:w="7229" w:type="dxa"/>
          </w:tcPr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Подведение итогов второй части конференции (ведущий сессии), уточняющие вопросы, свободное обсуждение</w:t>
            </w:r>
          </w:p>
        </w:tc>
      </w:tr>
      <w:tr w:rsidR="00433B61" w:rsidRPr="00050B06" w:rsidTr="00B74EFE">
        <w:tc>
          <w:tcPr>
            <w:tcW w:w="2235" w:type="dxa"/>
          </w:tcPr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16:00-18:00</w:t>
            </w:r>
          </w:p>
        </w:tc>
        <w:tc>
          <w:tcPr>
            <w:tcW w:w="7229" w:type="dxa"/>
          </w:tcPr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Презентация проектов и дорожных карт</w:t>
            </w:r>
          </w:p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Общее заседание: доклады групп (зал пленарных заседаний)</w:t>
            </w:r>
          </w:p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Подведение итогов второго такта</w:t>
            </w:r>
          </w:p>
        </w:tc>
      </w:tr>
      <w:tr w:rsidR="00433B61" w:rsidRPr="00050B06" w:rsidTr="00B74EFE">
        <w:tc>
          <w:tcPr>
            <w:tcW w:w="2235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433B61" w:rsidRPr="00050B06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18:00-18:30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433B61" w:rsidRPr="00BF5C40" w:rsidRDefault="00433B61" w:rsidP="0010225B">
            <w:pPr>
              <w:pStyle w:val="aa"/>
              <w:rPr>
                <w:rFonts w:ascii="Times New Roman" w:hAnsi="Times New Roman" w:cs="Times New Roman"/>
              </w:rPr>
            </w:pPr>
            <w:r w:rsidRPr="00050B06">
              <w:rPr>
                <w:rFonts w:ascii="Times New Roman" w:hAnsi="Times New Roman" w:cs="Times New Roman"/>
              </w:rPr>
              <w:t>Подведение итогов сессии (заключительное слово ведущего сессии, вопросы, свободное обсуждение)</w:t>
            </w:r>
          </w:p>
        </w:tc>
      </w:tr>
    </w:tbl>
    <w:p w:rsidR="00480D9B" w:rsidRPr="00B73A73" w:rsidRDefault="00480D9B" w:rsidP="00480D9B">
      <w:pPr>
        <w:spacing w:after="0" w:line="276" w:lineRule="auto"/>
        <w:ind w:firstLine="0"/>
        <w:rPr>
          <w:sz w:val="28"/>
          <w:szCs w:val="28"/>
        </w:rPr>
      </w:pPr>
    </w:p>
    <w:sectPr w:rsidR="00480D9B" w:rsidRPr="00B73A73" w:rsidSect="00433B61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E5" w:rsidRDefault="006B70E5" w:rsidP="003D21E4">
      <w:pPr>
        <w:spacing w:after="0"/>
      </w:pPr>
      <w:r>
        <w:separator/>
      </w:r>
    </w:p>
  </w:endnote>
  <w:endnote w:type="continuationSeparator" w:id="0">
    <w:p w:rsidR="006B70E5" w:rsidRDefault="006B70E5" w:rsidP="003D21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E5" w:rsidRDefault="006B70E5" w:rsidP="003D21E4">
      <w:pPr>
        <w:spacing w:after="0"/>
      </w:pPr>
      <w:r>
        <w:separator/>
      </w:r>
    </w:p>
  </w:footnote>
  <w:footnote w:type="continuationSeparator" w:id="0">
    <w:p w:rsidR="006B70E5" w:rsidRDefault="006B70E5" w:rsidP="003D21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9B" w:rsidRPr="008E06C0" w:rsidRDefault="00433B61" w:rsidP="00433B61">
    <w:pPr>
      <w:pStyle w:val="a3"/>
      <w:ind w:firstLine="0"/>
      <w:jc w:val="left"/>
      <w:rPr>
        <w:color w:val="1F497D" w:themeColor="text2"/>
      </w:rPr>
    </w:pPr>
    <w:r>
      <w:rPr>
        <w:noProof/>
        <w:color w:val="1F497D" w:themeColor="text2"/>
        <w:lang w:eastAsia="ru-RU"/>
      </w:rPr>
      <w:drawing>
        <wp:anchor distT="0" distB="0" distL="114300" distR="114300" simplePos="0" relativeHeight="251659264" behindDoc="0" locked="0" layoutInCell="1" allowOverlap="1" wp14:anchorId="4D43C13D" wp14:editId="3B5910F6">
          <wp:simplePos x="0" y="0"/>
          <wp:positionH relativeFrom="column">
            <wp:posOffset>4507230</wp:posOffset>
          </wp:positionH>
          <wp:positionV relativeFrom="paragraph">
            <wp:posOffset>177165</wp:posOffset>
          </wp:positionV>
          <wp:extent cx="1412875" cy="400050"/>
          <wp:effectExtent l="0" t="0" r="0" b="0"/>
          <wp:wrapSquare wrapText="bothSides"/>
          <wp:docPr id="3" name="Рисунок 3" descr="C:\Users\AMKhabibullina\Pictures\КАРТИНКИ КАИ\kai_Logo Синий с красны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Khabibullina\Pictures\КАРТИНКИ КАИ\kai_Logo Синий с красным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 w:themeColor="text2"/>
        <w:lang w:eastAsia="ru-RU"/>
      </w:rPr>
      <w:drawing>
        <wp:inline distT="0" distB="0" distL="0" distR="0" wp14:anchorId="62EC7200" wp14:editId="23DE5287">
          <wp:extent cx="897376" cy="50144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745" cy="505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                                    </w:t>
    </w:r>
    <w:r>
      <w:rPr>
        <w:rFonts w:ascii="Arial" w:hAnsi="Arial" w:cs="Arial"/>
        <w:noProof/>
        <w:lang w:eastAsia="ru-RU"/>
      </w:rPr>
      <w:drawing>
        <wp:inline distT="0" distB="0" distL="0" distR="0" wp14:anchorId="2310C76E" wp14:editId="55BF9E40">
          <wp:extent cx="667910" cy="67686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_r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98" cy="678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21E4" w:rsidRDefault="003D21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7C9E7A"/>
    <w:lvl w:ilvl="0">
      <w:numFmt w:val="decimal"/>
      <w:lvlText w:val="*"/>
      <w:lvlJc w:val="left"/>
    </w:lvl>
  </w:abstractNum>
  <w:abstractNum w:abstractNumId="1">
    <w:nsid w:val="138221BD"/>
    <w:multiLevelType w:val="hybridMultilevel"/>
    <w:tmpl w:val="B768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1F96"/>
    <w:multiLevelType w:val="hybridMultilevel"/>
    <w:tmpl w:val="E062CCF2"/>
    <w:lvl w:ilvl="0" w:tplc="D66A3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35A2E"/>
    <w:multiLevelType w:val="hybridMultilevel"/>
    <w:tmpl w:val="A7F4E42E"/>
    <w:lvl w:ilvl="0" w:tplc="E76C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430F1"/>
    <w:multiLevelType w:val="hybridMultilevel"/>
    <w:tmpl w:val="B0EA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53AE4"/>
    <w:multiLevelType w:val="hybridMultilevel"/>
    <w:tmpl w:val="D330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F37F5"/>
    <w:multiLevelType w:val="hybridMultilevel"/>
    <w:tmpl w:val="C25AA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411E7"/>
    <w:multiLevelType w:val="hybridMultilevel"/>
    <w:tmpl w:val="F3A82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120" w:legacyIndent="984"/>
        <w:lvlJc w:val="left"/>
        <w:pPr>
          <w:ind w:left="1692" w:hanging="984"/>
        </w:p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CD"/>
    <w:rsid w:val="0000074E"/>
    <w:rsid w:val="00050B06"/>
    <w:rsid w:val="0010225B"/>
    <w:rsid w:val="0013097C"/>
    <w:rsid w:val="00182229"/>
    <w:rsid w:val="00190CB5"/>
    <w:rsid w:val="00286751"/>
    <w:rsid w:val="00287992"/>
    <w:rsid w:val="002C2E68"/>
    <w:rsid w:val="002C653B"/>
    <w:rsid w:val="003B4643"/>
    <w:rsid w:val="003B5EAB"/>
    <w:rsid w:val="003D21E4"/>
    <w:rsid w:val="00432293"/>
    <w:rsid w:val="00433B61"/>
    <w:rsid w:val="004515EB"/>
    <w:rsid w:val="00480D9B"/>
    <w:rsid w:val="004B090E"/>
    <w:rsid w:val="004C326C"/>
    <w:rsid w:val="005003D3"/>
    <w:rsid w:val="005030A1"/>
    <w:rsid w:val="0055676D"/>
    <w:rsid w:val="005A3CA4"/>
    <w:rsid w:val="005B5386"/>
    <w:rsid w:val="005E7BF1"/>
    <w:rsid w:val="00624C95"/>
    <w:rsid w:val="00640BCD"/>
    <w:rsid w:val="006B70E5"/>
    <w:rsid w:val="006E5315"/>
    <w:rsid w:val="00713DE2"/>
    <w:rsid w:val="00714329"/>
    <w:rsid w:val="00724246"/>
    <w:rsid w:val="007265C4"/>
    <w:rsid w:val="00747D7E"/>
    <w:rsid w:val="007A2184"/>
    <w:rsid w:val="007A70B1"/>
    <w:rsid w:val="00830F07"/>
    <w:rsid w:val="008468E2"/>
    <w:rsid w:val="00894186"/>
    <w:rsid w:val="008A30C0"/>
    <w:rsid w:val="0090384D"/>
    <w:rsid w:val="00922634"/>
    <w:rsid w:val="009773C4"/>
    <w:rsid w:val="009D746B"/>
    <w:rsid w:val="009E6AAC"/>
    <w:rsid w:val="00A07C16"/>
    <w:rsid w:val="00A118D5"/>
    <w:rsid w:val="00A21408"/>
    <w:rsid w:val="00A557EC"/>
    <w:rsid w:val="00A614D9"/>
    <w:rsid w:val="00A70B6C"/>
    <w:rsid w:val="00AA57EF"/>
    <w:rsid w:val="00B03CD9"/>
    <w:rsid w:val="00B37876"/>
    <w:rsid w:val="00B463F2"/>
    <w:rsid w:val="00B5170D"/>
    <w:rsid w:val="00B53F6E"/>
    <w:rsid w:val="00B70244"/>
    <w:rsid w:val="00B73A73"/>
    <w:rsid w:val="00B851E8"/>
    <w:rsid w:val="00B92FDF"/>
    <w:rsid w:val="00BB2FD4"/>
    <w:rsid w:val="00BD39CF"/>
    <w:rsid w:val="00BF5C40"/>
    <w:rsid w:val="00C00796"/>
    <w:rsid w:val="00C433E3"/>
    <w:rsid w:val="00C47CF3"/>
    <w:rsid w:val="00C47F1D"/>
    <w:rsid w:val="00C53C2A"/>
    <w:rsid w:val="00C836B5"/>
    <w:rsid w:val="00C87979"/>
    <w:rsid w:val="00C96777"/>
    <w:rsid w:val="00CA72B7"/>
    <w:rsid w:val="00CB71B5"/>
    <w:rsid w:val="00CD5F2C"/>
    <w:rsid w:val="00D015EC"/>
    <w:rsid w:val="00DA1490"/>
    <w:rsid w:val="00DA53B4"/>
    <w:rsid w:val="00DC6C80"/>
    <w:rsid w:val="00E5148B"/>
    <w:rsid w:val="00E520A5"/>
    <w:rsid w:val="00E900D4"/>
    <w:rsid w:val="00EC0C88"/>
    <w:rsid w:val="00F11C66"/>
    <w:rsid w:val="00F272E1"/>
    <w:rsid w:val="00F51D0B"/>
    <w:rsid w:val="00F5343E"/>
    <w:rsid w:val="00FA29A5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E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21E4"/>
  </w:style>
  <w:style w:type="paragraph" w:styleId="a5">
    <w:name w:val="footer"/>
    <w:basedOn w:val="a"/>
    <w:link w:val="a6"/>
    <w:uiPriority w:val="99"/>
    <w:unhideWhenUsed/>
    <w:rsid w:val="003D21E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21E4"/>
  </w:style>
  <w:style w:type="paragraph" w:styleId="a7">
    <w:name w:val="Balloon Text"/>
    <w:basedOn w:val="a"/>
    <w:link w:val="a8"/>
    <w:uiPriority w:val="99"/>
    <w:semiHidden/>
    <w:unhideWhenUsed/>
    <w:rsid w:val="00DA53B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A57EF"/>
    <w:rPr>
      <w:color w:val="0000FF" w:themeColor="hyperlink"/>
      <w:u w:val="single"/>
    </w:rPr>
  </w:style>
  <w:style w:type="paragraph" w:styleId="aa">
    <w:name w:val="No Spacing"/>
    <w:uiPriority w:val="1"/>
    <w:qFormat/>
    <w:rsid w:val="00713DE2"/>
    <w:pPr>
      <w:spacing w:after="0"/>
    </w:pPr>
  </w:style>
  <w:style w:type="table" w:styleId="ab">
    <w:name w:val="Table Grid"/>
    <w:basedOn w:val="a1"/>
    <w:uiPriority w:val="59"/>
    <w:rsid w:val="00433B61"/>
    <w:pPr>
      <w:spacing w:after="0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3B6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E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21E4"/>
  </w:style>
  <w:style w:type="paragraph" w:styleId="a5">
    <w:name w:val="footer"/>
    <w:basedOn w:val="a"/>
    <w:link w:val="a6"/>
    <w:uiPriority w:val="99"/>
    <w:unhideWhenUsed/>
    <w:rsid w:val="003D21E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21E4"/>
  </w:style>
  <w:style w:type="paragraph" w:styleId="a7">
    <w:name w:val="Balloon Text"/>
    <w:basedOn w:val="a"/>
    <w:link w:val="a8"/>
    <w:uiPriority w:val="99"/>
    <w:semiHidden/>
    <w:unhideWhenUsed/>
    <w:rsid w:val="00DA53B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A57EF"/>
    <w:rPr>
      <w:color w:val="0000FF" w:themeColor="hyperlink"/>
      <w:u w:val="single"/>
    </w:rPr>
  </w:style>
  <w:style w:type="paragraph" w:styleId="aa">
    <w:name w:val="No Spacing"/>
    <w:uiPriority w:val="1"/>
    <w:qFormat/>
    <w:rsid w:val="00713DE2"/>
    <w:pPr>
      <w:spacing w:after="0"/>
    </w:pPr>
  </w:style>
  <w:style w:type="table" w:styleId="ab">
    <w:name w:val="Table Grid"/>
    <w:basedOn w:val="a1"/>
    <w:uiPriority w:val="59"/>
    <w:rsid w:val="00433B61"/>
    <w:pPr>
      <w:spacing w:after="0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3B6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Давлетшина Рузиля Айдаровна</dc:creator>
  <cp:lastModifiedBy>Давлетшина Рузиля Айдаровна</cp:lastModifiedBy>
  <cp:revision>2</cp:revision>
  <cp:lastPrinted>2018-04-26T09:23:00Z</cp:lastPrinted>
  <dcterms:created xsi:type="dcterms:W3CDTF">2018-04-26T11:13:00Z</dcterms:created>
  <dcterms:modified xsi:type="dcterms:W3CDTF">2018-04-26T11:13:00Z</dcterms:modified>
</cp:coreProperties>
</file>